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80C21" w14:textId="77777777" w:rsidR="0069595D" w:rsidRPr="00927AB2" w:rsidRDefault="0069595D" w:rsidP="0069595D">
      <w:pPr>
        <w:pStyle w:val="Default"/>
        <w:jc w:val="center"/>
        <w:rPr>
          <w:rFonts w:asciiTheme="minorHAnsi" w:hAnsiTheme="minorHAnsi" w:cstheme="minorHAnsi"/>
          <w:b/>
          <w:sz w:val="28"/>
          <w:szCs w:val="28"/>
        </w:rPr>
      </w:pPr>
      <w:r w:rsidRPr="00927AB2">
        <w:rPr>
          <w:rFonts w:asciiTheme="minorHAnsi" w:hAnsiTheme="minorHAnsi" w:cstheme="minorHAnsi"/>
          <w:noProof/>
          <w:lang w:eastAsia="pt-BR"/>
        </w:rPr>
        <w:drawing>
          <wp:inline distT="0" distB="0" distL="0" distR="0" wp14:anchorId="50179E1D" wp14:editId="3519A018">
            <wp:extent cx="1533525" cy="13716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33525" cy="1371600"/>
                    </a:xfrm>
                    <a:prstGeom prst="rect">
                      <a:avLst/>
                    </a:prstGeom>
                  </pic:spPr>
                </pic:pic>
              </a:graphicData>
            </a:graphic>
          </wp:inline>
        </w:drawing>
      </w:r>
    </w:p>
    <w:p w14:paraId="6AD61F95" w14:textId="77777777" w:rsidR="0069595D" w:rsidRPr="00927AB2" w:rsidRDefault="0069595D" w:rsidP="0069595D">
      <w:pPr>
        <w:pStyle w:val="Default"/>
        <w:jc w:val="center"/>
        <w:rPr>
          <w:rFonts w:asciiTheme="minorHAnsi" w:hAnsiTheme="minorHAnsi" w:cstheme="minorHAnsi"/>
          <w:b/>
          <w:sz w:val="28"/>
          <w:szCs w:val="28"/>
        </w:rPr>
      </w:pPr>
    </w:p>
    <w:p w14:paraId="33868FEA" w14:textId="77777777" w:rsidR="0069595D" w:rsidRPr="00927AB2" w:rsidRDefault="0069595D" w:rsidP="0069595D">
      <w:pPr>
        <w:pStyle w:val="Default"/>
        <w:jc w:val="center"/>
        <w:rPr>
          <w:rFonts w:asciiTheme="minorHAnsi" w:hAnsiTheme="minorHAnsi" w:cstheme="minorHAnsi"/>
          <w:b/>
          <w:sz w:val="28"/>
          <w:szCs w:val="28"/>
        </w:rPr>
      </w:pPr>
      <w:r w:rsidRPr="00927AB2">
        <w:rPr>
          <w:rFonts w:asciiTheme="minorHAnsi" w:hAnsiTheme="minorHAnsi" w:cstheme="minorHAnsi"/>
          <w:b/>
          <w:sz w:val="28"/>
          <w:szCs w:val="28"/>
        </w:rPr>
        <w:t>GOVERNO DO ESTADO DE MINAS GERAIS</w:t>
      </w:r>
    </w:p>
    <w:p w14:paraId="4C4BD65B" w14:textId="77777777" w:rsidR="0069595D" w:rsidRDefault="223011A9" w:rsidP="2FF6B474">
      <w:pPr>
        <w:pStyle w:val="Default"/>
        <w:jc w:val="center"/>
        <w:rPr>
          <w:rFonts w:asciiTheme="minorHAnsi" w:hAnsiTheme="minorHAnsi" w:cstheme="minorBidi"/>
          <w:b/>
          <w:bCs/>
        </w:rPr>
      </w:pPr>
      <w:r w:rsidRPr="2FF6B474">
        <w:rPr>
          <w:rFonts w:asciiTheme="minorHAnsi" w:hAnsiTheme="minorHAnsi" w:cstheme="minorBidi"/>
          <w:b/>
          <w:bCs/>
        </w:rPr>
        <w:t>SECRETARIA DE ESTADO DE MEIO AMBIENTE E DESENVOLVIMENTO SUSTENTÁVEL</w:t>
      </w:r>
    </w:p>
    <w:p w14:paraId="29F471A9" w14:textId="6830B652" w:rsidR="6BF18634" w:rsidRDefault="6BF18634" w:rsidP="2FF6B474">
      <w:pPr>
        <w:pStyle w:val="Default"/>
        <w:jc w:val="center"/>
        <w:rPr>
          <w:rFonts w:asciiTheme="minorHAnsi" w:hAnsiTheme="minorHAnsi" w:cstheme="minorBidi"/>
          <w:b/>
          <w:bCs/>
        </w:rPr>
      </w:pPr>
      <w:r w:rsidRPr="2FF6B474">
        <w:rPr>
          <w:rFonts w:asciiTheme="minorHAnsi" w:hAnsiTheme="minorHAnsi" w:cstheme="minorBidi"/>
          <w:b/>
          <w:bCs/>
        </w:rPr>
        <w:t>SUPERINTENDÊNCIA DE RESÍDUOS</w:t>
      </w:r>
    </w:p>
    <w:p w14:paraId="603DE272" w14:textId="7EA014A0" w:rsidR="00BD0054" w:rsidRPr="00BD0054" w:rsidRDefault="00BD0054" w:rsidP="0069595D">
      <w:pPr>
        <w:pStyle w:val="Default"/>
        <w:jc w:val="center"/>
        <w:rPr>
          <w:rFonts w:asciiTheme="minorHAnsi" w:hAnsiTheme="minorHAnsi" w:cstheme="minorHAnsi"/>
          <w:b/>
        </w:rPr>
      </w:pPr>
      <w:r>
        <w:rPr>
          <w:rFonts w:asciiTheme="minorHAnsi" w:hAnsiTheme="minorHAnsi" w:cstheme="minorHAnsi"/>
          <w:b/>
        </w:rPr>
        <w:t>DIRETORIA DE RESÍDUOS ESPECIAIS E INDUSTRIAIS</w:t>
      </w:r>
    </w:p>
    <w:p w14:paraId="146B2C70" w14:textId="77777777" w:rsidR="0069595D" w:rsidRPr="00927AB2" w:rsidRDefault="0069595D" w:rsidP="0069595D">
      <w:pPr>
        <w:pStyle w:val="Default"/>
        <w:jc w:val="center"/>
        <w:rPr>
          <w:rFonts w:asciiTheme="minorHAnsi" w:hAnsiTheme="minorHAnsi" w:cstheme="minorHAnsi"/>
          <w:b/>
          <w:sz w:val="28"/>
          <w:szCs w:val="28"/>
        </w:rPr>
      </w:pPr>
    </w:p>
    <w:p w14:paraId="6E94942F" w14:textId="77777777" w:rsidR="0069595D" w:rsidRPr="00927AB2" w:rsidRDefault="0069595D" w:rsidP="0069595D">
      <w:pPr>
        <w:pStyle w:val="Default"/>
        <w:jc w:val="center"/>
        <w:rPr>
          <w:rFonts w:asciiTheme="minorHAnsi" w:hAnsiTheme="minorHAnsi" w:cstheme="minorHAnsi"/>
          <w:b/>
          <w:sz w:val="28"/>
          <w:szCs w:val="28"/>
        </w:rPr>
      </w:pPr>
    </w:p>
    <w:p w14:paraId="5505C490" w14:textId="77777777" w:rsidR="0069595D" w:rsidRPr="00927AB2" w:rsidRDefault="0069595D" w:rsidP="0069595D">
      <w:pPr>
        <w:pStyle w:val="Default"/>
        <w:jc w:val="center"/>
        <w:rPr>
          <w:rFonts w:asciiTheme="minorHAnsi" w:hAnsiTheme="minorHAnsi" w:cstheme="minorHAnsi"/>
          <w:b/>
          <w:sz w:val="28"/>
          <w:szCs w:val="28"/>
        </w:rPr>
      </w:pPr>
    </w:p>
    <w:p w14:paraId="59529AF5" w14:textId="77777777" w:rsidR="0069595D" w:rsidRPr="00927AB2" w:rsidRDefault="0069595D" w:rsidP="0069595D">
      <w:pPr>
        <w:pStyle w:val="Default"/>
        <w:jc w:val="center"/>
        <w:rPr>
          <w:rFonts w:asciiTheme="minorHAnsi" w:hAnsiTheme="minorHAnsi" w:cstheme="minorHAnsi"/>
          <w:b/>
          <w:sz w:val="28"/>
          <w:szCs w:val="28"/>
          <w:u w:val="single"/>
        </w:rPr>
      </w:pPr>
    </w:p>
    <w:p w14:paraId="1D9FFCF5" w14:textId="77777777" w:rsidR="000B7C3D" w:rsidRDefault="000B7C3D" w:rsidP="00D034DE">
      <w:pPr>
        <w:spacing w:line="276" w:lineRule="auto"/>
        <w:jc w:val="both"/>
        <w:rPr>
          <w:b/>
          <w:bCs/>
        </w:rPr>
      </w:pPr>
    </w:p>
    <w:p w14:paraId="1DB80B63" w14:textId="77777777" w:rsidR="000B7C3D" w:rsidRDefault="000B7C3D" w:rsidP="00D034DE">
      <w:pPr>
        <w:spacing w:line="276" w:lineRule="auto"/>
        <w:jc w:val="both"/>
        <w:rPr>
          <w:b/>
          <w:bCs/>
        </w:rPr>
      </w:pPr>
    </w:p>
    <w:p w14:paraId="0F7C3F76" w14:textId="77777777" w:rsidR="000B7C3D" w:rsidRDefault="000B7C3D" w:rsidP="00D034DE">
      <w:pPr>
        <w:spacing w:line="276" w:lineRule="auto"/>
        <w:jc w:val="both"/>
        <w:rPr>
          <w:b/>
          <w:bCs/>
        </w:rPr>
      </w:pPr>
    </w:p>
    <w:p w14:paraId="53CD022F" w14:textId="77777777" w:rsidR="00600FB5" w:rsidRDefault="00600FB5" w:rsidP="00D034DE">
      <w:pPr>
        <w:spacing w:line="276" w:lineRule="auto"/>
        <w:jc w:val="both"/>
        <w:rPr>
          <w:b/>
          <w:bCs/>
        </w:rPr>
      </w:pPr>
    </w:p>
    <w:p w14:paraId="4FBAD834" w14:textId="77777777" w:rsidR="00FC1619" w:rsidRDefault="00FC1619" w:rsidP="00D034DE">
      <w:pPr>
        <w:spacing w:line="276" w:lineRule="auto"/>
        <w:jc w:val="both"/>
        <w:rPr>
          <w:b/>
          <w:bCs/>
        </w:rPr>
      </w:pPr>
    </w:p>
    <w:p w14:paraId="7AD9977E" w14:textId="77777777" w:rsidR="00600FB5" w:rsidRDefault="00600FB5" w:rsidP="00D034DE">
      <w:pPr>
        <w:spacing w:line="276" w:lineRule="auto"/>
        <w:jc w:val="both"/>
        <w:rPr>
          <w:b/>
          <w:bCs/>
        </w:rPr>
      </w:pPr>
    </w:p>
    <w:p w14:paraId="5CF9CB53" w14:textId="77777777" w:rsidR="009D19AE" w:rsidRDefault="009D19AE" w:rsidP="00D034DE">
      <w:pPr>
        <w:spacing w:line="276" w:lineRule="auto"/>
        <w:jc w:val="both"/>
        <w:rPr>
          <w:b/>
          <w:bCs/>
        </w:rPr>
      </w:pPr>
    </w:p>
    <w:p w14:paraId="2C9B51DC" w14:textId="2F39A198" w:rsidR="000B7C3D" w:rsidRDefault="000B7C3D" w:rsidP="00D034DE">
      <w:pPr>
        <w:spacing w:line="276" w:lineRule="auto"/>
        <w:jc w:val="both"/>
        <w:rPr>
          <w:b/>
          <w:bCs/>
        </w:rPr>
      </w:pPr>
    </w:p>
    <w:p w14:paraId="62870AB5" w14:textId="744E3E76" w:rsidR="000B7C3D" w:rsidRDefault="31FAFBD4" w:rsidP="00313B5B">
      <w:pPr>
        <w:spacing w:line="276" w:lineRule="auto"/>
        <w:jc w:val="center"/>
        <w:rPr>
          <w:b/>
          <w:bCs/>
        </w:rPr>
      </w:pPr>
      <w:r w:rsidRPr="1956EB97">
        <w:rPr>
          <w:b/>
          <w:bCs/>
          <w:sz w:val="32"/>
          <w:szCs w:val="32"/>
        </w:rPr>
        <w:t xml:space="preserve">TERMO DE REFERÊNCIA PARA ELABORAÇÃO DO </w:t>
      </w:r>
      <w:r w:rsidR="31CFF0B4" w:rsidRPr="1956EB97">
        <w:rPr>
          <w:b/>
          <w:bCs/>
          <w:sz w:val="32"/>
          <w:szCs w:val="32"/>
        </w:rPr>
        <w:t xml:space="preserve">RELATÓRIO </w:t>
      </w:r>
      <w:r w:rsidR="6B4F7EC2" w:rsidRPr="1956EB97">
        <w:rPr>
          <w:b/>
          <w:bCs/>
          <w:sz w:val="32"/>
          <w:szCs w:val="32"/>
        </w:rPr>
        <w:t xml:space="preserve">ANUAL </w:t>
      </w:r>
      <w:r w:rsidR="31CFF0B4" w:rsidRPr="1956EB97">
        <w:rPr>
          <w:b/>
          <w:bCs/>
          <w:sz w:val="32"/>
          <w:szCs w:val="32"/>
        </w:rPr>
        <w:t xml:space="preserve">DE RESULTADOS </w:t>
      </w:r>
      <w:r w:rsidR="5A0585E0" w:rsidRPr="1956EB97">
        <w:rPr>
          <w:b/>
          <w:bCs/>
          <w:sz w:val="32"/>
          <w:szCs w:val="32"/>
        </w:rPr>
        <w:t>DA</w:t>
      </w:r>
      <w:r w:rsidR="31CFF0B4" w:rsidRPr="1956EB97">
        <w:rPr>
          <w:b/>
          <w:bCs/>
          <w:sz w:val="32"/>
          <w:szCs w:val="32"/>
        </w:rPr>
        <w:t xml:space="preserve"> LOGÍSTICA REVERSA</w:t>
      </w:r>
      <w:r w:rsidR="34BD4244" w:rsidRPr="1956EB97">
        <w:rPr>
          <w:b/>
          <w:bCs/>
          <w:sz w:val="32"/>
          <w:szCs w:val="32"/>
        </w:rPr>
        <w:t xml:space="preserve"> </w:t>
      </w:r>
      <w:r w:rsidR="39FA4EBC" w:rsidRPr="1956EB97">
        <w:rPr>
          <w:b/>
          <w:bCs/>
          <w:sz w:val="32"/>
          <w:szCs w:val="32"/>
        </w:rPr>
        <w:t>EM MINAS GERAIS</w:t>
      </w:r>
    </w:p>
    <w:p w14:paraId="71B2A82E" w14:textId="77777777" w:rsidR="000B7C3D" w:rsidRDefault="000B7C3D" w:rsidP="00D034DE">
      <w:pPr>
        <w:spacing w:line="276" w:lineRule="auto"/>
        <w:jc w:val="both"/>
        <w:rPr>
          <w:b/>
          <w:bCs/>
        </w:rPr>
      </w:pPr>
    </w:p>
    <w:p w14:paraId="6DEAD229" w14:textId="77777777" w:rsidR="000B7C3D" w:rsidRDefault="000B7C3D" w:rsidP="00D034DE">
      <w:pPr>
        <w:spacing w:line="276" w:lineRule="auto"/>
        <w:jc w:val="both"/>
        <w:rPr>
          <w:b/>
          <w:bCs/>
        </w:rPr>
      </w:pPr>
    </w:p>
    <w:p w14:paraId="5E057044" w14:textId="77777777" w:rsidR="000B7C3D" w:rsidRDefault="000B7C3D" w:rsidP="00D034DE">
      <w:pPr>
        <w:spacing w:line="276" w:lineRule="auto"/>
        <w:jc w:val="both"/>
        <w:rPr>
          <w:b/>
          <w:bCs/>
        </w:rPr>
      </w:pPr>
    </w:p>
    <w:p w14:paraId="11B0D7C4" w14:textId="77777777" w:rsidR="000B7C3D" w:rsidRDefault="000B7C3D" w:rsidP="00D034DE">
      <w:pPr>
        <w:spacing w:line="276" w:lineRule="auto"/>
        <w:jc w:val="both"/>
        <w:rPr>
          <w:b/>
          <w:bCs/>
        </w:rPr>
      </w:pPr>
    </w:p>
    <w:p w14:paraId="485245BB" w14:textId="77777777" w:rsidR="000B7C3D" w:rsidRDefault="000B7C3D" w:rsidP="00D034DE">
      <w:pPr>
        <w:spacing w:line="276" w:lineRule="auto"/>
        <w:jc w:val="both"/>
        <w:rPr>
          <w:b/>
          <w:bCs/>
        </w:rPr>
      </w:pPr>
    </w:p>
    <w:p w14:paraId="1749F45F" w14:textId="77777777" w:rsidR="000B7C3D" w:rsidRDefault="000B7C3D" w:rsidP="00D034DE">
      <w:pPr>
        <w:spacing w:line="276" w:lineRule="auto"/>
        <w:jc w:val="both"/>
        <w:rPr>
          <w:b/>
          <w:bCs/>
        </w:rPr>
      </w:pPr>
    </w:p>
    <w:p w14:paraId="0B30A766" w14:textId="77777777" w:rsidR="000B7C3D" w:rsidRDefault="000B7C3D" w:rsidP="00D034DE">
      <w:pPr>
        <w:spacing w:line="276" w:lineRule="auto"/>
        <w:jc w:val="both"/>
        <w:rPr>
          <w:b/>
          <w:bCs/>
        </w:rPr>
      </w:pPr>
    </w:p>
    <w:p w14:paraId="6492A116" w14:textId="77777777" w:rsidR="000B7C3D" w:rsidRDefault="000B7C3D" w:rsidP="00D034DE">
      <w:pPr>
        <w:spacing w:line="276" w:lineRule="auto"/>
        <w:jc w:val="both"/>
        <w:rPr>
          <w:b/>
          <w:bCs/>
        </w:rPr>
      </w:pPr>
    </w:p>
    <w:p w14:paraId="683AA933" w14:textId="77777777" w:rsidR="000B7C3D" w:rsidRDefault="000B7C3D" w:rsidP="00D034DE">
      <w:pPr>
        <w:spacing w:line="276" w:lineRule="auto"/>
        <w:jc w:val="both"/>
        <w:rPr>
          <w:b/>
          <w:bCs/>
        </w:rPr>
      </w:pPr>
    </w:p>
    <w:p w14:paraId="2D79EC0F" w14:textId="77777777" w:rsidR="000B7C3D" w:rsidRDefault="000B7C3D" w:rsidP="00D034DE">
      <w:pPr>
        <w:spacing w:line="276" w:lineRule="auto"/>
        <w:jc w:val="both"/>
        <w:rPr>
          <w:b/>
          <w:bCs/>
        </w:rPr>
      </w:pPr>
    </w:p>
    <w:p w14:paraId="3961CFD2" w14:textId="77777777" w:rsidR="000B7C3D" w:rsidRDefault="000B7C3D" w:rsidP="00D034DE">
      <w:pPr>
        <w:spacing w:line="276" w:lineRule="auto"/>
        <w:jc w:val="both"/>
        <w:rPr>
          <w:b/>
          <w:bCs/>
        </w:rPr>
      </w:pPr>
    </w:p>
    <w:p w14:paraId="786E72FE" w14:textId="77777777" w:rsidR="000B7C3D" w:rsidRDefault="000B7C3D" w:rsidP="00D034DE">
      <w:pPr>
        <w:spacing w:line="276" w:lineRule="auto"/>
        <w:jc w:val="both"/>
        <w:rPr>
          <w:b/>
          <w:bCs/>
        </w:rPr>
      </w:pPr>
    </w:p>
    <w:p w14:paraId="403E73F5" w14:textId="77777777" w:rsidR="000B7C3D" w:rsidRDefault="000B7C3D" w:rsidP="00D034DE">
      <w:pPr>
        <w:spacing w:line="276" w:lineRule="auto"/>
        <w:jc w:val="both"/>
        <w:rPr>
          <w:b/>
          <w:bCs/>
        </w:rPr>
      </w:pPr>
    </w:p>
    <w:p w14:paraId="3066CC2D" w14:textId="77777777" w:rsidR="000B7C3D" w:rsidRDefault="000B7C3D" w:rsidP="00D034DE">
      <w:pPr>
        <w:spacing w:line="276" w:lineRule="auto"/>
        <w:jc w:val="both"/>
        <w:rPr>
          <w:b/>
          <w:bCs/>
        </w:rPr>
      </w:pPr>
    </w:p>
    <w:p w14:paraId="72B3AE57" w14:textId="228E9F8D" w:rsidR="000B7C3D" w:rsidRPr="005E18B9" w:rsidRDefault="74103D27" w:rsidP="000B7C3D">
      <w:pPr>
        <w:spacing w:line="276" w:lineRule="auto"/>
        <w:jc w:val="center"/>
        <w:rPr>
          <w:b/>
          <w:bCs/>
          <w:sz w:val="28"/>
          <w:szCs w:val="28"/>
        </w:rPr>
      </w:pPr>
      <w:r w:rsidRPr="1956EB97">
        <w:rPr>
          <w:rFonts w:ascii="Calibri" w:hAnsi="Calibri"/>
          <w:caps/>
          <w:sz w:val="28"/>
          <w:szCs w:val="28"/>
        </w:rPr>
        <w:t>JU</w:t>
      </w:r>
      <w:r w:rsidR="004D2D3C">
        <w:rPr>
          <w:rFonts w:ascii="Calibri" w:hAnsi="Calibri"/>
          <w:caps/>
          <w:sz w:val="28"/>
          <w:szCs w:val="28"/>
        </w:rPr>
        <w:t>L</w:t>
      </w:r>
      <w:r w:rsidRPr="1956EB97">
        <w:rPr>
          <w:rFonts w:ascii="Calibri" w:hAnsi="Calibri"/>
          <w:caps/>
          <w:sz w:val="28"/>
          <w:szCs w:val="28"/>
        </w:rPr>
        <w:t>HO</w:t>
      </w:r>
      <w:r w:rsidR="729B5F08" w:rsidRPr="1956EB97">
        <w:rPr>
          <w:rFonts w:ascii="Calibri" w:hAnsi="Calibri"/>
          <w:caps/>
          <w:sz w:val="28"/>
          <w:szCs w:val="28"/>
        </w:rPr>
        <w:t xml:space="preserve"> DE 2026</w:t>
      </w:r>
    </w:p>
    <w:p w14:paraId="0D48B3BA" w14:textId="5C4AE784" w:rsidR="3664411E" w:rsidRDefault="3664411E" w:rsidP="0F2E07DE">
      <w:pPr>
        <w:spacing w:line="276" w:lineRule="auto"/>
        <w:jc w:val="both"/>
        <w:rPr>
          <w:rFonts w:asciiTheme="minorHAnsi" w:hAnsiTheme="minorHAnsi" w:cstheme="minorBidi"/>
          <w:b/>
          <w:bCs/>
        </w:rPr>
      </w:pPr>
      <w:r w:rsidRPr="0F2E07DE">
        <w:rPr>
          <w:rFonts w:asciiTheme="minorHAnsi" w:hAnsiTheme="minorHAnsi" w:cstheme="minorBidi"/>
          <w:b/>
          <w:bCs/>
        </w:rPr>
        <w:lastRenderedPageBreak/>
        <w:t xml:space="preserve">TERMO DE REFERÊNCIA PARA ELABORAÇÃO DO RELATÓRIO </w:t>
      </w:r>
      <w:r w:rsidR="22461075" w:rsidRPr="0F2E07DE">
        <w:rPr>
          <w:rFonts w:asciiTheme="minorHAnsi" w:hAnsiTheme="minorHAnsi" w:cstheme="minorBidi"/>
          <w:b/>
          <w:bCs/>
        </w:rPr>
        <w:t xml:space="preserve">ANUAL </w:t>
      </w:r>
      <w:r w:rsidRPr="0F2E07DE">
        <w:rPr>
          <w:rFonts w:asciiTheme="minorHAnsi" w:hAnsiTheme="minorHAnsi" w:cstheme="minorBidi"/>
          <w:b/>
          <w:bCs/>
        </w:rPr>
        <w:t xml:space="preserve">DE RESULTADOS </w:t>
      </w:r>
      <w:r w:rsidR="00AA7907">
        <w:rPr>
          <w:rFonts w:asciiTheme="minorHAnsi" w:hAnsiTheme="minorHAnsi" w:cstheme="minorBidi"/>
          <w:b/>
          <w:bCs/>
        </w:rPr>
        <w:t>DA</w:t>
      </w:r>
      <w:r w:rsidR="52700AD4" w:rsidRPr="0F2E07DE">
        <w:rPr>
          <w:rFonts w:asciiTheme="minorHAnsi" w:hAnsiTheme="minorHAnsi" w:cstheme="minorBidi"/>
          <w:b/>
          <w:bCs/>
        </w:rPr>
        <w:t xml:space="preserve"> </w:t>
      </w:r>
      <w:r w:rsidRPr="0F2E07DE">
        <w:rPr>
          <w:rFonts w:asciiTheme="minorHAnsi" w:hAnsiTheme="minorHAnsi" w:cstheme="minorBidi"/>
          <w:b/>
          <w:bCs/>
        </w:rPr>
        <w:t>LOGÍSTICA REVERSA A SER APRESENTADO</w:t>
      </w:r>
      <w:r w:rsidR="00B05701">
        <w:rPr>
          <w:rFonts w:asciiTheme="minorHAnsi" w:hAnsiTheme="minorHAnsi" w:cstheme="minorBidi"/>
          <w:b/>
          <w:bCs/>
        </w:rPr>
        <w:t xml:space="preserve"> </w:t>
      </w:r>
      <w:r w:rsidR="6523BA82" w:rsidRPr="0F2E07DE">
        <w:rPr>
          <w:rFonts w:asciiTheme="minorHAnsi" w:hAnsiTheme="minorHAnsi" w:cstheme="minorBidi"/>
          <w:b/>
          <w:bCs/>
        </w:rPr>
        <w:t xml:space="preserve">EM CUMPRIMENTO À </w:t>
      </w:r>
      <w:r w:rsidR="6245FAA7" w:rsidRPr="0F2E07DE">
        <w:rPr>
          <w:rFonts w:asciiTheme="minorHAnsi" w:hAnsiTheme="minorHAnsi" w:cstheme="minorBidi"/>
          <w:b/>
          <w:bCs/>
        </w:rPr>
        <w:t xml:space="preserve">DELIBERAÇÃO NORMATIVA </w:t>
      </w:r>
      <w:r w:rsidR="26EFCEF9" w:rsidRPr="0F2E07DE">
        <w:rPr>
          <w:rFonts w:asciiTheme="minorHAnsi" w:hAnsiTheme="minorHAnsi" w:cstheme="minorBidi"/>
          <w:b/>
          <w:bCs/>
        </w:rPr>
        <w:t xml:space="preserve">COPAM Nº </w:t>
      </w:r>
      <w:r w:rsidR="6245FAA7" w:rsidRPr="0F2E07DE">
        <w:rPr>
          <w:rFonts w:asciiTheme="minorHAnsi" w:hAnsiTheme="minorHAnsi" w:cstheme="minorBidi"/>
          <w:b/>
          <w:bCs/>
        </w:rPr>
        <w:t>249, DE 30</w:t>
      </w:r>
      <w:r w:rsidR="3D9BE962" w:rsidRPr="0F2E07DE">
        <w:rPr>
          <w:rFonts w:asciiTheme="minorHAnsi" w:hAnsiTheme="minorHAnsi" w:cstheme="minorBidi"/>
          <w:b/>
          <w:bCs/>
        </w:rPr>
        <w:t xml:space="preserve"> DE JANEIRO DE 2024.</w:t>
      </w:r>
    </w:p>
    <w:p w14:paraId="224C50F9" w14:textId="04FB97F1" w:rsidR="000B7C3D" w:rsidRPr="0013194A" w:rsidRDefault="000B7C3D" w:rsidP="00D034DE">
      <w:pPr>
        <w:spacing w:line="276" w:lineRule="auto"/>
        <w:jc w:val="both"/>
        <w:rPr>
          <w:rFonts w:asciiTheme="minorHAnsi" w:hAnsiTheme="minorHAnsi" w:cstheme="minorHAnsi"/>
          <w:b/>
          <w:bCs/>
          <w:sz w:val="22"/>
          <w:szCs w:val="22"/>
        </w:rPr>
      </w:pPr>
    </w:p>
    <w:p w14:paraId="312C6C3B" w14:textId="77777777" w:rsidR="00E707D2" w:rsidRPr="0013194A" w:rsidRDefault="00E707D2" w:rsidP="00D034DE">
      <w:pPr>
        <w:spacing w:line="276" w:lineRule="auto"/>
        <w:jc w:val="both"/>
        <w:rPr>
          <w:rFonts w:asciiTheme="minorHAnsi" w:hAnsiTheme="minorHAnsi" w:cstheme="minorHAnsi"/>
          <w:bCs/>
          <w:sz w:val="22"/>
          <w:szCs w:val="22"/>
        </w:rPr>
      </w:pPr>
    </w:p>
    <w:p w14:paraId="0D1A118C" w14:textId="280D5CAD" w:rsidR="00B44D4F" w:rsidRPr="005E1199" w:rsidRDefault="00B44D4F" w:rsidP="001E11C8">
      <w:pPr>
        <w:pStyle w:val="PargrafodaLista"/>
        <w:numPr>
          <w:ilvl w:val="0"/>
          <w:numId w:val="26"/>
        </w:numPr>
        <w:spacing w:line="276" w:lineRule="auto"/>
        <w:jc w:val="both"/>
        <w:rPr>
          <w:rFonts w:asciiTheme="minorHAnsi" w:hAnsiTheme="minorHAnsi" w:cstheme="minorHAnsi"/>
          <w:b/>
          <w:sz w:val="22"/>
          <w:szCs w:val="22"/>
        </w:rPr>
      </w:pPr>
      <w:r w:rsidRPr="005E1199">
        <w:rPr>
          <w:rFonts w:asciiTheme="minorHAnsi" w:hAnsiTheme="minorHAnsi" w:cstheme="minorHAnsi"/>
          <w:b/>
          <w:bCs/>
          <w:sz w:val="22"/>
          <w:szCs w:val="22"/>
        </w:rPr>
        <w:t>INTRODUÇÃO</w:t>
      </w:r>
    </w:p>
    <w:p w14:paraId="3C1FD20B" w14:textId="77777777" w:rsidR="00B44D4F" w:rsidRPr="0013194A" w:rsidRDefault="00B44D4F" w:rsidP="00B44D4F">
      <w:pPr>
        <w:spacing w:line="276" w:lineRule="auto"/>
        <w:jc w:val="both"/>
        <w:rPr>
          <w:rFonts w:asciiTheme="minorHAnsi" w:hAnsiTheme="minorHAnsi" w:cstheme="minorHAnsi"/>
          <w:b/>
          <w:sz w:val="22"/>
          <w:szCs w:val="22"/>
        </w:rPr>
      </w:pPr>
    </w:p>
    <w:p w14:paraId="2BC9D3F4" w14:textId="1C0C622B" w:rsidR="00B44D4F" w:rsidRPr="0013194A" w:rsidRDefault="1C33C065" w:rsidP="7AC2707A">
      <w:pPr>
        <w:spacing w:line="276" w:lineRule="auto"/>
        <w:ind w:firstLine="284"/>
        <w:jc w:val="both"/>
        <w:rPr>
          <w:rFonts w:asciiTheme="minorHAnsi" w:hAnsiTheme="minorHAnsi" w:cstheme="minorBidi"/>
          <w:shd w:val="clear" w:color="auto" w:fill="FEFEFE"/>
        </w:rPr>
      </w:pPr>
      <w:r w:rsidRPr="7AC2707A">
        <w:rPr>
          <w:rFonts w:asciiTheme="minorHAnsi" w:hAnsiTheme="minorHAnsi" w:cstheme="minorBidi"/>
          <w:shd w:val="clear" w:color="auto" w:fill="FEFEFE"/>
        </w:rPr>
        <w:t>A logística reversa é um instrumento de desenvolvimento econômico e social caracterizado pelo conjunto de ações, procedimentos e meios destinados a viabilizar a coleta e a restituição dos resíduos sólidos ao setor empresarial, para reaproveitamento, em seu ciclo ou em outros ciclos produtivos, ou outra destinação final ambientalmente adequada, conforme previsto na Política Nacional de Resíduos Sólidos - PNRS, Lei nº 12.305, de 2 de agosto de 2010</w:t>
      </w:r>
      <w:r w:rsidR="3616E0B4" w:rsidRPr="7AC2707A">
        <w:rPr>
          <w:rFonts w:asciiTheme="minorHAnsi" w:hAnsiTheme="minorHAnsi" w:cstheme="minorBidi"/>
          <w:shd w:val="clear" w:color="auto" w:fill="FEFEFE"/>
        </w:rPr>
        <w:t>,</w:t>
      </w:r>
      <w:r w:rsidRPr="7AC2707A">
        <w:rPr>
          <w:rFonts w:asciiTheme="minorHAnsi" w:hAnsiTheme="minorHAnsi" w:cstheme="minorBidi"/>
          <w:shd w:val="clear" w:color="auto" w:fill="FEFEFE"/>
        </w:rPr>
        <w:t xml:space="preserve"> e seus regulamentos</w:t>
      </w:r>
      <w:r w:rsidR="7C180F98" w:rsidRPr="7AC2707A">
        <w:rPr>
          <w:rFonts w:asciiTheme="minorHAnsi" w:hAnsiTheme="minorHAnsi" w:cstheme="minorBidi"/>
          <w:shd w:val="clear" w:color="auto" w:fill="FEFEFE"/>
        </w:rPr>
        <w:t xml:space="preserve">, bem como na </w:t>
      </w:r>
      <w:r w:rsidR="7C180F98" w:rsidRPr="7AC2707A">
        <w:rPr>
          <w:rFonts w:asciiTheme="minorHAnsi" w:hAnsiTheme="minorHAnsi" w:cstheme="minorBidi"/>
        </w:rPr>
        <w:t>Política Estadual de Resíduos Sólidos, Lei nº 18.031, de 12/01/2009.</w:t>
      </w:r>
    </w:p>
    <w:p w14:paraId="78D4F6F4" w14:textId="705C5156" w:rsidR="00B44D4F" w:rsidRPr="0013194A" w:rsidRDefault="148D2FE2" w:rsidP="3CB37F89">
      <w:pPr>
        <w:shd w:val="clear" w:color="auto" w:fill="FFFFFF" w:themeFill="background1"/>
        <w:suppressAutoHyphens w:val="0"/>
        <w:spacing w:line="276" w:lineRule="auto"/>
        <w:ind w:firstLine="284"/>
        <w:jc w:val="both"/>
        <w:rPr>
          <w:rFonts w:asciiTheme="minorHAnsi" w:hAnsiTheme="minorHAnsi" w:cstheme="minorBidi"/>
          <w:lang w:eastAsia="pt-BR"/>
        </w:rPr>
      </w:pPr>
      <w:r w:rsidRPr="3CB37F89">
        <w:rPr>
          <w:rFonts w:asciiTheme="minorHAnsi" w:hAnsiTheme="minorHAnsi" w:cstheme="minorBidi"/>
          <w:lang w:eastAsia="pt-BR"/>
        </w:rPr>
        <w:t xml:space="preserve">No sistema de logística reversa, fabricantes, importadores, distribuidores e comerciantes se comprometem a trabalhar de forma conjunta para garantir a destinação final ambientalmente adequada dos produtos que colocam no mercado, </w:t>
      </w:r>
      <w:r w:rsidR="29447682" w:rsidRPr="3CB37F89">
        <w:rPr>
          <w:rFonts w:ascii="Calibri" w:eastAsia="Calibri" w:hAnsi="Calibri" w:cs="Calibri"/>
        </w:rPr>
        <w:t>em atendimento ao princípio</w:t>
      </w:r>
      <w:r w:rsidRPr="3CB37F89">
        <w:rPr>
          <w:rFonts w:asciiTheme="minorHAnsi" w:hAnsiTheme="minorHAnsi" w:cstheme="minorBidi"/>
          <w:lang w:eastAsia="pt-BR"/>
        </w:rPr>
        <w:t xml:space="preserve"> </w:t>
      </w:r>
      <w:r w:rsidR="6501AE4E" w:rsidRPr="3CB37F89">
        <w:rPr>
          <w:rFonts w:asciiTheme="minorHAnsi" w:hAnsiTheme="minorHAnsi" w:cstheme="minorBidi"/>
          <w:lang w:eastAsia="pt-BR"/>
        </w:rPr>
        <w:t xml:space="preserve">da </w:t>
      </w:r>
      <w:r w:rsidRPr="3CB37F89">
        <w:rPr>
          <w:rFonts w:asciiTheme="minorHAnsi" w:hAnsiTheme="minorHAnsi" w:cstheme="minorBidi"/>
          <w:lang w:eastAsia="pt-BR"/>
        </w:rPr>
        <w:t>responsabilidade compartilhada pelo ciclo de vida do produto.</w:t>
      </w:r>
    </w:p>
    <w:p w14:paraId="00D7B430" w14:textId="5DA33EA7" w:rsidR="002A494C" w:rsidRPr="0013194A" w:rsidRDefault="0F1AE72B" w:rsidP="0F2E07DE">
      <w:pPr>
        <w:shd w:val="clear" w:color="auto" w:fill="FFFFFF" w:themeFill="background1"/>
        <w:suppressAutoHyphens w:val="0"/>
        <w:spacing w:line="276" w:lineRule="auto"/>
        <w:ind w:firstLine="284"/>
        <w:jc w:val="both"/>
        <w:rPr>
          <w:rFonts w:asciiTheme="minorHAnsi" w:hAnsiTheme="minorHAnsi" w:cstheme="minorBidi"/>
          <w:lang w:eastAsia="pt-BR"/>
        </w:rPr>
      </w:pPr>
      <w:r w:rsidRPr="0F2E07DE">
        <w:rPr>
          <w:rFonts w:asciiTheme="minorHAnsi" w:hAnsiTheme="minorHAnsi" w:cstheme="minorBidi"/>
          <w:lang w:eastAsia="pt-BR"/>
        </w:rPr>
        <w:t>Segundo o art</w:t>
      </w:r>
      <w:r w:rsidR="5DC11742" w:rsidRPr="0F2E07DE">
        <w:rPr>
          <w:rFonts w:asciiTheme="minorHAnsi" w:hAnsiTheme="minorHAnsi" w:cstheme="minorBidi"/>
          <w:lang w:eastAsia="pt-BR"/>
        </w:rPr>
        <w:t>.</w:t>
      </w:r>
      <w:r w:rsidRPr="0F2E07DE">
        <w:rPr>
          <w:rFonts w:asciiTheme="minorHAnsi" w:hAnsiTheme="minorHAnsi" w:cstheme="minorBidi"/>
          <w:lang w:eastAsia="pt-BR"/>
        </w:rPr>
        <w:t xml:space="preserve"> 2º, inciso XIX, da </w:t>
      </w:r>
      <w:hyperlink r:id="rId12" w:history="1">
        <w:r w:rsidRPr="00E20043">
          <w:rPr>
            <w:rStyle w:val="Hyperlink"/>
            <w:rFonts w:asciiTheme="minorHAnsi" w:hAnsiTheme="minorHAnsi" w:cstheme="minorBidi"/>
            <w:lang w:eastAsia="pt-BR"/>
          </w:rPr>
          <w:t>Deliberação Normativa C</w:t>
        </w:r>
        <w:r w:rsidR="49FDD6A1" w:rsidRPr="00E20043">
          <w:rPr>
            <w:rStyle w:val="Hyperlink"/>
            <w:rFonts w:asciiTheme="minorHAnsi" w:hAnsiTheme="minorHAnsi" w:cstheme="minorBidi"/>
            <w:lang w:eastAsia="pt-BR"/>
          </w:rPr>
          <w:t xml:space="preserve">opam </w:t>
        </w:r>
        <w:r w:rsidRPr="00E20043">
          <w:rPr>
            <w:rStyle w:val="Hyperlink"/>
            <w:rFonts w:asciiTheme="minorHAnsi" w:hAnsiTheme="minorHAnsi" w:cstheme="minorBidi"/>
            <w:lang w:eastAsia="pt-BR"/>
          </w:rPr>
          <w:t>nº 249/2024</w:t>
        </w:r>
      </w:hyperlink>
      <w:r w:rsidRPr="0F2E07DE">
        <w:rPr>
          <w:rFonts w:asciiTheme="minorHAnsi" w:hAnsiTheme="minorHAnsi" w:cstheme="minorBidi"/>
          <w:lang w:eastAsia="pt-BR"/>
        </w:rPr>
        <w:t>, Plano de Logística Reversa é o documento que contempla o conjunto de metas, ações e procedimentos destinados a viabilizar a implementação e a operação dos sistemas de logística reversa (</w:t>
      </w:r>
      <w:proofErr w:type="spellStart"/>
      <w:r w:rsidRPr="0F2E07DE">
        <w:rPr>
          <w:rFonts w:asciiTheme="minorHAnsi" w:hAnsiTheme="minorHAnsi" w:cstheme="minorBidi"/>
          <w:lang w:eastAsia="pt-BR"/>
        </w:rPr>
        <w:t>SLRs</w:t>
      </w:r>
      <w:proofErr w:type="spellEnd"/>
      <w:r w:rsidRPr="0F2E07DE">
        <w:rPr>
          <w:rFonts w:asciiTheme="minorHAnsi" w:hAnsiTheme="minorHAnsi" w:cstheme="minorBidi"/>
          <w:lang w:eastAsia="pt-BR"/>
        </w:rPr>
        <w:t>), visando a destinação ambientalmente adequada dos produtos e embalagens pós-consumo, a ser apresentado pela entidade gestora, quando em modelo coletivo, ou pelo empreendimento específico, quando em modelo individual.</w:t>
      </w:r>
      <w:r w:rsidR="054D7C6E" w:rsidRPr="0F2E07DE">
        <w:rPr>
          <w:rFonts w:asciiTheme="minorHAnsi" w:hAnsiTheme="minorHAnsi" w:cstheme="minorBidi"/>
          <w:lang w:eastAsia="pt-BR"/>
        </w:rPr>
        <w:t xml:space="preserve"> Ainda, segundo o </w:t>
      </w:r>
      <w:r w:rsidR="10767BC1" w:rsidRPr="0F2E07DE">
        <w:rPr>
          <w:rFonts w:asciiTheme="minorHAnsi" w:hAnsiTheme="minorHAnsi" w:cstheme="minorBidi"/>
          <w:lang w:eastAsia="pt-BR"/>
        </w:rPr>
        <w:t>a</w:t>
      </w:r>
      <w:r w:rsidR="054D7C6E" w:rsidRPr="0F2E07DE">
        <w:rPr>
          <w:rFonts w:asciiTheme="minorHAnsi" w:hAnsiTheme="minorHAnsi" w:cstheme="minorBidi"/>
          <w:lang w:eastAsia="pt-BR"/>
        </w:rPr>
        <w:t xml:space="preserve">rt. 14 da referida </w:t>
      </w:r>
      <w:r w:rsidR="488518B3" w:rsidRPr="0F2E07DE">
        <w:rPr>
          <w:rFonts w:asciiTheme="minorHAnsi" w:hAnsiTheme="minorHAnsi" w:cstheme="minorBidi"/>
          <w:lang w:eastAsia="pt-BR"/>
        </w:rPr>
        <w:t>Deliberação Normativa (</w:t>
      </w:r>
      <w:r w:rsidR="054D7C6E" w:rsidRPr="0F2E07DE">
        <w:rPr>
          <w:rFonts w:asciiTheme="minorHAnsi" w:hAnsiTheme="minorHAnsi" w:cstheme="minorBidi"/>
          <w:lang w:eastAsia="pt-BR"/>
        </w:rPr>
        <w:t>DN</w:t>
      </w:r>
      <w:r w:rsidR="1B80A103" w:rsidRPr="0F2E07DE">
        <w:rPr>
          <w:rFonts w:asciiTheme="minorHAnsi" w:hAnsiTheme="minorHAnsi" w:cstheme="minorBidi"/>
          <w:lang w:eastAsia="pt-BR"/>
        </w:rPr>
        <w:t>)</w:t>
      </w:r>
      <w:r w:rsidR="054D7C6E" w:rsidRPr="0F2E07DE">
        <w:rPr>
          <w:rFonts w:asciiTheme="minorHAnsi" w:hAnsiTheme="minorHAnsi" w:cstheme="minorBidi"/>
          <w:lang w:eastAsia="pt-BR"/>
        </w:rPr>
        <w:t xml:space="preserve">, </w:t>
      </w:r>
      <w:r w:rsidR="054D7C6E" w:rsidRPr="0F2E07DE">
        <w:rPr>
          <w:rFonts w:asciiTheme="minorHAnsi" w:hAnsiTheme="minorHAnsi" w:cstheme="minorBidi"/>
          <w:b/>
          <w:bCs/>
          <w:lang w:eastAsia="pt-BR"/>
        </w:rPr>
        <w:t>a comprovação do cumprimento das disposições constantes do Plano de Logística Reversa</w:t>
      </w:r>
      <w:r w:rsidR="62CFA7AA" w:rsidRPr="0F2E07DE">
        <w:rPr>
          <w:rFonts w:asciiTheme="minorHAnsi" w:hAnsiTheme="minorHAnsi" w:cstheme="minorBidi"/>
          <w:b/>
          <w:bCs/>
          <w:lang w:eastAsia="pt-BR"/>
        </w:rPr>
        <w:t xml:space="preserve"> (PLR)</w:t>
      </w:r>
      <w:r w:rsidR="054D7C6E" w:rsidRPr="0F2E07DE">
        <w:rPr>
          <w:rFonts w:asciiTheme="minorHAnsi" w:hAnsiTheme="minorHAnsi" w:cstheme="minorBidi"/>
          <w:b/>
          <w:bCs/>
          <w:lang w:eastAsia="pt-BR"/>
        </w:rPr>
        <w:t xml:space="preserve"> quanto à implementação dos </w:t>
      </w:r>
      <w:proofErr w:type="spellStart"/>
      <w:r w:rsidR="054D7C6E" w:rsidRPr="0F2E07DE">
        <w:rPr>
          <w:rFonts w:asciiTheme="minorHAnsi" w:hAnsiTheme="minorHAnsi" w:cstheme="minorBidi"/>
          <w:b/>
          <w:bCs/>
          <w:lang w:eastAsia="pt-BR"/>
        </w:rPr>
        <w:t>SLRs</w:t>
      </w:r>
      <w:proofErr w:type="spellEnd"/>
      <w:r w:rsidR="054D7C6E" w:rsidRPr="0F2E07DE">
        <w:rPr>
          <w:rFonts w:asciiTheme="minorHAnsi" w:hAnsiTheme="minorHAnsi" w:cstheme="minorBidi"/>
          <w:b/>
          <w:bCs/>
          <w:lang w:eastAsia="pt-BR"/>
        </w:rPr>
        <w:t xml:space="preserve"> junto ao órgão ou entidade estadual competente, se dará mediante apresentação dos Relatórios Anuais de Resultados da Logística Reversa, até 31 de julho de cada ano</w:t>
      </w:r>
      <w:r w:rsidR="054D7C6E" w:rsidRPr="0F2E07DE">
        <w:rPr>
          <w:rFonts w:asciiTheme="minorHAnsi" w:hAnsiTheme="minorHAnsi" w:cstheme="minorBidi"/>
          <w:lang w:eastAsia="pt-BR"/>
        </w:rPr>
        <w:t>, considerando o período de 1º de janeiro a 31 de dezembro do ano anterior.</w:t>
      </w:r>
    </w:p>
    <w:p w14:paraId="5AAEB784" w14:textId="7CBDF500" w:rsidR="00C40694" w:rsidRPr="0013194A" w:rsidRDefault="63188AD8" w:rsidP="1CA67866">
      <w:pPr>
        <w:shd w:val="clear" w:color="auto" w:fill="FFFFFF" w:themeFill="background1"/>
        <w:suppressAutoHyphens w:val="0"/>
        <w:spacing w:line="276" w:lineRule="auto"/>
        <w:ind w:firstLine="284"/>
        <w:jc w:val="both"/>
        <w:rPr>
          <w:rFonts w:asciiTheme="minorHAnsi" w:hAnsiTheme="minorHAnsi" w:cstheme="minorBidi"/>
          <w:b/>
          <w:bCs/>
          <w:lang w:eastAsia="pt-BR"/>
        </w:rPr>
      </w:pPr>
      <w:r w:rsidRPr="1CA67866">
        <w:rPr>
          <w:rFonts w:asciiTheme="minorHAnsi" w:hAnsiTheme="minorHAnsi" w:cstheme="minorBidi"/>
          <w:lang w:eastAsia="pt-BR"/>
        </w:rPr>
        <w:t xml:space="preserve">Por fim, conforme </w:t>
      </w:r>
      <w:r w:rsidR="0F8615AF" w:rsidRPr="1CA67866">
        <w:rPr>
          <w:rFonts w:asciiTheme="minorHAnsi" w:hAnsiTheme="minorHAnsi" w:cstheme="minorBidi"/>
          <w:lang w:eastAsia="pt-BR"/>
        </w:rPr>
        <w:t>a</w:t>
      </w:r>
      <w:r w:rsidRPr="1CA67866">
        <w:rPr>
          <w:rFonts w:asciiTheme="minorHAnsi" w:hAnsiTheme="minorHAnsi" w:cstheme="minorBidi"/>
          <w:lang w:eastAsia="pt-BR"/>
        </w:rPr>
        <w:t>rt. 16 da DN C</w:t>
      </w:r>
      <w:r w:rsidR="12CFF192" w:rsidRPr="1CA67866">
        <w:rPr>
          <w:rFonts w:asciiTheme="minorHAnsi" w:hAnsiTheme="minorHAnsi" w:cstheme="minorBidi"/>
          <w:lang w:eastAsia="pt-BR"/>
        </w:rPr>
        <w:t>opam</w:t>
      </w:r>
      <w:r w:rsidRPr="1CA67866">
        <w:rPr>
          <w:rFonts w:asciiTheme="minorHAnsi" w:hAnsiTheme="minorHAnsi" w:cstheme="minorBidi"/>
          <w:lang w:eastAsia="pt-BR"/>
        </w:rPr>
        <w:t xml:space="preserve"> nº 249/2024, </w:t>
      </w:r>
      <w:r w:rsidRPr="1CA67866">
        <w:rPr>
          <w:rFonts w:asciiTheme="minorHAnsi" w:hAnsiTheme="minorHAnsi" w:cstheme="minorBidi"/>
          <w:b/>
          <w:bCs/>
          <w:lang w:eastAsia="pt-BR"/>
        </w:rPr>
        <w:t xml:space="preserve">o órgão ou entidade estadual competente disponibilizará em seu sítio eletrônico os Termos de Referência e as formas de cadastro dos Planos de Logística Reversa e dos Relatórios Anuais de Resultados da Logística Reversa, cujos conteúdos mínimos deverão atender ao disposto nos </w:t>
      </w:r>
      <w:proofErr w:type="spellStart"/>
      <w:r w:rsidRPr="1CA67866">
        <w:rPr>
          <w:rFonts w:asciiTheme="minorHAnsi" w:hAnsiTheme="minorHAnsi" w:cstheme="minorBidi"/>
          <w:b/>
          <w:bCs/>
          <w:lang w:eastAsia="pt-BR"/>
        </w:rPr>
        <w:t>arts</w:t>
      </w:r>
      <w:proofErr w:type="spellEnd"/>
      <w:r w:rsidRPr="1CA67866">
        <w:rPr>
          <w:rFonts w:asciiTheme="minorHAnsi" w:hAnsiTheme="minorHAnsi" w:cstheme="minorBidi"/>
          <w:b/>
          <w:bCs/>
          <w:lang w:eastAsia="pt-BR"/>
        </w:rPr>
        <w:t>. 20 e 22</w:t>
      </w:r>
      <w:r w:rsidR="576CA808" w:rsidRPr="1CA67866">
        <w:rPr>
          <w:rFonts w:asciiTheme="minorHAnsi" w:hAnsiTheme="minorHAnsi" w:cstheme="minorBidi"/>
          <w:b/>
          <w:bCs/>
          <w:lang w:eastAsia="pt-BR"/>
        </w:rPr>
        <w:t>, respectivamente</w:t>
      </w:r>
      <w:r w:rsidRPr="1CA67866">
        <w:rPr>
          <w:rFonts w:asciiTheme="minorHAnsi" w:hAnsiTheme="minorHAnsi" w:cstheme="minorBidi"/>
          <w:b/>
          <w:bCs/>
          <w:lang w:eastAsia="pt-BR"/>
        </w:rPr>
        <w:t>.</w:t>
      </w:r>
    </w:p>
    <w:p w14:paraId="44D8C339" w14:textId="6C40F3B2" w:rsidR="00B44D4F" w:rsidRPr="00F03CE8" w:rsidRDefault="74DD8AFB" w:rsidP="0F2E07DE">
      <w:pPr>
        <w:pStyle w:val="PargrafodaLista"/>
        <w:spacing w:line="276" w:lineRule="auto"/>
        <w:ind w:left="0" w:firstLine="284"/>
        <w:jc w:val="both"/>
        <w:rPr>
          <w:rFonts w:asciiTheme="minorHAnsi" w:hAnsiTheme="minorHAnsi" w:cstheme="minorBidi"/>
          <w:lang w:eastAsia="pt-BR"/>
        </w:rPr>
      </w:pPr>
      <w:r w:rsidRPr="0F2E07DE">
        <w:rPr>
          <w:rFonts w:asciiTheme="minorHAnsi" w:hAnsiTheme="minorHAnsi" w:cstheme="minorBidi"/>
          <w:lang w:eastAsia="pt-BR"/>
        </w:rPr>
        <w:t xml:space="preserve">Nesse contexto, </w:t>
      </w:r>
      <w:r w:rsidR="7D2649AF" w:rsidRPr="0F2E07DE">
        <w:rPr>
          <w:rFonts w:asciiTheme="minorHAnsi" w:hAnsiTheme="minorHAnsi" w:cstheme="minorBidi"/>
          <w:lang w:eastAsia="pt-BR"/>
        </w:rPr>
        <w:t>a</w:t>
      </w:r>
      <w:r w:rsidR="3147A5FE" w:rsidRPr="0F2E07DE">
        <w:rPr>
          <w:rFonts w:asciiTheme="minorHAnsi" w:hAnsiTheme="minorHAnsi" w:cstheme="minorBidi"/>
          <w:lang w:eastAsia="pt-BR"/>
        </w:rPr>
        <w:t xml:space="preserve"> </w:t>
      </w:r>
      <w:r w:rsidR="6E7131B6" w:rsidRPr="0F2E07DE">
        <w:rPr>
          <w:rFonts w:asciiTheme="minorHAnsi" w:hAnsiTheme="minorHAnsi" w:cstheme="minorBidi"/>
          <w:lang w:eastAsia="pt-BR"/>
        </w:rPr>
        <w:t>Secretaria de Estado de Meio Ambiente e Desenvolvimento Sustentável (</w:t>
      </w:r>
      <w:r w:rsidR="0FB99A18" w:rsidRPr="0F2E07DE">
        <w:rPr>
          <w:rFonts w:asciiTheme="minorHAnsi" w:hAnsiTheme="minorHAnsi" w:cstheme="minorBidi"/>
          <w:lang w:eastAsia="pt-BR"/>
        </w:rPr>
        <w:t>S</w:t>
      </w:r>
      <w:r w:rsidR="46DA0CF8" w:rsidRPr="0F2E07DE">
        <w:rPr>
          <w:rFonts w:asciiTheme="minorHAnsi" w:hAnsiTheme="minorHAnsi" w:cstheme="minorBidi"/>
          <w:lang w:eastAsia="pt-BR"/>
        </w:rPr>
        <w:t>emad</w:t>
      </w:r>
      <w:r w:rsidR="6E7131B6" w:rsidRPr="0F2E07DE">
        <w:rPr>
          <w:rFonts w:asciiTheme="minorHAnsi" w:hAnsiTheme="minorHAnsi" w:cstheme="minorBidi"/>
          <w:lang w:eastAsia="pt-BR"/>
        </w:rPr>
        <w:t>)</w:t>
      </w:r>
      <w:r w:rsidR="5CB0441B" w:rsidRPr="0F2E07DE">
        <w:rPr>
          <w:rFonts w:asciiTheme="minorHAnsi" w:hAnsiTheme="minorHAnsi" w:cstheme="minorBidi"/>
          <w:lang w:eastAsia="pt-BR"/>
        </w:rPr>
        <w:t>,</w:t>
      </w:r>
      <w:r w:rsidRPr="0F2E07DE">
        <w:rPr>
          <w:rFonts w:asciiTheme="minorHAnsi" w:hAnsiTheme="minorHAnsi" w:cstheme="minorBidi"/>
          <w:lang w:eastAsia="pt-BR"/>
        </w:rPr>
        <w:t xml:space="preserve"> em atendimento</w:t>
      </w:r>
      <w:r w:rsidRPr="0F2E07DE">
        <w:rPr>
          <w:rFonts w:asciiTheme="minorHAnsi" w:hAnsiTheme="minorHAnsi" w:cstheme="minorBidi"/>
        </w:rPr>
        <w:t xml:space="preserve"> ao disposto</w:t>
      </w:r>
      <w:r w:rsidR="7D2649AF" w:rsidRPr="0F2E07DE">
        <w:rPr>
          <w:rFonts w:asciiTheme="minorHAnsi" w:hAnsiTheme="minorHAnsi" w:cstheme="minorBidi"/>
        </w:rPr>
        <w:t xml:space="preserve"> na </w:t>
      </w:r>
      <w:r w:rsidR="7D2649AF" w:rsidRPr="0F2E07DE">
        <w:rPr>
          <w:rFonts w:asciiTheme="minorHAnsi" w:hAnsiTheme="minorHAnsi" w:cstheme="minorBidi"/>
          <w:lang w:eastAsia="pt-BR"/>
        </w:rPr>
        <w:t>Deliberação Normativa C</w:t>
      </w:r>
      <w:r w:rsidR="77DEC545" w:rsidRPr="0F2E07DE">
        <w:rPr>
          <w:rFonts w:asciiTheme="minorHAnsi" w:hAnsiTheme="minorHAnsi" w:cstheme="minorBidi"/>
          <w:lang w:eastAsia="pt-BR"/>
        </w:rPr>
        <w:t>opam</w:t>
      </w:r>
      <w:r w:rsidR="7D2649AF" w:rsidRPr="0F2E07DE">
        <w:rPr>
          <w:rFonts w:asciiTheme="minorHAnsi" w:hAnsiTheme="minorHAnsi" w:cstheme="minorBidi"/>
          <w:lang w:eastAsia="pt-BR"/>
        </w:rPr>
        <w:t xml:space="preserve"> nº 249/2024</w:t>
      </w:r>
      <w:r w:rsidR="0DEE2973" w:rsidRPr="0F2E07DE">
        <w:rPr>
          <w:rFonts w:asciiTheme="minorHAnsi" w:hAnsiTheme="minorHAnsi" w:cstheme="minorBidi"/>
        </w:rPr>
        <w:t xml:space="preserve">, </w:t>
      </w:r>
      <w:r w:rsidRPr="0F2E07DE">
        <w:rPr>
          <w:rFonts w:asciiTheme="minorHAnsi" w:hAnsiTheme="minorHAnsi" w:cstheme="minorBidi"/>
        </w:rPr>
        <w:t xml:space="preserve">e </w:t>
      </w:r>
      <w:r w:rsidR="5A9A48C3" w:rsidRPr="0F2E07DE">
        <w:rPr>
          <w:rFonts w:asciiTheme="minorHAnsi" w:hAnsiTheme="minorHAnsi" w:cstheme="minorBidi"/>
        </w:rPr>
        <w:t>considerando</w:t>
      </w:r>
      <w:r w:rsidR="5144913D" w:rsidRPr="0F2E07DE">
        <w:rPr>
          <w:rFonts w:asciiTheme="minorHAnsi" w:hAnsiTheme="minorHAnsi" w:cstheme="minorBidi"/>
        </w:rPr>
        <w:t xml:space="preserve"> </w:t>
      </w:r>
      <w:r w:rsidRPr="0F2E07DE">
        <w:rPr>
          <w:rFonts w:asciiTheme="minorHAnsi" w:hAnsiTheme="minorHAnsi" w:cstheme="minorBidi"/>
        </w:rPr>
        <w:t>a necessidade de</w:t>
      </w:r>
      <w:r w:rsidRPr="0F2E07DE">
        <w:rPr>
          <w:rFonts w:asciiTheme="minorHAnsi" w:hAnsiTheme="minorHAnsi" w:cstheme="minorBidi"/>
          <w:lang w:eastAsia="pt-BR"/>
        </w:rPr>
        <w:t xml:space="preserve"> padronização dos conteúdos dos relatórios de resultados para os sistemas de logística reversa,</w:t>
      </w:r>
      <w:r w:rsidR="0C347CA0" w:rsidRPr="0F2E07DE">
        <w:rPr>
          <w:rFonts w:asciiTheme="minorHAnsi" w:hAnsiTheme="minorHAnsi" w:cstheme="minorBidi"/>
          <w:lang w:eastAsia="pt-BR"/>
        </w:rPr>
        <w:t xml:space="preserve"> </w:t>
      </w:r>
      <w:r w:rsidR="3ED869CB" w:rsidRPr="0F2E07DE">
        <w:rPr>
          <w:rFonts w:asciiTheme="minorHAnsi" w:hAnsiTheme="minorHAnsi" w:cstheme="minorBidi"/>
          <w:lang w:eastAsia="pt-BR"/>
        </w:rPr>
        <w:t>inclusive</w:t>
      </w:r>
      <w:r w:rsidR="444CFF74" w:rsidRPr="0F2E07DE">
        <w:rPr>
          <w:rFonts w:asciiTheme="minorHAnsi" w:hAnsiTheme="minorHAnsi" w:cstheme="minorBidi"/>
          <w:lang w:eastAsia="pt-BR"/>
        </w:rPr>
        <w:t xml:space="preserve"> </w:t>
      </w:r>
      <w:r w:rsidR="26FC3ADE" w:rsidRPr="0F2E07DE">
        <w:rPr>
          <w:rFonts w:asciiTheme="minorHAnsi" w:hAnsiTheme="minorHAnsi" w:cstheme="minorBidi"/>
          <w:lang w:eastAsia="pt-BR"/>
        </w:rPr>
        <w:t xml:space="preserve">em consonância  com o Governo Federal, </w:t>
      </w:r>
      <w:r w:rsidRPr="0F2E07DE">
        <w:rPr>
          <w:rFonts w:asciiTheme="minorHAnsi" w:hAnsiTheme="minorHAnsi" w:cstheme="minorBidi"/>
          <w:lang w:eastAsia="pt-BR"/>
        </w:rPr>
        <w:t>apresenta</w:t>
      </w:r>
      <w:r w:rsidR="4C3272CF" w:rsidRPr="0F2E07DE">
        <w:rPr>
          <w:rFonts w:asciiTheme="minorHAnsi" w:hAnsiTheme="minorHAnsi" w:cstheme="minorBidi"/>
          <w:lang w:eastAsia="pt-BR"/>
        </w:rPr>
        <w:t xml:space="preserve"> </w:t>
      </w:r>
      <w:r w:rsidR="7DAC92A4" w:rsidRPr="0F2E07DE">
        <w:rPr>
          <w:rFonts w:asciiTheme="minorHAnsi" w:hAnsiTheme="minorHAnsi" w:cstheme="minorBidi"/>
          <w:lang w:eastAsia="pt-BR"/>
        </w:rPr>
        <w:t xml:space="preserve">o presente </w:t>
      </w:r>
      <w:r w:rsidR="0658C778" w:rsidRPr="0F2E07DE">
        <w:rPr>
          <w:rFonts w:asciiTheme="minorHAnsi" w:hAnsiTheme="minorHAnsi" w:cstheme="minorBidi"/>
          <w:lang w:eastAsia="pt-BR"/>
        </w:rPr>
        <w:t>termo de referência</w:t>
      </w:r>
      <w:r w:rsidR="74AED8D3" w:rsidRPr="0F2E07DE">
        <w:rPr>
          <w:rFonts w:asciiTheme="minorHAnsi" w:hAnsiTheme="minorHAnsi" w:cstheme="minorBidi"/>
          <w:lang w:eastAsia="pt-BR"/>
        </w:rPr>
        <w:t xml:space="preserve"> (</w:t>
      </w:r>
      <w:r w:rsidR="05C52EC7" w:rsidRPr="0F2E07DE">
        <w:rPr>
          <w:rFonts w:asciiTheme="minorHAnsi" w:hAnsiTheme="minorHAnsi" w:cstheme="minorBidi"/>
          <w:lang w:eastAsia="pt-BR"/>
        </w:rPr>
        <w:t>TR)</w:t>
      </w:r>
      <w:r w:rsidR="0658C778" w:rsidRPr="0F2E07DE">
        <w:rPr>
          <w:rFonts w:asciiTheme="minorHAnsi" w:hAnsiTheme="minorHAnsi" w:cstheme="minorBidi"/>
          <w:lang w:eastAsia="pt-BR"/>
        </w:rPr>
        <w:t>, com</w:t>
      </w:r>
      <w:r w:rsidRPr="0F2E07DE">
        <w:rPr>
          <w:rFonts w:asciiTheme="minorHAnsi" w:hAnsiTheme="minorHAnsi" w:cstheme="minorBidi"/>
          <w:lang w:eastAsia="pt-BR"/>
        </w:rPr>
        <w:t xml:space="preserve"> orientações </w:t>
      </w:r>
      <w:r w:rsidR="41022A73" w:rsidRPr="0F2E07DE">
        <w:rPr>
          <w:rFonts w:asciiTheme="minorHAnsi" w:hAnsiTheme="minorHAnsi" w:cstheme="minorBidi"/>
          <w:lang w:eastAsia="pt-BR"/>
        </w:rPr>
        <w:t>para</w:t>
      </w:r>
      <w:r w:rsidRPr="0F2E07DE">
        <w:rPr>
          <w:rFonts w:asciiTheme="minorHAnsi" w:hAnsiTheme="minorHAnsi" w:cstheme="minorBidi"/>
          <w:lang w:eastAsia="pt-BR"/>
        </w:rPr>
        <w:t xml:space="preserve"> direcionar as entidades gestoras</w:t>
      </w:r>
      <w:r w:rsidR="74B4E673" w:rsidRPr="0F2E07DE">
        <w:rPr>
          <w:rFonts w:asciiTheme="minorHAnsi" w:hAnsiTheme="minorHAnsi" w:cstheme="minorBidi"/>
          <w:lang w:eastAsia="pt-BR"/>
        </w:rPr>
        <w:t xml:space="preserve"> e os</w:t>
      </w:r>
      <w:r w:rsidR="1B99D170" w:rsidRPr="0F2E07DE">
        <w:rPr>
          <w:rFonts w:asciiTheme="minorHAnsi" w:hAnsiTheme="minorHAnsi" w:cstheme="minorBidi"/>
          <w:lang w:eastAsia="pt-BR"/>
        </w:rPr>
        <w:t xml:space="preserve"> sistemas individuais para a</w:t>
      </w:r>
      <w:r w:rsidRPr="0F2E07DE">
        <w:rPr>
          <w:rFonts w:asciiTheme="minorHAnsi" w:hAnsiTheme="minorHAnsi" w:cstheme="minorBidi"/>
          <w:lang w:eastAsia="pt-BR"/>
        </w:rPr>
        <w:t xml:space="preserve"> </w:t>
      </w:r>
      <w:r w:rsidR="44E5AC7D" w:rsidRPr="0F2E07DE">
        <w:rPr>
          <w:rFonts w:asciiTheme="minorHAnsi" w:hAnsiTheme="minorHAnsi" w:cstheme="minorBidi"/>
          <w:lang w:eastAsia="pt-BR"/>
        </w:rPr>
        <w:t xml:space="preserve">adequada </w:t>
      </w:r>
      <w:r w:rsidRPr="0F2E07DE">
        <w:rPr>
          <w:rFonts w:asciiTheme="minorHAnsi" w:hAnsiTheme="minorHAnsi" w:cstheme="minorBidi"/>
          <w:lang w:eastAsia="pt-BR"/>
        </w:rPr>
        <w:t>elaboração</w:t>
      </w:r>
      <w:r w:rsidR="51943675" w:rsidRPr="0F2E07DE">
        <w:rPr>
          <w:rFonts w:asciiTheme="minorHAnsi" w:hAnsiTheme="minorHAnsi" w:cstheme="minorBidi"/>
          <w:lang w:eastAsia="pt-BR"/>
        </w:rPr>
        <w:t xml:space="preserve"> </w:t>
      </w:r>
      <w:r w:rsidRPr="0F2E07DE">
        <w:rPr>
          <w:rFonts w:asciiTheme="minorHAnsi" w:hAnsiTheme="minorHAnsi" w:cstheme="minorBidi"/>
          <w:lang w:eastAsia="pt-BR"/>
        </w:rPr>
        <w:t>dos relatórios</w:t>
      </w:r>
      <w:r w:rsidR="71658012" w:rsidRPr="0F2E07DE">
        <w:rPr>
          <w:rFonts w:asciiTheme="minorHAnsi" w:eastAsiaTheme="minorEastAsia" w:hAnsiTheme="minorHAnsi" w:cstheme="minorBidi"/>
          <w:lang w:eastAsia="pt-BR"/>
        </w:rPr>
        <w:t xml:space="preserve"> anuais</w:t>
      </w:r>
      <w:r w:rsidR="74B4E673" w:rsidRPr="0F2E07DE">
        <w:rPr>
          <w:rFonts w:asciiTheme="minorHAnsi" w:eastAsiaTheme="minorEastAsia" w:hAnsiTheme="minorHAnsi" w:cstheme="minorBidi"/>
          <w:lang w:eastAsia="pt-BR"/>
        </w:rPr>
        <w:t xml:space="preserve">, </w:t>
      </w:r>
      <w:r w:rsidR="7EFAA4B1" w:rsidRPr="0F2E07DE">
        <w:rPr>
          <w:rFonts w:asciiTheme="minorHAnsi" w:eastAsiaTheme="minorEastAsia" w:hAnsiTheme="minorHAnsi" w:cstheme="minorBidi"/>
          <w:lang w:eastAsia="pt-BR"/>
        </w:rPr>
        <w:t>assegurando padronização</w:t>
      </w:r>
      <w:r w:rsidR="1FAC6607" w:rsidRPr="0F2E07DE">
        <w:rPr>
          <w:rFonts w:asciiTheme="minorHAnsi" w:eastAsiaTheme="minorEastAsia" w:hAnsiTheme="minorHAnsi" w:cstheme="minorBidi"/>
          <w:lang w:eastAsia="pt-BR"/>
        </w:rPr>
        <w:t xml:space="preserve"> do documento </w:t>
      </w:r>
      <w:r w:rsidR="7EFAA4B1" w:rsidRPr="0F2E07DE">
        <w:rPr>
          <w:rFonts w:asciiTheme="minorHAnsi" w:eastAsiaTheme="minorEastAsia" w:hAnsiTheme="minorHAnsi" w:cstheme="minorBidi"/>
          <w:lang w:eastAsia="pt-BR"/>
        </w:rPr>
        <w:t xml:space="preserve">sem prejuízo </w:t>
      </w:r>
      <w:r w:rsidRPr="0F2E07DE">
        <w:rPr>
          <w:rFonts w:asciiTheme="minorHAnsi" w:eastAsiaTheme="minorEastAsia" w:hAnsiTheme="minorHAnsi" w:cstheme="minorBidi"/>
          <w:lang w:eastAsia="pt-BR"/>
        </w:rPr>
        <w:t xml:space="preserve"> </w:t>
      </w:r>
      <w:r w:rsidR="707EE289" w:rsidRPr="0F2E07DE">
        <w:rPr>
          <w:rFonts w:asciiTheme="minorHAnsi" w:eastAsiaTheme="minorEastAsia" w:hAnsiTheme="minorHAnsi" w:cstheme="minorBidi"/>
          <w:lang w:eastAsia="pt-BR"/>
        </w:rPr>
        <w:t xml:space="preserve">das </w:t>
      </w:r>
      <w:r w:rsidRPr="0F2E07DE">
        <w:rPr>
          <w:rFonts w:asciiTheme="minorHAnsi" w:eastAsiaTheme="minorEastAsia" w:hAnsiTheme="minorHAnsi" w:cstheme="minorBidi"/>
          <w:lang w:eastAsia="pt-BR"/>
        </w:rPr>
        <w:t>especificidades de cada sistema.</w:t>
      </w:r>
      <w:r w:rsidR="063E7C2D" w:rsidRPr="0F2E07DE">
        <w:rPr>
          <w:rFonts w:asciiTheme="minorHAnsi" w:hAnsiTheme="minorHAnsi" w:cstheme="minorBidi"/>
          <w:lang w:eastAsia="pt-BR"/>
        </w:rPr>
        <w:t xml:space="preserve"> </w:t>
      </w:r>
      <w:r w:rsidR="063E7C2D" w:rsidRPr="0F2E07DE">
        <w:rPr>
          <w:rFonts w:asciiTheme="minorHAnsi" w:hAnsiTheme="minorHAnsi" w:cstheme="minorBidi"/>
        </w:rPr>
        <w:t xml:space="preserve">A entidade gestora ou empresa responsável por modelo individual deverá </w:t>
      </w:r>
      <w:r w:rsidR="3147A5FE" w:rsidRPr="0F2E07DE">
        <w:rPr>
          <w:rFonts w:asciiTheme="minorHAnsi" w:hAnsiTheme="minorHAnsi" w:cstheme="minorBidi"/>
        </w:rPr>
        <w:t>apresentar o relatório à</w:t>
      </w:r>
      <w:r w:rsidR="063E7C2D" w:rsidRPr="0F2E07DE">
        <w:rPr>
          <w:rFonts w:asciiTheme="minorHAnsi" w:hAnsiTheme="minorHAnsi" w:cstheme="minorBidi"/>
        </w:rPr>
        <w:t xml:space="preserve"> </w:t>
      </w:r>
      <w:r w:rsidR="0FB99A18" w:rsidRPr="0F2E07DE">
        <w:rPr>
          <w:rFonts w:asciiTheme="minorHAnsi" w:hAnsiTheme="minorHAnsi" w:cstheme="minorBidi"/>
        </w:rPr>
        <w:t>Semad</w:t>
      </w:r>
      <w:r w:rsidR="063E7C2D" w:rsidRPr="0F2E07DE">
        <w:rPr>
          <w:rFonts w:asciiTheme="minorHAnsi" w:hAnsiTheme="minorHAnsi" w:cstheme="minorBidi"/>
        </w:rPr>
        <w:t>, bem como disponibilizá-lo ao público</w:t>
      </w:r>
      <w:r w:rsidR="0058B4ED" w:rsidRPr="0F2E07DE">
        <w:rPr>
          <w:rFonts w:asciiTheme="minorHAnsi" w:hAnsiTheme="minorHAnsi" w:cstheme="minorBidi"/>
        </w:rPr>
        <w:t xml:space="preserve"> após aprovação da Secretaria</w:t>
      </w:r>
      <w:r w:rsidR="063E7C2D" w:rsidRPr="0F2E07DE">
        <w:rPr>
          <w:rFonts w:asciiTheme="minorHAnsi" w:hAnsiTheme="minorHAnsi" w:cstheme="minorBidi"/>
        </w:rPr>
        <w:t>, em formato eletrônico, demonstrando</w:t>
      </w:r>
      <w:r w:rsidR="39C04AD4" w:rsidRPr="0F2E07DE">
        <w:rPr>
          <w:rFonts w:asciiTheme="minorHAnsi" w:hAnsiTheme="minorHAnsi" w:cstheme="minorBidi"/>
        </w:rPr>
        <w:t xml:space="preserve"> a execução das ações planejadas no PLR e o </w:t>
      </w:r>
      <w:r w:rsidR="063E7C2D" w:rsidRPr="0F2E07DE">
        <w:rPr>
          <w:rFonts w:asciiTheme="minorHAnsi" w:hAnsiTheme="minorHAnsi" w:cstheme="minorBidi"/>
        </w:rPr>
        <w:t>cumprimento das obrigações previstas</w:t>
      </w:r>
      <w:r w:rsidR="0C476E93" w:rsidRPr="0F2E07DE">
        <w:rPr>
          <w:rFonts w:asciiTheme="minorHAnsi" w:hAnsiTheme="minorHAnsi" w:cstheme="minorBidi"/>
        </w:rPr>
        <w:t xml:space="preserve"> na DN </w:t>
      </w:r>
      <w:r w:rsidR="0C476E93" w:rsidRPr="0F2E07DE">
        <w:rPr>
          <w:rFonts w:asciiTheme="minorHAnsi" w:hAnsiTheme="minorHAnsi" w:cstheme="minorBidi"/>
          <w:lang w:eastAsia="pt-BR"/>
        </w:rPr>
        <w:t>C</w:t>
      </w:r>
      <w:r w:rsidR="6FD6FFC2" w:rsidRPr="0F2E07DE">
        <w:rPr>
          <w:rFonts w:asciiTheme="minorHAnsi" w:hAnsiTheme="minorHAnsi" w:cstheme="minorBidi"/>
          <w:lang w:eastAsia="pt-BR"/>
        </w:rPr>
        <w:t>opam</w:t>
      </w:r>
      <w:r w:rsidR="0C476E93" w:rsidRPr="0F2E07DE">
        <w:rPr>
          <w:rFonts w:asciiTheme="minorHAnsi" w:hAnsiTheme="minorHAnsi" w:cstheme="minorBidi"/>
          <w:lang w:eastAsia="pt-BR"/>
        </w:rPr>
        <w:t xml:space="preserve"> nº 249/2024 e </w:t>
      </w:r>
      <w:r w:rsidR="0C476E93" w:rsidRPr="0F2E07DE">
        <w:rPr>
          <w:rFonts w:asciiTheme="minorHAnsi" w:hAnsiTheme="minorHAnsi" w:cstheme="minorBidi"/>
          <w:lang w:eastAsia="pt-BR"/>
        </w:rPr>
        <w:lastRenderedPageBreak/>
        <w:t>demais</w:t>
      </w:r>
      <w:r w:rsidR="063E7C2D" w:rsidRPr="0F2E07DE">
        <w:rPr>
          <w:rFonts w:asciiTheme="minorHAnsi" w:hAnsiTheme="minorHAnsi" w:cstheme="minorBidi"/>
        </w:rPr>
        <w:t xml:space="preserve"> instrumentos legais e normativos</w:t>
      </w:r>
      <w:r w:rsidR="0C476E93" w:rsidRPr="0F2E07DE">
        <w:rPr>
          <w:rFonts w:asciiTheme="minorHAnsi" w:hAnsiTheme="minorHAnsi" w:cstheme="minorBidi"/>
        </w:rPr>
        <w:t xml:space="preserve"> </w:t>
      </w:r>
      <w:r w:rsidR="063E7C2D" w:rsidRPr="0F2E07DE">
        <w:rPr>
          <w:rFonts w:asciiTheme="minorHAnsi" w:hAnsiTheme="minorHAnsi" w:cstheme="minorBidi"/>
        </w:rPr>
        <w:t>aplicáveis</w:t>
      </w:r>
      <w:r w:rsidR="6E745E27" w:rsidRPr="0F2E07DE">
        <w:rPr>
          <w:rFonts w:asciiTheme="minorHAnsi" w:hAnsiTheme="minorHAnsi" w:cstheme="minorBidi"/>
        </w:rPr>
        <w:t xml:space="preserve">, </w:t>
      </w:r>
      <w:r w:rsidR="6E745E27" w:rsidRPr="0F2E07DE">
        <w:rPr>
          <w:rFonts w:asciiTheme="minorHAnsi" w:eastAsiaTheme="minorEastAsia" w:hAnsiTheme="minorHAnsi" w:cstheme="minorBidi"/>
          <w:color w:val="000000" w:themeColor="text1"/>
          <w:lang w:eastAsia="en-US"/>
        </w:rPr>
        <w:t>bem como dos acordos setoriais ou termos de compromisso pertinente</w:t>
      </w:r>
      <w:r w:rsidR="43EFE5CD" w:rsidRPr="0F2E07DE">
        <w:rPr>
          <w:rFonts w:asciiTheme="minorHAnsi" w:eastAsiaTheme="minorEastAsia" w:hAnsiTheme="minorHAnsi" w:cstheme="minorBidi"/>
          <w:color w:val="000000" w:themeColor="text1"/>
          <w:lang w:eastAsia="en-US"/>
        </w:rPr>
        <w:t>s</w:t>
      </w:r>
      <w:r w:rsidR="0816DB06" w:rsidRPr="0F2E07DE">
        <w:rPr>
          <w:rFonts w:asciiTheme="minorHAnsi" w:hAnsiTheme="minorHAnsi" w:cstheme="minorBidi"/>
        </w:rPr>
        <w:t>.</w:t>
      </w:r>
    </w:p>
    <w:p w14:paraId="36608410" w14:textId="1A9D14D2" w:rsidR="008C464B" w:rsidRPr="00F90C6B" w:rsidRDefault="4696DDB2" w:rsidP="1CA67866">
      <w:pPr>
        <w:pStyle w:val="Default"/>
        <w:spacing w:line="276" w:lineRule="auto"/>
        <w:ind w:firstLine="284"/>
        <w:jc w:val="both"/>
        <w:rPr>
          <w:rFonts w:asciiTheme="minorHAnsi" w:hAnsiTheme="minorHAnsi" w:cstheme="minorBidi"/>
        </w:rPr>
      </w:pPr>
      <w:r w:rsidRPr="1CA67866">
        <w:rPr>
          <w:rFonts w:asciiTheme="minorHAnsi" w:hAnsiTheme="minorHAnsi" w:cstheme="minorBidi"/>
        </w:rPr>
        <w:t xml:space="preserve">No </w:t>
      </w:r>
      <w:r w:rsidR="6E6CCEDE" w:rsidRPr="1CA67866">
        <w:rPr>
          <w:rFonts w:asciiTheme="minorHAnsi" w:hAnsiTheme="minorHAnsi" w:cstheme="minorBidi"/>
        </w:rPr>
        <w:t xml:space="preserve">presente termo de referência </w:t>
      </w:r>
      <w:r w:rsidRPr="1CA67866">
        <w:rPr>
          <w:rFonts w:asciiTheme="minorHAnsi" w:hAnsiTheme="minorHAnsi" w:cstheme="minorBidi"/>
        </w:rPr>
        <w:t>serão</w:t>
      </w:r>
      <w:r w:rsidR="6E6CCEDE" w:rsidRPr="1CA67866">
        <w:rPr>
          <w:rFonts w:asciiTheme="minorHAnsi" w:hAnsiTheme="minorHAnsi" w:cstheme="minorBidi"/>
        </w:rPr>
        <w:t xml:space="preserve"> detalh</w:t>
      </w:r>
      <w:r w:rsidRPr="1CA67866">
        <w:rPr>
          <w:rFonts w:asciiTheme="minorHAnsi" w:hAnsiTheme="minorHAnsi" w:cstheme="minorBidi"/>
        </w:rPr>
        <w:t>ad</w:t>
      </w:r>
      <w:r w:rsidR="7BB35A59" w:rsidRPr="1CA67866">
        <w:rPr>
          <w:rFonts w:asciiTheme="minorHAnsi" w:hAnsiTheme="minorHAnsi" w:cstheme="minorBidi"/>
        </w:rPr>
        <w:t>a</w:t>
      </w:r>
      <w:r w:rsidRPr="1CA67866">
        <w:rPr>
          <w:rFonts w:asciiTheme="minorHAnsi" w:hAnsiTheme="minorHAnsi" w:cstheme="minorBidi"/>
        </w:rPr>
        <w:t>s</w:t>
      </w:r>
      <w:r w:rsidR="6E6CCEDE" w:rsidRPr="1CA67866">
        <w:rPr>
          <w:rFonts w:asciiTheme="minorHAnsi" w:hAnsiTheme="minorHAnsi" w:cstheme="minorBidi"/>
        </w:rPr>
        <w:t xml:space="preserve"> </w:t>
      </w:r>
      <w:r w:rsidR="0E5CE4AE" w:rsidRPr="1CA67866">
        <w:rPr>
          <w:rFonts w:asciiTheme="minorHAnsi" w:hAnsiTheme="minorHAnsi" w:cstheme="minorBidi"/>
        </w:rPr>
        <w:t>as informações passíveis de comprovação</w:t>
      </w:r>
      <w:r w:rsidR="5E5B772F" w:rsidRPr="1CA67866">
        <w:rPr>
          <w:rFonts w:asciiTheme="minorHAnsi" w:hAnsiTheme="minorHAnsi" w:cstheme="minorBidi"/>
        </w:rPr>
        <w:t>, bem como os</w:t>
      </w:r>
      <w:r w:rsidR="6E6CCEDE" w:rsidRPr="1CA67866">
        <w:rPr>
          <w:rFonts w:asciiTheme="minorHAnsi" w:hAnsiTheme="minorHAnsi" w:cstheme="minorBidi"/>
        </w:rPr>
        <w:t xml:space="preserve"> itens </w:t>
      </w:r>
      <w:r w:rsidR="304B11FB" w:rsidRPr="1CA67866">
        <w:rPr>
          <w:rFonts w:asciiTheme="minorHAnsi" w:hAnsiTheme="minorHAnsi" w:cstheme="minorBidi"/>
        </w:rPr>
        <w:t xml:space="preserve">especificados </w:t>
      </w:r>
      <w:r w:rsidR="11B35D46" w:rsidRPr="1CA67866">
        <w:rPr>
          <w:rFonts w:asciiTheme="minorHAnsi" w:hAnsiTheme="minorHAnsi" w:cstheme="minorBidi"/>
        </w:rPr>
        <w:t>no art</w:t>
      </w:r>
      <w:r w:rsidR="58C129FA" w:rsidRPr="1CA67866">
        <w:rPr>
          <w:rFonts w:asciiTheme="minorHAnsi" w:hAnsiTheme="minorHAnsi" w:cstheme="minorBidi"/>
        </w:rPr>
        <w:t>.</w:t>
      </w:r>
      <w:r w:rsidR="11B35D46" w:rsidRPr="1CA67866">
        <w:rPr>
          <w:rFonts w:asciiTheme="minorHAnsi" w:hAnsiTheme="minorHAnsi" w:cstheme="minorBidi"/>
        </w:rPr>
        <w:t xml:space="preserve"> 22</w:t>
      </w:r>
      <w:r w:rsidR="5DBF3252" w:rsidRPr="1CA67866">
        <w:rPr>
          <w:rFonts w:asciiTheme="minorHAnsi" w:hAnsiTheme="minorHAnsi" w:cstheme="minorBidi"/>
        </w:rPr>
        <w:t xml:space="preserve"> da</w:t>
      </w:r>
      <w:r w:rsidR="6E6CCEDE" w:rsidRPr="1CA67866">
        <w:rPr>
          <w:rFonts w:asciiTheme="minorHAnsi" w:hAnsiTheme="minorHAnsi" w:cstheme="minorBidi"/>
        </w:rPr>
        <w:t xml:space="preserve"> DN C</w:t>
      </w:r>
      <w:r w:rsidR="6FD13F9E" w:rsidRPr="1CA67866">
        <w:rPr>
          <w:rFonts w:asciiTheme="minorHAnsi" w:hAnsiTheme="minorHAnsi" w:cstheme="minorBidi"/>
        </w:rPr>
        <w:t>opam</w:t>
      </w:r>
      <w:r w:rsidR="6E6CCEDE" w:rsidRPr="1CA67866">
        <w:rPr>
          <w:rFonts w:asciiTheme="minorHAnsi" w:hAnsiTheme="minorHAnsi" w:cstheme="minorBidi"/>
        </w:rPr>
        <w:t xml:space="preserve"> nº 249/2024</w:t>
      </w:r>
      <w:r w:rsidR="52F245B6" w:rsidRPr="1CA67866">
        <w:rPr>
          <w:rFonts w:asciiTheme="minorHAnsi" w:hAnsiTheme="minorHAnsi" w:cstheme="minorBidi"/>
        </w:rPr>
        <w:t xml:space="preserve">, </w:t>
      </w:r>
      <w:r w:rsidR="6E6CCEDE" w:rsidRPr="1CA67866">
        <w:rPr>
          <w:rFonts w:asciiTheme="minorHAnsi" w:hAnsiTheme="minorHAnsi" w:cstheme="minorBidi"/>
        </w:rPr>
        <w:t xml:space="preserve">como conteúdo mínimo dos </w:t>
      </w:r>
      <w:r w:rsidR="20652E33" w:rsidRPr="1CA67866">
        <w:rPr>
          <w:rFonts w:asciiTheme="minorHAnsi" w:hAnsiTheme="minorHAnsi" w:cstheme="minorBidi"/>
        </w:rPr>
        <w:t xml:space="preserve">Relatórios </w:t>
      </w:r>
      <w:r w:rsidR="6F14F237" w:rsidRPr="1CA67866">
        <w:rPr>
          <w:rFonts w:asciiTheme="minorHAnsi" w:hAnsiTheme="minorHAnsi" w:cstheme="minorBidi"/>
        </w:rPr>
        <w:t>anuais de resultados da logística reversa</w:t>
      </w:r>
      <w:r w:rsidR="00A0256E">
        <w:rPr>
          <w:rFonts w:asciiTheme="minorHAnsi" w:hAnsiTheme="minorHAnsi" w:cstheme="minorBidi"/>
        </w:rPr>
        <w:t>:</w:t>
      </w:r>
    </w:p>
    <w:p w14:paraId="1F7C7F6A" w14:textId="77777777" w:rsidR="008C464B" w:rsidRPr="00F90C6B" w:rsidRDefault="008C464B" w:rsidP="3CB37F89">
      <w:pPr>
        <w:pStyle w:val="Default"/>
        <w:spacing w:line="276" w:lineRule="auto"/>
        <w:jc w:val="both"/>
        <w:rPr>
          <w:rFonts w:asciiTheme="minorHAnsi" w:hAnsiTheme="minorHAnsi" w:cstheme="minorBidi"/>
        </w:rPr>
      </w:pPr>
    </w:p>
    <w:p w14:paraId="7C2C7976" w14:textId="268E7D8E" w:rsidR="00281E3C" w:rsidRPr="00F90C6B" w:rsidRDefault="628CA22B" w:rsidP="000B73EC">
      <w:pPr>
        <w:pStyle w:val="Default"/>
        <w:spacing w:line="276" w:lineRule="auto"/>
        <w:ind w:left="1134"/>
        <w:jc w:val="both"/>
        <w:rPr>
          <w:rFonts w:asciiTheme="minorHAnsi" w:hAnsiTheme="minorHAnsi" w:cstheme="minorBidi"/>
          <w:sz w:val="20"/>
          <w:szCs w:val="20"/>
        </w:rPr>
      </w:pPr>
      <w:r w:rsidRPr="2A3A2033">
        <w:rPr>
          <w:rFonts w:asciiTheme="minorHAnsi" w:hAnsiTheme="minorHAnsi" w:cstheme="minorBidi"/>
          <w:sz w:val="20"/>
          <w:szCs w:val="20"/>
        </w:rPr>
        <w:t>“</w:t>
      </w:r>
      <w:r w:rsidR="20A5691A" w:rsidRPr="2A3A2033">
        <w:rPr>
          <w:rFonts w:asciiTheme="minorHAnsi" w:hAnsiTheme="minorHAnsi" w:cstheme="minorBidi"/>
          <w:sz w:val="20"/>
          <w:szCs w:val="20"/>
        </w:rPr>
        <w:t>Art. 22 – Os Relatórios Anuais de Resultados da Logística Reversa deverão atender ao seguinte conteúdo mínimo:</w:t>
      </w:r>
    </w:p>
    <w:p w14:paraId="5E452CC5" w14:textId="5877971F" w:rsidR="00281E3C" w:rsidRPr="00F90C6B" w:rsidRDefault="189AD26E" w:rsidP="059BF369">
      <w:pPr>
        <w:pStyle w:val="Default"/>
        <w:spacing w:line="276" w:lineRule="auto"/>
        <w:ind w:left="1134"/>
        <w:rPr>
          <w:rFonts w:asciiTheme="minorHAnsi" w:hAnsiTheme="minorHAnsi" w:cstheme="minorBidi"/>
          <w:sz w:val="20"/>
          <w:szCs w:val="20"/>
        </w:rPr>
      </w:pPr>
      <w:r>
        <w:br/>
      </w:r>
      <w:r w:rsidR="1190EAA9" w:rsidRPr="059BF369">
        <w:rPr>
          <w:rFonts w:asciiTheme="minorHAnsi" w:hAnsiTheme="minorHAnsi" w:cstheme="minorBidi"/>
          <w:sz w:val="20"/>
          <w:szCs w:val="20"/>
        </w:rPr>
        <w:t>I – identificação da entidade gestora responsável pelo SLR, ou do empreendimento específico, no caso de modelo individual de SLR;</w:t>
      </w:r>
      <w:r>
        <w:br/>
      </w:r>
      <w:r>
        <w:br/>
      </w:r>
      <w:r w:rsidR="1190EAA9" w:rsidRPr="059BF369">
        <w:rPr>
          <w:rFonts w:asciiTheme="minorHAnsi" w:hAnsiTheme="minorHAnsi" w:cstheme="minorBidi"/>
          <w:sz w:val="20"/>
          <w:szCs w:val="20"/>
        </w:rPr>
        <w:t>II – relação das aderentes ao SLR, no caso de modelo coletivo;</w:t>
      </w:r>
      <w:r>
        <w:br/>
      </w:r>
      <w:r>
        <w:br/>
      </w:r>
      <w:r w:rsidR="1190EAA9" w:rsidRPr="059BF369">
        <w:rPr>
          <w:rFonts w:asciiTheme="minorHAnsi" w:hAnsiTheme="minorHAnsi" w:cstheme="minorBidi"/>
          <w:sz w:val="20"/>
          <w:szCs w:val="20"/>
        </w:rPr>
        <w:t>III – identificação do verificador de resultados do SLR, acompanhada de documento que comprove a homologação do responsável pelo SLR junto ao verificador de resultados;</w:t>
      </w:r>
    </w:p>
    <w:p w14:paraId="06EA794D" w14:textId="473E1328" w:rsidR="00281E3C" w:rsidRPr="00F90C6B" w:rsidRDefault="189AD26E" w:rsidP="000B73EC">
      <w:pPr>
        <w:pStyle w:val="Default"/>
        <w:spacing w:line="276" w:lineRule="auto"/>
        <w:ind w:left="1134"/>
        <w:jc w:val="both"/>
        <w:rPr>
          <w:rFonts w:asciiTheme="minorHAnsi" w:hAnsiTheme="minorHAnsi" w:cstheme="minorBidi"/>
          <w:sz w:val="20"/>
          <w:szCs w:val="20"/>
        </w:rPr>
      </w:pPr>
      <w:r>
        <w:br/>
      </w:r>
      <w:r w:rsidR="20A5691A" w:rsidRPr="2A3A2033">
        <w:rPr>
          <w:rFonts w:asciiTheme="minorHAnsi" w:hAnsiTheme="minorHAnsi" w:cstheme="minorBidi"/>
          <w:sz w:val="20"/>
          <w:szCs w:val="20"/>
        </w:rPr>
        <w:t>IV – relação dos operadores que integram o SLR;</w:t>
      </w:r>
    </w:p>
    <w:p w14:paraId="2876AE12" w14:textId="52B44763" w:rsidR="00281E3C" w:rsidRPr="00F90C6B" w:rsidRDefault="189AD26E" w:rsidP="000B73EC">
      <w:pPr>
        <w:pStyle w:val="Default"/>
        <w:spacing w:line="276" w:lineRule="auto"/>
        <w:ind w:left="1134"/>
        <w:jc w:val="both"/>
        <w:rPr>
          <w:rFonts w:asciiTheme="minorHAnsi" w:hAnsiTheme="minorHAnsi" w:cstheme="minorBidi"/>
          <w:sz w:val="20"/>
          <w:szCs w:val="20"/>
        </w:rPr>
      </w:pPr>
      <w:r>
        <w:br/>
      </w:r>
      <w:r w:rsidR="20A5691A" w:rsidRPr="2A3A2033">
        <w:rPr>
          <w:rFonts w:asciiTheme="minorHAnsi" w:hAnsiTheme="minorHAnsi" w:cstheme="minorBidi"/>
          <w:sz w:val="20"/>
          <w:szCs w:val="20"/>
        </w:rPr>
        <w:t>V – identificação, localização e demais informações requeridas em termo de referência a ser disponibilizado pelo órgão ou entidade estadual competente sobre os pontos de recebimento implantados, bem como sobre as coletas itinerantes, caso realizadas, identificando o(s) município(s) de abrangência do SLR e, quando houver meta geográfica por região, a respectiva Unidade Regional de Gestão de Resíduos – URGR – para fins de comprovação do atendimento às metas geográficas;</w:t>
      </w:r>
    </w:p>
    <w:p w14:paraId="038FAF75" w14:textId="09D58C68" w:rsidR="00281E3C" w:rsidRPr="00F90C6B" w:rsidRDefault="189AD26E" w:rsidP="000B73EC">
      <w:pPr>
        <w:pStyle w:val="Default"/>
        <w:spacing w:line="276" w:lineRule="auto"/>
        <w:ind w:left="1134"/>
        <w:jc w:val="both"/>
        <w:rPr>
          <w:rFonts w:asciiTheme="minorHAnsi" w:hAnsiTheme="minorHAnsi" w:cstheme="minorBidi"/>
          <w:sz w:val="20"/>
          <w:szCs w:val="20"/>
        </w:rPr>
      </w:pPr>
      <w:r>
        <w:br/>
      </w:r>
      <w:r w:rsidR="20A5691A" w:rsidRPr="2A3A2033">
        <w:rPr>
          <w:rFonts w:asciiTheme="minorHAnsi" w:hAnsiTheme="minorHAnsi" w:cstheme="minorBidi"/>
          <w:sz w:val="20"/>
          <w:szCs w:val="20"/>
        </w:rPr>
        <w:t>VI – informações sobre as ações desenvolvidas,</w:t>
      </w:r>
      <w:r w:rsidR="0CFBBA47" w:rsidRPr="2A3A2033">
        <w:rPr>
          <w:rFonts w:asciiTheme="minorHAnsi" w:hAnsiTheme="minorHAnsi" w:cstheme="minorBidi"/>
          <w:sz w:val="20"/>
          <w:szCs w:val="20"/>
        </w:rPr>
        <w:t xml:space="preserve"> </w:t>
      </w:r>
      <w:r w:rsidR="20A5691A" w:rsidRPr="2A3A2033">
        <w:rPr>
          <w:rFonts w:asciiTheme="minorHAnsi" w:hAnsiTheme="minorHAnsi" w:cstheme="minorBidi"/>
          <w:sz w:val="20"/>
          <w:szCs w:val="20"/>
        </w:rPr>
        <w:t>no âmbito do sistema de logística reversa, pelas aderentes, e pela entidade gestora do SLR, no caso de modelo coletivo, ou informações sobre as ações desenvolvidas pelo empreendimento específico, no caso de modelo individual de SLR, pelos operadores do SLR, e pelos demais atores envolvidos, conforme termo de referência a ser disponibilizado pelo órgão ou entidade estadual competente;</w:t>
      </w:r>
      <w:r>
        <w:br/>
      </w:r>
      <w:r>
        <w:br/>
      </w:r>
      <w:r w:rsidR="20A5691A" w:rsidRPr="2A3A2033">
        <w:rPr>
          <w:rFonts w:asciiTheme="minorHAnsi" w:hAnsiTheme="minorHAnsi" w:cstheme="minorBidi"/>
          <w:sz w:val="20"/>
          <w:szCs w:val="20"/>
        </w:rPr>
        <w:t>VII – quantidades dos produtos e das embalagens, em massa, colocados no mercado estadual pelas aderentes ao sistema, no ano anterior, considerando o período de 1º de janeiro a 31 de dezembro do ano de referência, sendo que no caso do SLR de embalagens em geral, esse quantitativo deverá também ser apresentado por grupo de embalagens conforme art. 40, ressalvadas as previsões dispostas em normas e instrumentos específicos estabelecidos em âmbito federal;</w:t>
      </w:r>
    </w:p>
    <w:p w14:paraId="63B1B841" w14:textId="5EDD7553" w:rsidR="00281E3C" w:rsidRPr="00F90C6B" w:rsidRDefault="189AD26E" w:rsidP="000B73EC">
      <w:pPr>
        <w:pStyle w:val="Default"/>
        <w:spacing w:line="276" w:lineRule="auto"/>
        <w:ind w:left="1134"/>
        <w:jc w:val="both"/>
        <w:rPr>
          <w:rFonts w:asciiTheme="minorHAnsi" w:hAnsiTheme="minorHAnsi" w:cstheme="minorBidi"/>
          <w:sz w:val="20"/>
          <w:szCs w:val="20"/>
        </w:rPr>
      </w:pPr>
      <w:r>
        <w:br/>
      </w:r>
      <w:r w:rsidR="20A5691A" w:rsidRPr="2A3A2033">
        <w:rPr>
          <w:rFonts w:asciiTheme="minorHAnsi" w:hAnsiTheme="minorHAnsi" w:cstheme="minorBidi"/>
          <w:sz w:val="20"/>
          <w:szCs w:val="20"/>
        </w:rPr>
        <w:t>VIII – quantidades dos produtos e das embalagens pós-consumo destinadas, em massa, identificando as respectivas formas de destinação, sendo que no caso do SLR de embalagens em geral, esse quantitativo deverá também ser apresentado por grupo de embalagens conforme art. 40, considerando o ano de desempenho, e a comprovação do atendimento às metas quantitativas;</w:t>
      </w:r>
      <w:r>
        <w:br/>
      </w:r>
      <w:r>
        <w:br/>
      </w:r>
      <w:r w:rsidR="20A5691A" w:rsidRPr="2A3A2033">
        <w:rPr>
          <w:rFonts w:asciiTheme="minorHAnsi" w:hAnsiTheme="minorHAnsi" w:cstheme="minorBidi"/>
          <w:sz w:val="20"/>
          <w:szCs w:val="20"/>
        </w:rPr>
        <w:t>IX – descrição das ações estruturantes realizadas no âmbito do SLR e identificação das respectivas organizações de catadores de materiais recicláveis e reutilizáveis, empresas ou instituições contempladas, indicando as previsões futuras e/ou os resultados já obtidos de impactos positivos decorrentes dessas ações estruturantes, e explicitando a proporcionalidade dos valores investidos em relação à eficiência dos resultados obtidos, verificados no período abrangido pelo relatório;</w:t>
      </w:r>
    </w:p>
    <w:p w14:paraId="171867C2" w14:textId="5337FCDE" w:rsidR="00281E3C" w:rsidRPr="00F90C6B" w:rsidRDefault="189AD26E" w:rsidP="000B73EC">
      <w:pPr>
        <w:pStyle w:val="Default"/>
        <w:spacing w:line="276" w:lineRule="auto"/>
        <w:ind w:left="1134"/>
        <w:jc w:val="both"/>
        <w:rPr>
          <w:rFonts w:asciiTheme="minorHAnsi" w:hAnsiTheme="minorHAnsi" w:cstheme="minorBidi"/>
          <w:sz w:val="20"/>
          <w:szCs w:val="20"/>
        </w:rPr>
      </w:pPr>
      <w:r>
        <w:lastRenderedPageBreak/>
        <w:br/>
      </w:r>
      <w:r w:rsidR="20A5691A" w:rsidRPr="2A3A2033">
        <w:rPr>
          <w:rFonts w:asciiTheme="minorHAnsi" w:hAnsiTheme="minorHAnsi" w:cstheme="minorBidi"/>
          <w:sz w:val="20"/>
          <w:szCs w:val="20"/>
        </w:rPr>
        <w:t>X – descrição das ações realizadas em relação às descritas no Plano de Comunicação e Educação Ambiental não formal, integrante do Plano de Logística Reversa;</w:t>
      </w:r>
    </w:p>
    <w:p w14:paraId="4A8A0E65" w14:textId="03284AC6" w:rsidR="00281E3C" w:rsidRPr="00F90C6B" w:rsidRDefault="189AD26E" w:rsidP="000B73EC">
      <w:pPr>
        <w:pStyle w:val="Default"/>
        <w:spacing w:line="276" w:lineRule="auto"/>
        <w:ind w:left="1134"/>
        <w:jc w:val="both"/>
        <w:rPr>
          <w:rFonts w:asciiTheme="minorHAnsi" w:hAnsiTheme="minorHAnsi" w:cstheme="minorBidi"/>
          <w:sz w:val="20"/>
          <w:szCs w:val="20"/>
        </w:rPr>
      </w:pPr>
      <w:r>
        <w:br/>
      </w:r>
      <w:r w:rsidR="20A5691A" w:rsidRPr="2A3A2033">
        <w:rPr>
          <w:rFonts w:asciiTheme="minorHAnsi" w:hAnsiTheme="minorHAnsi" w:cstheme="minorBidi"/>
          <w:sz w:val="20"/>
          <w:szCs w:val="20"/>
        </w:rPr>
        <w:t>XI – apresentação dos resultados dos indicadores para monitoramento do SLR, conforme previsto no Plano de Logística Reversa;</w:t>
      </w:r>
    </w:p>
    <w:p w14:paraId="436F3F80" w14:textId="44E7471F" w:rsidR="00281E3C" w:rsidRPr="00F90C6B" w:rsidRDefault="189AD26E" w:rsidP="000B73EC">
      <w:pPr>
        <w:pStyle w:val="Default"/>
        <w:spacing w:line="276" w:lineRule="auto"/>
        <w:ind w:left="1134"/>
        <w:jc w:val="both"/>
        <w:rPr>
          <w:rFonts w:asciiTheme="minorHAnsi" w:hAnsiTheme="minorHAnsi" w:cstheme="minorBidi"/>
          <w:sz w:val="20"/>
          <w:szCs w:val="20"/>
        </w:rPr>
      </w:pPr>
      <w:r>
        <w:br/>
      </w:r>
      <w:r w:rsidR="20A5691A" w:rsidRPr="2A3A2033">
        <w:rPr>
          <w:rFonts w:asciiTheme="minorHAnsi" w:hAnsiTheme="minorHAnsi" w:cstheme="minorBidi"/>
          <w:sz w:val="20"/>
          <w:szCs w:val="20"/>
        </w:rPr>
        <w:t xml:space="preserve">XII – declaração do verificador de resultados, relativa aos </w:t>
      </w:r>
      <w:proofErr w:type="spellStart"/>
      <w:r w:rsidR="20A5691A" w:rsidRPr="2A3A2033">
        <w:rPr>
          <w:rFonts w:asciiTheme="minorHAnsi" w:hAnsiTheme="minorHAnsi" w:cstheme="minorBidi"/>
          <w:sz w:val="20"/>
          <w:szCs w:val="20"/>
        </w:rPr>
        <w:t>SLRs</w:t>
      </w:r>
      <w:proofErr w:type="spellEnd"/>
      <w:r w:rsidR="20A5691A" w:rsidRPr="2A3A2033">
        <w:rPr>
          <w:rFonts w:asciiTheme="minorHAnsi" w:hAnsiTheme="minorHAnsi" w:cstheme="minorBidi"/>
          <w:sz w:val="20"/>
          <w:szCs w:val="20"/>
        </w:rPr>
        <w:t xml:space="preserve"> que atende, quanto à unicidade e não colidência das notas fiscais correspondentes aos resultados de recuperação de materiais recicláveis, bem como quanto ao atendimento dos incisos IV e V do art. 29, com o respectivo registro do cadastro para fins de comprovação do art. 28 desta deliberação;</w:t>
      </w:r>
      <w:r>
        <w:br/>
      </w:r>
      <w:r>
        <w:br/>
      </w:r>
      <w:r w:rsidR="20A5691A" w:rsidRPr="2A3A2033">
        <w:rPr>
          <w:rFonts w:asciiTheme="minorHAnsi" w:hAnsiTheme="minorHAnsi" w:cstheme="minorBidi"/>
          <w:sz w:val="20"/>
          <w:szCs w:val="20"/>
        </w:rPr>
        <w:t>XIII – declaração de auditoria independente, assinada pelo responsável técnico, atestando a validação do processo de homologação e o atendimento aos requisitos descritos no parágrafo único deste artigo, pela entidade gestora, no caso de modelos coletivos de SLR, ou por empreendimento específico, no caso de modelo individual de SLR.</w:t>
      </w:r>
    </w:p>
    <w:p w14:paraId="1EB977F9" w14:textId="3F082837" w:rsidR="00281E3C" w:rsidRPr="00F90C6B" w:rsidRDefault="189AD26E" w:rsidP="000B73EC">
      <w:pPr>
        <w:pStyle w:val="Default"/>
        <w:spacing w:line="276" w:lineRule="auto"/>
        <w:ind w:left="1134"/>
        <w:jc w:val="both"/>
        <w:rPr>
          <w:rFonts w:asciiTheme="minorHAnsi" w:hAnsiTheme="minorHAnsi" w:cstheme="minorBidi"/>
          <w:sz w:val="20"/>
          <w:szCs w:val="20"/>
        </w:rPr>
      </w:pPr>
      <w:r>
        <w:br/>
      </w:r>
      <w:r w:rsidR="20A5691A" w:rsidRPr="2A3A2033">
        <w:rPr>
          <w:rFonts w:asciiTheme="minorHAnsi" w:hAnsiTheme="minorHAnsi" w:cstheme="minorBidi"/>
          <w:sz w:val="20"/>
          <w:szCs w:val="20"/>
        </w:rPr>
        <w:t>§1º – A auditoria independente, de que trata o inciso XIII do caput, incluirá a confirmação do retorno efetivo das massas de resíduos para efetiva destinação final ambientalmente adequada, observada a ordem de prioridade estabelecida no art. 9º da Lei Federal nº 12.305, de 2010, e a verificação de documentos emitidos pelos operadores do SLR, pela entidade gestora responsável pelo SLR, no caso de modelo coletivo, ou pelo empreendimento específico, no caso de modelo individual de SLR.</w:t>
      </w:r>
    </w:p>
    <w:p w14:paraId="69D3B11C" w14:textId="2A25FA45" w:rsidR="00281E3C" w:rsidRPr="00F90C6B" w:rsidRDefault="189AD26E" w:rsidP="000B73EC">
      <w:pPr>
        <w:pStyle w:val="Default"/>
        <w:spacing w:line="276" w:lineRule="auto"/>
        <w:ind w:left="1134"/>
        <w:jc w:val="both"/>
        <w:rPr>
          <w:rFonts w:asciiTheme="minorHAnsi" w:hAnsiTheme="minorHAnsi" w:cstheme="minorBidi"/>
          <w:sz w:val="20"/>
          <w:szCs w:val="20"/>
        </w:rPr>
      </w:pPr>
      <w:r>
        <w:br/>
      </w:r>
      <w:r w:rsidR="20A5691A" w:rsidRPr="2A3A2033">
        <w:rPr>
          <w:rFonts w:asciiTheme="minorHAnsi" w:hAnsiTheme="minorHAnsi" w:cstheme="minorBidi"/>
          <w:sz w:val="20"/>
          <w:szCs w:val="20"/>
        </w:rPr>
        <w:t>§2º – Para fins de comprovação pelas aderentes ao modelo coletivo, sobre o cumprimento das metas estabelecidas nesta deliberação, a entidade gestora poderá apresentar as informações das aderentes de forma anonimizada, desde que seja possível aferir o cumprimento individualizado das empresas, e resguardado o acesso às informações necessárias para o exercício da fiscalização e controle quanto ao cumprimento desta deliberação</w:t>
      </w:r>
      <w:r w:rsidR="628CA22B" w:rsidRPr="2A3A2033">
        <w:rPr>
          <w:rFonts w:asciiTheme="minorHAnsi" w:hAnsiTheme="minorHAnsi" w:cstheme="minorBidi"/>
          <w:sz w:val="20"/>
          <w:szCs w:val="20"/>
        </w:rPr>
        <w:t>”</w:t>
      </w:r>
      <w:r w:rsidR="20A5691A" w:rsidRPr="2A3A2033">
        <w:rPr>
          <w:rFonts w:asciiTheme="minorHAnsi" w:hAnsiTheme="minorHAnsi" w:cstheme="minorBidi"/>
          <w:sz w:val="20"/>
          <w:szCs w:val="20"/>
        </w:rPr>
        <w:t>.</w:t>
      </w:r>
    </w:p>
    <w:p w14:paraId="6FC25B42" w14:textId="473CF3C5" w:rsidR="5A9BEDFF" w:rsidRDefault="5A9BEDFF" w:rsidP="000B73EC">
      <w:pPr>
        <w:pStyle w:val="Default"/>
        <w:spacing w:line="276" w:lineRule="auto"/>
        <w:ind w:left="1134"/>
        <w:jc w:val="both"/>
        <w:rPr>
          <w:rFonts w:asciiTheme="minorHAnsi" w:hAnsiTheme="minorHAnsi" w:cstheme="minorBidi"/>
          <w:sz w:val="20"/>
          <w:szCs w:val="20"/>
        </w:rPr>
      </w:pPr>
      <w:r w:rsidRPr="2A3A2033">
        <w:rPr>
          <w:rFonts w:asciiTheme="minorHAnsi" w:hAnsiTheme="minorHAnsi" w:cstheme="minorBidi"/>
          <w:sz w:val="20"/>
          <w:szCs w:val="20"/>
        </w:rPr>
        <w:t xml:space="preserve">(Deliberação Normativa Copam nº. 249/2024 - </w:t>
      </w:r>
      <w:r w:rsidR="00677206" w:rsidRPr="2A3A2033">
        <w:rPr>
          <w:rFonts w:asciiTheme="minorHAnsi" w:hAnsiTheme="minorHAnsi" w:cstheme="minorBidi"/>
          <w:sz w:val="20"/>
          <w:szCs w:val="20"/>
        </w:rPr>
        <w:t>Art.</w:t>
      </w:r>
      <w:r w:rsidRPr="2A3A2033">
        <w:rPr>
          <w:rFonts w:asciiTheme="minorHAnsi" w:hAnsiTheme="minorHAnsi" w:cstheme="minorBidi"/>
          <w:sz w:val="20"/>
          <w:szCs w:val="20"/>
        </w:rPr>
        <w:t xml:space="preserve"> 22)</w:t>
      </w:r>
    </w:p>
    <w:p w14:paraId="61CDDA27" w14:textId="77777777" w:rsidR="008C464B" w:rsidRPr="00F90C6B" w:rsidRDefault="008C464B" w:rsidP="3CB37F89">
      <w:pPr>
        <w:pStyle w:val="Default"/>
        <w:jc w:val="both"/>
        <w:rPr>
          <w:rFonts w:asciiTheme="minorHAnsi" w:hAnsiTheme="minorHAnsi" w:cstheme="minorBidi"/>
        </w:rPr>
      </w:pPr>
    </w:p>
    <w:p w14:paraId="4AAD2E2E" w14:textId="72AE806C" w:rsidR="001527E6" w:rsidRDefault="32C49AC4" w:rsidP="2A3A2033">
      <w:pPr>
        <w:pStyle w:val="PargrafodaLista"/>
        <w:spacing w:line="276" w:lineRule="auto"/>
        <w:ind w:left="0" w:firstLine="284"/>
        <w:jc w:val="both"/>
        <w:rPr>
          <w:rFonts w:asciiTheme="minorHAnsi" w:hAnsiTheme="minorHAnsi" w:cstheme="minorBidi"/>
        </w:rPr>
      </w:pPr>
      <w:r w:rsidRPr="2A3A2033">
        <w:rPr>
          <w:rFonts w:asciiTheme="minorHAnsi" w:hAnsiTheme="minorHAnsi" w:cstheme="minorBidi"/>
        </w:rPr>
        <w:t>Para além da referida norma, também foram considerados</w:t>
      </w:r>
      <w:r w:rsidR="0047319E">
        <w:rPr>
          <w:rFonts w:asciiTheme="minorHAnsi" w:hAnsiTheme="minorHAnsi" w:cstheme="minorBidi"/>
        </w:rPr>
        <w:t xml:space="preserve"> como referências</w:t>
      </w:r>
      <w:r w:rsidRPr="2A3A2033">
        <w:rPr>
          <w:rFonts w:asciiTheme="minorHAnsi" w:hAnsiTheme="minorHAnsi" w:cstheme="minorBidi"/>
        </w:rPr>
        <w:t xml:space="preserve"> os seguintes documentos para construção do presente </w:t>
      </w:r>
      <w:r w:rsidR="00B7012C">
        <w:rPr>
          <w:rFonts w:asciiTheme="minorHAnsi" w:hAnsiTheme="minorHAnsi" w:cstheme="minorBidi"/>
        </w:rPr>
        <w:t>TR</w:t>
      </w:r>
      <w:r w:rsidRPr="2A3A2033">
        <w:rPr>
          <w:rFonts w:asciiTheme="minorHAnsi" w:hAnsiTheme="minorHAnsi" w:cstheme="minorBidi"/>
        </w:rPr>
        <w:t>:</w:t>
      </w:r>
    </w:p>
    <w:p w14:paraId="32858AE5" w14:textId="093D44E9" w:rsidR="001527E6" w:rsidRDefault="77F94787" w:rsidP="0F2E07DE">
      <w:pPr>
        <w:pStyle w:val="Default"/>
        <w:numPr>
          <w:ilvl w:val="0"/>
          <w:numId w:val="3"/>
        </w:numPr>
        <w:spacing w:before="240" w:line="276" w:lineRule="auto"/>
        <w:ind w:left="360"/>
        <w:jc w:val="both"/>
        <w:rPr>
          <w:rFonts w:asciiTheme="minorHAnsi" w:hAnsiTheme="minorHAnsi" w:cstheme="minorBidi"/>
        </w:rPr>
      </w:pPr>
      <w:r w:rsidRPr="0F2E07DE">
        <w:rPr>
          <w:rFonts w:asciiTheme="minorHAnsi" w:eastAsiaTheme="minorEastAsia" w:hAnsiTheme="minorHAnsi" w:cstheme="minorBidi"/>
          <w:color w:val="auto"/>
          <w:lang w:eastAsia="ar-SA"/>
        </w:rPr>
        <w:t xml:space="preserve">o termo </w:t>
      </w:r>
      <w:r w:rsidRPr="0F2E07DE">
        <w:rPr>
          <w:rFonts w:asciiTheme="minorHAnsi" w:hAnsiTheme="minorHAnsi" w:cstheme="minorBidi"/>
        </w:rPr>
        <w:t xml:space="preserve">de referência </w:t>
      </w:r>
      <w:r w:rsidR="2E2BF476" w:rsidRPr="0F2E07DE">
        <w:rPr>
          <w:rFonts w:asciiTheme="minorHAnsi" w:hAnsiTheme="minorHAnsi" w:cstheme="minorBidi"/>
        </w:rPr>
        <w:t xml:space="preserve">da </w:t>
      </w:r>
      <w:r w:rsidR="0FB99A18" w:rsidRPr="0F2E07DE">
        <w:rPr>
          <w:rFonts w:asciiTheme="minorHAnsi" w:hAnsiTheme="minorHAnsi" w:cstheme="minorBidi"/>
        </w:rPr>
        <w:t>Semad</w:t>
      </w:r>
      <w:r w:rsidR="2E2BF476" w:rsidRPr="0F2E07DE">
        <w:rPr>
          <w:rFonts w:asciiTheme="minorHAnsi" w:hAnsiTheme="minorHAnsi" w:cstheme="minorBidi"/>
        </w:rPr>
        <w:t xml:space="preserve"> </w:t>
      </w:r>
      <w:r w:rsidRPr="0F2E07DE">
        <w:rPr>
          <w:rFonts w:asciiTheme="minorHAnsi" w:hAnsiTheme="minorHAnsi" w:cstheme="minorBidi"/>
        </w:rPr>
        <w:t>para a elaboração do Plano de Logística Reversa (PLR)</w:t>
      </w:r>
      <w:r w:rsidR="2E2BF476" w:rsidRPr="0F2E07DE">
        <w:rPr>
          <w:rFonts w:asciiTheme="minorHAnsi" w:hAnsiTheme="minorHAnsi" w:cstheme="minorBidi"/>
        </w:rPr>
        <w:t>,</w:t>
      </w:r>
      <w:r w:rsidR="5BD70BBC" w:rsidRPr="0F2E07DE">
        <w:rPr>
          <w:rFonts w:asciiTheme="minorHAnsi" w:hAnsiTheme="minorHAnsi" w:cstheme="minorBidi"/>
        </w:rPr>
        <w:t xml:space="preserve"> disponível em</w:t>
      </w:r>
      <w:r w:rsidR="73BA57C9" w:rsidRPr="0F2E07DE">
        <w:rPr>
          <w:rFonts w:asciiTheme="minorHAnsi" w:hAnsiTheme="minorHAnsi" w:cstheme="minorBidi"/>
        </w:rPr>
        <w:t xml:space="preserve"> </w:t>
      </w:r>
      <w:hyperlink r:id="rId13">
        <w:r w:rsidR="73BA57C9" w:rsidRPr="0F2E07DE">
          <w:rPr>
            <w:rStyle w:val="Hyperlink"/>
            <w:rFonts w:asciiTheme="minorHAnsi" w:hAnsiTheme="minorHAnsi" w:cstheme="minorBidi"/>
          </w:rPr>
          <w:t>https://meioambiente.mg.gov.br/documents/d/</w:t>
        </w:r>
        <w:r w:rsidR="0FB99A18" w:rsidRPr="0F2E07DE">
          <w:rPr>
            <w:rStyle w:val="Hyperlink"/>
            <w:rFonts w:asciiTheme="minorHAnsi" w:hAnsiTheme="minorHAnsi" w:cstheme="minorBidi"/>
          </w:rPr>
          <w:t>Semad</w:t>
        </w:r>
        <w:r w:rsidR="73BA57C9" w:rsidRPr="0F2E07DE">
          <w:rPr>
            <w:rStyle w:val="Hyperlink"/>
            <w:rFonts w:asciiTheme="minorHAnsi" w:hAnsiTheme="minorHAnsi" w:cstheme="minorBidi"/>
          </w:rPr>
          <w:t>/tr_plano_de_logistica_reversa_vesao-final_-v-2-docx</w:t>
        </w:r>
      </w:hyperlink>
      <w:r w:rsidR="73BA57C9" w:rsidRPr="0F2E07DE">
        <w:rPr>
          <w:rFonts w:asciiTheme="minorHAnsi" w:hAnsiTheme="minorHAnsi" w:cstheme="minorBidi"/>
        </w:rPr>
        <w:t xml:space="preserve">, </w:t>
      </w:r>
      <w:r w:rsidR="2E2BF476" w:rsidRPr="0F2E07DE">
        <w:rPr>
          <w:rFonts w:asciiTheme="minorHAnsi" w:hAnsiTheme="minorHAnsi" w:cstheme="minorBidi"/>
        </w:rPr>
        <w:t>uma vez que o relatório</w:t>
      </w:r>
      <w:r w:rsidR="3581D479" w:rsidRPr="0F2E07DE">
        <w:rPr>
          <w:rFonts w:asciiTheme="minorHAnsi" w:hAnsiTheme="minorHAnsi" w:cstheme="minorBidi"/>
        </w:rPr>
        <w:t xml:space="preserve"> </w:t>
      </w:r>
      <w:r w:rsidR="2E2BF476" w:rsidRPr="0F2E07DE">
        <w:rPr>
          <w:rFonts w:asciiTheme="minorHAnsi" w:hAnsiTheme="minorHAnsi" w:cstheme="minorBidi"/>
        </w:rPr>
        <w:t xml:space="preserve">de resultados </w:t>
      </w:r>
      <w:r w:rsidR="272DF49B" w:rsidRPr="0F2E07DE">
        <w:rPr>
          <w:rFonts w:asciiTheme="minorHAnsi" w:hAnsiTheme="minorHAnsi" w:cstheme="minorBidi"/>
        </w:rPr>
        <w:t xml:space="preserve">deve </w:t>
      </w:r>
      <w:r w:rsidR="2E2BF476" w:rsidRPr="0F2E07DE">
        <w:rPr>
          <w:rFonts w:asciiTheme="minorHAnsi" w:hAnsiTheme="minorHAnsi" w:cstheme="minorBidi"/>
        </w:rPr>
        <w:t>mostra</w:t>
      </w:r>
      <w:r w:rsidR="272DF49B" w:rsidRPr="0F2E07DE">
        <w:rPr>
          <w:rFonts w:asciiTheme="minorHAnsi" w:hAnsiTheme="minorHAnsi" w:cstheme="minorBidi"/>
        </w:rPr>
        <w:t>r</w:t>
      </w:r>
      <w:r w:rsidR="2E2BF476" w:rsidRPr="0F2E07DE">
        <w:rPr>
          <w:rFonts w:asciiTheme="minorHAnsi" w:hAnsiTheme="minorHAnsi" w:cstheme="minorBidi"/>
        </w:rPr>
        <w:t xml:space="preserve"> os resultados alcançados em relação ao que foi previsto no PLR, </w:t>
      </w:r>
      <w:r w:rsidR="32DECC96" w:rsidRPr="0F2E07DE">
        <w:rPr>
          <w:rFonts w:asciiTheme="minorHAnsi" w:hAnsiTheme="minorHAnsi" w:cstheme="minorBidi"/>
        </w:rPr>
        <w:t>o que os torna</w:t>
      </w:r>
      <w:r w:rsidR="2E2BF476" w:rsidRPr="0F2E07DE">
        <w:rPr>
          <w:rFonts w:asciiTheme="minorHAnsi" w:hAnsiTheme="minorHAnsi" w:cstheme="minorBidi"/>
        </w:rPr>
        <w:t xml:space="preserve"> documentos indissociáveis</w:t>
      </w:r>
      <w:r w:rsidR="463D0BE2" w:rsidRPr="0F2E07DE">
        <w:rPr>
          <w:rFonts w:asciiTheme="minorHAnsi" w:hAnsiTheme="minorHAnsi" w:cstheme="minorBidi"/>
        </w:rPr>
        <w:t xml:space="preserve">; </w:t>
      </w:r>
    </w:p>
    <w:p w14:paraId="343F0B6A" w14:textId="37BA1DE6" w:rsidR="2B603270" w:rsidRDefault="29054A4B" w:rsidP="0F2E07DE">
      <w:pPr>
        <w:pStyle w:val="Default"/>
        <w:numPr>
          <w:ilvl w:val="0"/>
          <w:numId w:val="3"/>
        </w:numPr>
        <w:spacing w:line="276" w:lineRule="auto"/>
        <w:ind w:left="360"/>
        <w:jc w:val="both"/>
        <w:rPr>
          <w:rFonts w:asciiTheme="minorHAnsi" w:hAnsiTheme="minorHAnsi" w:cstheme="minorBidi"/>
        </w:rPr>
      </w:pPr>
      <w:r w:rsidRPr="0F2E07DE">
        <w:rPr>
          <w:rFonts w:asciiTheme="minorHAnsi" w:hAnsiTheme="minorHAnsi" w:cstheme="minorBidi"/>
        </w:rPr>
        <w:t>termo</w:t>
      </w:r>
      <w:r w:rsidR="04E37037" w:rsidRPr="0F2E07DE">
        <w:rPr>
          <w:rFonts w:asciiTheme="minorHAnsi" w:hAnsiTheme="minorHAnsi" w:cstheme="minorBidi"/>
        </w:rPr>
        <w:t>s</w:t>
      </w:r>
      <w:r w:rsidRPr="0F2E07DE">
        <w:rPr>
          <w:rFonts w:asciiTheme="minorHAnsi" w:hAnsiTheme="minorHAnsi" w:cstheme="minorBidi"/>
        </w:rPr>
        <w:t xml:space="preserve"> de referência e de orientação para elaboração do Plano de Comunicação e Educação Ambiental</w:t>
      </w:r>
      <w:r w:rsidR="279223F2" w:rsidRPr="0F2E07DE">
        <w:rPr>
          <w:rFonts w:asciiTheme="minorHAnsi" w:hAnsiTheme="minorHAnsi" w:cstheme="minorBidi"/>
        </w:rPr>
        <w:t xml:space="preserve"> (integrante do PLR)</w:t>
      </w:r>
      <w:r w:rsidRPr="0F2E07DE">
        <w:rPr>
          <w:rFonts w:asciiTheme="minorHAnsi" w:hAnsiTheme="minorHAnsi" w:cstheme="minorBidi"/>
        </w:rPr>
        <w:t xml:space="preserve">, </w:t>
      </w:r>
      <w:r w:rsidR="2F1771CE" w:rsidRPr="0F2E07DE">
        <w:rPr>
          <w:rFonts w:asciiTheme="minorHAnsi" w:hAnsiTheme="minorHAnsi" w:cstheme="minorBidi"/>
        </w:rPr>
        <w:t xml:space="preserve">complementares ao documento supracitado, </w:t>
      </w:r>
      <w:r w:rsidRPr="0F2E07DE">
        <w:rPr>
          <w:rFonts w:asciiTheme="minorHAnsi" w:hAnsiTheme="minorHAnsi" w:cstheme="minorBidi"/>
        </w:rPr>
        <w:t>disponíveis em</w:t>
      </w:r>
      <w:r w:rsidRPr="0F2E07DE">
        <w:rPr>
          <w:rFonts w:asciiTheme="minorHAnsi" w:eastAsiaTheme="minorEastAsia" w:hAnsiTheme="minorHAnsi" w:cstheme="minorBidi"/>
          <w:color w:val="0000FF"/>
          <w:sz w:val="22"/>
          <w:szCs w:val="22"/>
          <w:u w:val="single"/>
        </w:rPr>
        <w:t xml:space="preserve"> </w:t>
      </w:r>
      <w:hyperlink r:id="rId14">
        <w:r w:rsidRPr="0F2E07DE">
          <w:rPr>
            <w:rFonts w:asciiTheme="minorHAnsi" w:eastAsiaTheme="minorEastAsia" w:hAnsiTheme="minorHAnsi" w:cstheme="minorBidi"/>
            <w:color w:val="0000FF"/>
            <w:u w:val="single"/>
          </w:rPr>
          <w:t>https://semad.mg.gov.br/logistica-reversa</w:t>
        </w:r>
      </w:hyperlink>
      <w:r w:rsidRPr="0F2E07DE">
        <w:rPr>
          <w:rFonts w:asciiTheme="minorHAnsi" w:hAnsiTheme="minorHAnsi" w:cstheme="minorBidi"/>
          <w:sz w:val="28"/>
          <w:szCs w:val="28"/>
        </w:rPr>
        <w:t xml:space="preserve">; </w:t>
      </w:r>
    </w:p>
    <w:p w14:paraId="3070FE8F" w14:textId="0C401F94" w:rsidR="001527E6" w:rsidRDefault="7F79A3E9" w:rsidP="0F2E07DE">
      <w:pPr>
        <w:pStyle w:val="Default"/>
        <w:numPr>
          <w:ilvl w:val="0"/>
          <w:numId w:val="3"/>
        </w:numPr>
        <w:spacing w:line="276" w:lineRule="auto"/>
        <w:ind w:left="360"/>
        <w:jc w:val="both"/>
        <w:rPr>
          <w:rFonts w:asciiTheme="minorHAnsi" w:hAnsiTheme="minorHAnsi" w:cstheme="minorBidi"/>
        </w:rPr>
      </w:pPr>
      <w:r w:rsidRPr="0F2E07DE">
        <w:rPr>
          <w:rFonts w:asciiTheme="minorHAnsi" w:hAnsiTheme="minorHAnsi" w:cstheme="minorBidi"/>
        </w:rPr>
        <w:t xml:space="preserve">o documento </w:t>
      </w:r>
      <w:r w:rsidR="4EA66911" w:rsidRPr="0F2E07DE">
        <w:rPr>
          <w:rFonts w:asciiTheme="minorHAnsi" w:hAnsiTheme="minorHAnsi" w:cstheme="minorBidi"/>
        </w:rPr>
        <w:t>“ORIENTAÇÕES PARA ELABORAÇÃO DE RELATÓRIO DE RESULTADOS ANUAL DE</w:t>
      </w:r>
      <w:r w:rsidR="67A644AB" w:rsidRPr="0F2E07DE">
        <w:rPr>
          <w:rFonts w:asciiTheme="minorHAnsi" w:hAnsiTheme="minorHAnsi" w:cstheme="minorBidi"/>
        </w:rPr>
        <w:t xml:space="preserve"> </w:t>
      </w:r>
      <w:r w:rsidR="4EA66911" w:rsidRPr="0F2E07DE">
        <w:rPr>
          <w:rFonts w:asciiTheme="minorHAnsi" w:hAnsiTheme="minorHAnsi" w:cstheme="minorBidi"/>
        </w:rPr>
        <w:t>LOGÍSTICA REVERSA – PADRÃO”</w:t>
      </w:r>
      <w:r w:rsidR="5B861B4B" w:rsidRPr="0F2E07DE">
        <w:rPr>
          <w:rFonts w:asciiTheme="minorHAnsi" w:hAnsiTheme="minorHAnsi" w:cstheme="minorBidi"/>
        </w:rPr>
        <w:t>, do Ministério do Meio Ambiente e Mudança do Clima</w:t>
      </w:r>
      <w:r w:rsidR="7A249B32" w:rsidRPr="0F2E07DE">
        <w:rPr>
          <w:rFonts w:asciiTheme="minorHAnsi" w:hAnsiTheme="minorHAnsi" w:cstheme="minorBidi"/>
        </w:rPr>
        <w:t xml:space="preserve"> (</w:t>
      </w:r>
      <w:r w:rsidR="228A06E7" w:rsidRPr="0F2E07DE">
        <w:rPr>
          <w:rFonts w:asciiTheme="minorHAnsi" w:hAnsiTheme="minorHAnsi" w:cstheme="minorBidi"/>
        </w:rPr>
        <w:t>MMA</w:t>
      </w:r>
      <w:r w:rsidR="7A249B32" w:rsidRPr="0F2E07DE">
        <w:rPr>
          <w:rFonts w:asciiTheme="minorHAnsi" w:hAnsiTheme="minorHAnsi" w:cstheme="minorBidi"/>
        </w:rPr>
        <w:t>)</w:t>
      </w:r>
      <w:r w:rsidR="08989A4D" w:rsidRPr="0F2E07DE">
        <w:rPr>
          <w:rFonts w:asciiTheme="minorHAnsi" w:hAnsiTheme="minorHAnsi" w:cstheme="minorBidi"/>
        </w:rPr>
        <w:t>, disponível em</w:t>
      </w:r>
      <w:r w:rsidR="5B861B4B" w:rsidRPr="0F2E07DE">
        <w:rPr>
          <w:rFonts w:asciiTheme="minorHAnsi" w:hAnsiTheme="minorHAnsi" w:cstheme="minorBidi"/>
        </w:rPr>
        <w:t xml:space="preserve"> </w:t>
      </w:r>
      <w:hyperlink r:id="rId15">
        <w:r w:rsidR="7C6843E7" w:rsidRPr="0F2E07DE">
          <w:rPr>
            <w:rStyle w:val="Hyperlink"/>
            <w:rFonts w:asciiTheme="minorHAnsi" w:hAnsiTheme="minorHAnsi" w:cstheme="minorBidi"/>
          </w:rPr>
          <w:t>https://sinir.gov.br/sistemas/logistica-reversa/</w:t>
        </w:r>
      </w:hyperlink>
      <w:r w:rsidR="044DE468" w:rsidRPr="0F2E07DE">
        <w:rPr>
          <w:rFonts w:asciiTheme="minorHAnsi" w:hAnsiTheme="minorHAnsi" w:cstheme="minorBidi"/>
        </w:rPr>
        <w:t>, bem como respectivos anexos (planilha de dados e modelo de Declaração do Verificador de Resultados</w:t>
      </w:r>
      <w:r w:rsidR="37423FA8" w:rsidRPr="0F2E07DE">
        <w:rPr>
          <w:rFonts w:asciiTheme="minorHAnsi" w:hAnsiTheme="minorHAnsi" w:cstheme="minorBidi"/>
        </w:rPr>
        <w:t>)</w:t>
      </w:r>
      <w:r w:rsidR="044DE468" w:rsidRPr="0F2E07DE">
        <w:rPr>
          <w:rFonts w:asciiTheme="minorHAnsi" w:hAnsiTheme="minorHAnsi" w:cstheme="minorBidi"/>
        </w:rPr>
        <w:t>.</w:t>
      </w:r>
    </w:p>
    <w:p w14:paraId="360BD7E9" w14:textId="2609D42A" w:rsidR="2A3A2033" w:rsidRDefault="2A3A2033" w:rsidP="2A3A2033">
      <w:pPr>
        <w:pStyle w:val="Default"/>
        <w:spacing w:line="276" w:lineRule="auto"/>
        <w:ind w:firstLine="270"/>
        <w:jc w:val="both"/>
        <w:rPr>
          <w:rFonts w:asciiTheme="minorHAnsi" w:hAnsiTheme="minorHAnsi" w:cstheme="minorBidi"/>
        </w:rPr>
      </w:pPr>
    </w:p>
    <w:p w14:paraId="36059E05" w14:textId="36DA3F0A" w:rsidR="00DC0162" w:rsidRDefault="0615FA1D" w:rsidP="0F2E07DE">
      <w:pPr>
        <w:pStyle w:val="Default"/>
        <w:spacing w:before="240" w:line="276" w:lineRule="auto"/>
        <w:ind w:firstLine="270"/>
        <w:jc w:val="both"/>
        <w:rPr>
          <w:rFonts w:asciiTheme="minorHAnsi" w:hAnsiTheme="minorHAnsi" w:cstheme="minorBidi"/>
        </w:rPr>
      </w:pPr>
      <w:r w:rsidRPr="0F2E07DE">
        <w:rPr>
          <w:rFonts w:asciiTheme="minorHAnsi" w:hAnsiTheme="minorHAnsi" w:cstheme="minorBidi"/>
        </w:rPr>
        <w:lastRenderedPageBreak/>
        <w:t>De acordo com</w:t>
      </w:r>
      <w:r w:rsidR="3E2C5ECA" w:rsidRPr="0F2E07DE">
        <w:rPr>
          <w:rFonts w:asciiTheme="minorHAnsi" w:hAnsiTheme="minorHAnsi" w:cstheme="minorBidi"/>
        </w:rPr>
        <w:t xml:space="preserve"> </w:t>
      </w:r>
      <w:r w:rsidR="6BAE2C90" w:rsidRPr="0F2E07DE">
        <w:rPr>
          <w:rFonts w:asciiTheme="minorHAnsi" w:hAnsiTheme="minorHAnsi" w:cstheme="minorBidi"/>
        </w:rPr>
        <w:t>o a</w:t>
      </w:r>
      <w:r w:rsidR="3E2C5ECA" w:rsidRPr="0F2E07DE">
        <w:rPr>
          <w:rFonts w:asciiTheme="minorHAnsi" w:hAnsiTheme="minorHAnsi" w:cstheme="minorBidi"/>
        </w:rPr>
        <w:t>rt. 15 da DN C</w:t>
      </w:r>
      <w:r w:rsidR="394F6AB2" w:rsidRPr="0F2E07DE">
        <w:rPr>
          <w:rFonts w:asciiTheme="minorHAnsi" w:hAnsiTheme="minorHAnsi" w:cstheme="minorBidi"/>
        </w:rPr>
        <w:t>opam</w:t>
      </w:r>
      <w:r w:rsidR="4E8AC0F3" w:rsidRPr="0F2E07DE">
        <w:rPr>
          <w:rFonts w:asciiTheme="minorHAnsi" w:hAnsiTheme="minorHAnsi" w:cstheme="minorBidi"/>
        </w:rPr>
        <w:t xml:space="preserve"> nº</w:t>
      </w:r>
      <w:r w:rsidR="3E2C5ECA" w:rsidRPr="0F2E07DE">
        <w:rPr>
          <w:rFonts w:asciiTheme="minorHAnsi" w:hAnsiTheme="minorHAnsi" w:cstheme="minorBidi"/>
        </w:rPr>
        <w:t xml:space="preserve"> 249/2024, </w:t>
      </w:r>
      <w:r w:rsidR="549D1820" w:rsidRPr="0F2E07DE">
        <w:rPr>
          <w:rFonts w:asciiTheme="minorHAnsi" w:hAnsiTheme="minorHAnsi" w:cstheme="minorBidi"/>
          <w:b/>
          <w:bCs/>
        </w:rPr>
        <w:t>o prazo para apresentação d</w:t>
      </w:r>
      <w:r w:rsidR="3E2C5ECA" w:rsidRPr="0F2E07DE">
        <w:rPr>
          <w:rFonts w:asciiTheme="minorHAnsi" w:hAnsiTheme="minorHAnsi" w:cstheme="minorBidi"/>
          <w:b/>
          <w:bCs/>
        </w:rPr>
        <w:t>o primeiro Relatório Anual de Resultados da Logística Reversa ao órgão ou entidade estadual competente</w:t>
      </w:r>
      <w:r w:rsidR="3AB85E7B" w:rsidRPr="0F2E07DE">
        <w:rPr>
          <w:rFonts w:asciiTheme="minorHAnsi" w:hAnsiTheme="minorHAnsi" w:cstheme="minorBidi"/>
          <w:b/>
          <w:bCs/>
        </w:rPr>
        <w:t xml:space="preserve"> (atualmente a</w:t>
      </w:r>
      <w:r w:rsidR="70873776" w:rsidRPr="0F2E07DE">
        <w:rPr>
          <w:rFonts w:asciiTheme="minorHAnsi" w:hAnsiTheme="minorHAnsi" w:cstheme="minorBidi"/>
          <w:b/>
          <w:bCs/>
        </w:rPr>
        <w:t xml:space="preserve"> </w:t>
      </w:r>
      <w:r w:rsidR="0FB99A18" w:rsidRPr="0F2E07DE">
        <w:rPr>
          <w:rFonts w:asciiTheme="minorHAnsi" w:hAnsiTheme="minorHAnsi" w:cstheme="minorBidi"/>
          <w:b/>
          <w:bCs/>
        </w:rPr>
        <w:t>Semad</w:t>
      </w:r>
      <w:r w:rsidR="3AB85E7B" w:rsidRPr="0F2E07DE">
        <w:rPr>
          <w:rFonts w:asciiTheme="minorHAnsi" w:hAnsiTheme="minorHAnsi" w:cstheme="minorBidi"/>
          <w:b/>
          <w:bCs/>
        </w:rPr>
        <w:t>)</w:t>
      </w:r>
      <w:r w:rsidR="3E2C5ECA" w:rsidRPr="0F2E07DE">
        <w:rPr>
          <w:rFonts w:asciiTheme="minorHAnsi" w:hAnsiTheme="minorHAnsi" w:cstheme="minorBidi"/>
          <w:b/>
          <w:bCs/>
        </w:rPr>
        <w:t xml:space="preserve"> </w:t>
      </w:r>
      <w:r w:rsidR="7054FF1B" w:rsidRPr="0F2E07DE">
        <w:rPr>
          <w:rFonts w:asciiTheme="minorHAnsi" w:hAnsiTheme="minorHAnsi" w:cstheme="minorBidi"/>
          <w:b/>
          <w:bCs/>
        </w:rPr>
        <w:t xml:space="preserve">é </w:t>
      </w:r>
      <w:r w:rsidR="3E2C5ECA" w:rsidRPr="0F2E07DE">
        <w:rPr>
          <w:rFonts w:asciiTheme="minorHAnsi" w:hAnsiTheme="minorHAnsi" w:cstheme="minorBidi"/>
          <w:b/>
          <w:bCs/>
        </w:rPr>
        <w:t>até 31 de julho de 2026</w:t>
      </w:r>
      <w:r w:rsidR="6E59AF16" w:rsidRPr="0F2E07DE">
        <w:rPr>
          <w:rFonts w:asciiTheme="minorHAnsi" w:hAnsiTheme="minorHAnsi" w:cstheme="minorBidi"/>
          <w:b/>
          <w:bCs/>
        </w:rPr>
        <w:t>,</w:t>
      </w:r>
      <w:r w:rsidR="3E2C5ECA" w:rsidRPr="0F2E07DE">
        <w:rPr>
          <w:rFonts w:asciiTheme="minorHAnsi" w:hAnsiTheme="minorHAnsi" w:cstheme="minorBidi"/>
          <w:b/>
          <w:bCs/>
        </w:rPr>
        <w:t xml:space="preserve"> para os produtos e embalagens pós-consumo mencionados no art. 1°</w:t>
      </w:r>
      <w:r w:rsidR="59D0FD3F" w:rsidRPr="0F2E07DE">
        <w:rPr>
          <w:rFonts w:asciiTheme="minorHAnsi" w:hAnsiTheme="minorHAnsi" w:cstheme="minorBidi"/>
          <w:b/>
          <w:bCs/>
        </w:rPr>
        <w:t xml:space="preserve"> da referida DN</w:t>
      </w:r>
      <w:r w:rsidR="4B3E3D47" w:rsidRPr="0F2E07DE">
        <w:rPr>
          <w:rFonts w:asciiTheme="minorHAnsi" w:hAnsiTheme="minorHAnsi" w:cstheme="minorBidi"/>
          <w:b/>
          <w:bCs/>
        </w:rPr>
        <w:t xml:space="preserve">. </w:t>
      </w:r>
      <w:r w:rsidR="4B3E3D47" w:rsidRPr="0F2E07DE">
        <w:rPr>
          <w:rFonts w:asciiTheme="minorHAnsi" w:hAnsiTheme="minorHAnsi" w:cstheme="minorBidi"/>
        </w:rPr>
        <w:t>O referido relatório c</w:t>
      </w:r>
      <w:r w:rsidR="3E2C5ECA" w:rsidRPr="0F2E07DE">
        <w:rPr>
          <w:rFonts w:asciiTheme="minorHAnsi" w:hAnsiTheme="minorHAnsi" w:cstheme="minorBidi"/>
        </w:rPr>
        <w:t xml:space="preserve">onsiderará como referência os produtos e embalagens colocados no mercado </w:t>
      </w:r>
      <w:r w:rsidR="2B008A1F" w:rsidRPr="0F2E07DE">
        <w:rPr>
          <w:rFonts w:asciiTheme="minorHAnsi" w:hAnsiTheme="minorHAnsi" w:cstheme="minorBidi"/>
        </w:rPr>
        <w:t>mineiro</w:t>
      </w:r>
      <w:r w:rsidR="3E2C5ECA" w:rsidRPr="0F2E07DE">
        <w:rPr>
          <w:rFonts w:asciiTheme="minorHAnsi" w:hAnsiTheme="minorHAnsi" w:cstheme="minorBidi"/>
        </w:rPr>
        <w:t xml:space="preserve"> no ano-base 2024, cuja destinação final ambientalmente adequada deve ocorrer no ano de desempenho 2025 e</w:t>
      </w:r>
      <w:r w:rsidR="6CCF9186" w:rsidRPr="0F2E07DE">
        <w:rPr>
          <w:rFonts w:asciiTheme="minorHAnsi" w:hAnsiTheme="minorHAnsi" w:cstheme="minorBidi"/>
        </w:rPr>
        <w:t>,</w:t>
      </w:r>
      <w:r w:rsidR="3E2C5ECA" w:rsidRPr="0F2E07DE">
        <w:rPr>
          <w:rFonts w:asciiTheme="minorHAnsi" w:hAnsiTheme="minorHAnsi" w:cstheme="minorBidi"/>
        </w:rPr>
        <w:t xml:space="preserve"> de forma subsequente</w:t>
      </w:r>
      <w:r w:rsidR="6B273685" w:rsidRPr="0F2E07DE">
        <w:rPr>
          <w:rFonts w:asciiTheme="minorHAnsi" w:hAnsiTheme="minorHAnsi" w:cstheme="minorBidi"/>
        </w:rPr>
        <w:t>,</w:t>
      </w:r>
      <w:r w:rsidR="3E2C5ECA" w:rsidRPr="0F2E07DE">
        <w:rPr>
          <w:rFonts w:asciiTheme="minorHAnsi" w:hAnsiTheme="minorHAnsi" w:cstheme="minorBidi"/>
        </w:rPr>
        <w:t xml:space="preserve"> para os anos posteriores</w:t>
      </w:r>
      <w:r w:rsidR="58796497" w:rsidRPr="0F2E07DE">
        <w:rPr>
          <w:rFonts w:asciiTheme="minorHAnsi" w:hAnsiTheme="minorHAnsi" w:cstheme="minorBidi"/>
        </w:rPr>
        <w:t>, para os demais relatórios</w:t>
      </w:r>
      <w:r w:rsidR="0EFB649C" w:rsidRPr="0F2E07DE">
        <w:rPr>
          <w:rFonts w:asciiTheme="minorHAnsi" w:hAnsiTheme="minorHAnsi" w:cstheme="minorBidi"/>
        </w:rPr>
        <w:t xml:space="preserve"> anuais de resultados</w:t>
      </w:r>
      <w:r w:rsidR="0EF9CF40" w:rsidRPr="0F2E07DE">
        <w:rPr>
          <w:rFonts w:asciiTheme="minorHAnsi" w:hAnsiTheme="minorHAnsi" w:cstheme="minorBidi"/>
        </w:rPr>
        <w:t xml:space="preserve"> a serem entregues</w:t>
      </w:r>
      <w:r w:rsidR="3E2C5ECA" w:rsidRPr="0F2E07DE">
        <w:rPr>
          <w:rFonts w:asciiTheme="minorHAnsi" w:hAnsiTheme="minorHAnsi" w:cstheme="minorBidi"/>
        </w:rPr>
        <w:t>.</w:t>
      </w:r>
    </w:p>
    <w:p w14:paraId="2720F837" w14:textId="10DFD7D1" w:rsidR="0740F225" w:rsidRDefault="0740F225" w:rsidP="0F2E07DE">
      <w:pPr>
        <w:pStyle w:val="Default"/>
        <w:spacing w:line="276" w:lineRule="auto"/>
        <w:ind w:firstLine="270"/>
        <w:jc w:val="both"/>
        <w:rPr>
          <w:rFonts w:asciiTheme="minorHAnsi" w:hAnsiTheme="minorHAnsi" w:cstheme="minorBidi"/>
        </w:rPr>
      </w:pPr>
      <w:r w:rsidRPr="0F2E07DE">
        <w:rPr>
          <w:rFonts w:asciiTheme="minorHAnsi" w:hAnsiTheme="minorHAnsi" w:cstheme="minorBidi"/>
          <w:color w:val="auto"/>
        </w:rPr>
        <w:t>Cumpre destacar que</w:t>
      </w:r>
      <w:r w:rsidR="511714D9" w:rsidRPr="0F2E07DE">
        <w:rPr>
          <w:rFonts w:asciiTheme="minorHAnsi" w:hAnsiTheme="minorHAnsi" w:cstheme="minorBidi"/>
          <w:color w:val="auto"/>
        </w:rPr>
        <w:t>,</w:t>
      </w:r>
      <w:r w:rsidRPr="0F2E07DE">
        <w:rPr>
          <w:rFonts w:asciiTheme="minorHAnsi" w:hAnsiTheme="minorHAnsi" w:cstheme="minorBidi"/>
          <w:color w:val="auto"/>
        </w:rPr>
        <w:t xml:space="preserve"> conforme</w:t>
      </w:r>
      <w:r w:rsidR="0EBEC20C" w:rsidRPr="0F2E07DE">
        <w:rPr>
          <w:rFonts w:asciiTheme="minorHAnsi" w:hAnsiTheme="minorHAnsi" w:cstheme="minorBidi"/>
          <w:color w:val="auto"/>
        </w:rPr>
        <w:t xml:space="preserve"> a DN Copam n° 249/2024,</w:t>
      </w:r>
      <w:r w:rsidRPr="0F2E07DE">
        <w:rPr>
          <w:rFonts w:asciiTheme="minorHAnsi" w:hAnsiTheme="minorHAnsi" w:cstheme="minorBidi"/>
          <w:color w:val="auto"/>
        </w:rPr>
        <w:t xml:space="preserve"> o ano de desempenho</w:t>
      </w:r>
      <w:r w:rsidR="59588C92" w:rsidRPr="0F2E07DE">
        <w:rPr>
          <w:rFonts w:asciiTheme="minorHAnsi" w:hAnsiTheme="minorHAnsi" w:cstheme="minorBidi"/>
          <w:color w:val="auto"/>
        </w:rPr>
        <w:t xml:space="preserve"> </w:t>
      </w:r>
      <w:r w:rsidR="47569621" w:rsidRPr="0F2E07DE">
        <w:rPr>
          <w:rFonts w:asciiTheme="minorHAnsi" w:hAnsiTheme="minorHAnsi" w:cstheme="minorBidi"/>
          <w:color w:val="auto"/>
        </w:rPr>
        <w:t>é</w:t>
      </w:r>
      <w:r w:rsidR="59588C92" w:rsidRPr="0F2E07DE">
        <w:rPr>
          <w:rFonts w:asciiTheme="minorHAnsi" w:hAnsiTheme="minorHAnsi" w:cstheme="minorBidi"/>
          <w:color w:val="auto"/>
        </w:rPr>
        <w:t xml:space="preserve"> o</w:t>
      </w:r>
      <w:r w:rsidRPr="0F2E07DE">
        <w:rPr>
          <w:rFonts w:asciiTheme="minorHAnsi" w:hAnsiTheme="minorHAnsi" w:cstheme="minorBidi"/>
          <w:color w:val="auto"/>
        </w:rPr>
        <w:t xml:space="preserve"> ano no qual ocorreu a coleta e a destinação ambientalmente adequada dos produtos e embalagens pós-consumo pelos </w:t>
      </w:r>
      <w:proofErr w:type="spellStart"/>
      <w:r w:rsidRPr="0F2E07DE">
        <w:rPr>
          <w:rFonts w:asciiTheme="minorHAnsi" w:hAnsiTheme="minorHAnsi" w:cstheme="minorBidi"/>
          <w:color w:val="auto"/>
        </w:rPr>
        <w:t>SLRs</w:t>
      </w:r>
      <w:proofErr w:type="spellEnd"/>
      <w:r w:rsidR="2C872F67" w:rsidRPr="0F2E07DE">
        <w:rPr>
          <w:rFonts w:asciiTheme="minorHAnsi" w:hAnsiTheme="minorHAnsi" w:cstheme="minorBidi"/>
          <w:color w:val="auto"/>
        </w:rPr>
        <w:t>. O</w:t>
      </w:r>
      <w:r w:rsidR="1CD9106C" w:rsidRPr="0F2E07DE">
        <w:rPr>
          <w:rFonts w:asciiTheme="minorHAnsi" w:hAnsiTheme="minorHAnsi" w:cstheme="minorBidi"/>
          <w:color w:val="auto"/>
        </w:rPr>
        <w:t xml:space="preserve"> ano-base é o ano anterior ao ano de desempenho, nos qual os produtos e</w:t>
      </w:r>
      <w:r w:rsidR="45BAFDA1" w:rsidRPr="0F2E07DE">
        <w:rPr>
          <w:rFonts w:asciiTheme="minorHAnsi" w:hAnsiTheme="minorHAnsi" w:cstheme="minorBidi"/>
          <w:color w:val="auto"/>
        </w:rPr>
        <w:t>/ou</w:t>
      </w:r>
      <w:r w:rsidR="1CD9106C" w:rsidRPr="0F2E07DE">
        <w:rPr>
          <w:rFonts w:asciiTheme="minorHAnsi" w:hAnsiTheme="minorHAnsi" w:cstheme="minorBidi"/>
          <w:color w:val="auto"/>
        </w:rPr>
        <w:t xml:space="preserve"> embalagens foram colocados no </w:t>
      </w:r>
      <w:r w:rsidR="4EC01426" w:rsidRPr="0F2E07DE">
        <w:rPr>
          <w:rFonts w:asciiTheme="minorHAnsi" w:hAnsiTheme="minorHAnsi" w:cstheme="minorBidi"/>
          <w:color w:val="auto"/>
        </w:rPr>
        <w:t>mercado.</w:t>
      </w:r>
      <w:r w:rsidR="70239CB5" w:rsidRPr="0F2E07DE">
        <w:rPr>
          <w:rFonts w:asciiTheme="minorHAnsi" w:hAnsiTheme="minorHAnsi" w:cstheme="minorBidi"/>
          <w:color w:val="auto"/>
        </w:rPr>
        <w:t xml:space="preserve"> Por fim, o ano de apresentação do relatório é o ano posterior ao ano de desempenho, no qual é elaborado o relatório </w:t>
      </w:r>
      <w:r w:rsidR="1143914D" w:rsidRPr="0F2E07DE">
        <w:rPr>
          <w:rFonts w:asciiTheme="minorHAnsi" w:hAnsiTheme="minorHAnsi" w:cstheme="minorBidi"/>
          <w:color w:val="auto"/>
        </w:rPr>
        <w:t xml:space="preserve">anual </w:t>
      </w:r>
      <w:r w:rsidR="70239CB5" w:rsidRPr="0F2E07DE">
        <w:rPr>
          <w:rFonts w:asciiTheme="minorHAnsi" w:hAnsiTheme="minorHAnsi" w:cstheme="minorBidi"/>
          <w:color w:val="auto"/>
        </w:rPr>
        <w:t>de resultados ao órgão competente</w:t>
      </w:r>
      <w:r w:rsidR="274D860F" w:rsidRPr="0F2E07DE">
        <w:rPr>
          <w:rFonts w:asciiTheme="minorHAnsi" w:hAnsiTheme="minorHAnsi" w:cstheme="minorBidi"/>
          <w:color w:val="auto"/>
        </w:rPr>
        <w:t xml:space="preserve"> e sua</w:t>
      </w:r>
      <w:r w:rsidR="5024D1BF" w:rsidRPr="0F2E07DE">
        <w:rPr>
          <w:rFonts w:asciiTheme="minorHAnsi" w:hAnsiTheme="minorHAnsi" w:cstheme="minorBidi"/>
          <w:color w:val="auto"/>
        </w:rPr>
        <w:t xml:space="preserve"> entrega até dia 31/07 de cada ano</w:t>
      </w:r>
      <w:r w:rsidR="70239CB5" w:rsidRPr="0F2E07DE">
        <w:rPr>
          <w:rFonts w:asciiTheme="minorHAnsi" w:hAnsiTheme="minorHAnsi" w:cstheme="minorBidi"/>
          <w:color w:val="auto"/>
        </w:rPr>
        <w:t>.</w:t>
      </w:r>
    </w:p>
    <w:p w14:paraId="0812201B" w14:textId="41013B43" w:rsidR="00DC0162" w:rsidRDefault="5D03233A" w:rsidP="0F2E07DE">
      <w:pPr>
        <w:pStyle w:val="Default"/>
        <w:spacing w:line="276" w:lineRule="auto"/>
        <w:ind w:firstLine="270"/>
        <w:jc w:val="both"/>
        <w:rPr>
          <w:rFonts w:asciiTheme="minorHAnsi" w:hAnsiTheme="minorHAnsi" w:cstheme="minorBidi"/>
          <w:color w:val="auto"/>
        </w:rPr>
      </w:pPr>
      <w:r w:rsidRPr="0F2E07DE">
        <w:rPr>
          <w:rFonts w:asciiTheme="minorHAnsi" w:hAnsiTheme="minorHAnsi" w:cstheme="minorBidi"/>
        </w:rPr>
        <w:t xml:space="preserve">Integra esse termo de referência a planilha denominada </w:t>
      </w:r>
      <w:r w:rsidR="379A2D6E" w:rsidRPr="0F2E07DE">
        <w:rPr>
          <w:rFonts w:asciiTheme="minorHAnsi" w:hAnsiTheme="minorHAnsi" w:cstheme="minorBidi"/>
          <w:b/>
          <w:bCs/>
        </w:rPr>
        <w:t>Planilha - Relatório de Resultados da Logística Reversa</w:t>
      </w:r>
      <w:r w:rsidR="103165D7" w:rsidRPr="0F2E07DE">
        <w:rPr>
          <w:rFonts w:asciiTheme="minorHAnsi" w:hAnsiTheme="minorHAnsi" w:cstheme="minorBidi"/>
          <w:b/>
          <w:bCs/>
        </w:rPr>
        <w:t>,</w:t>
      </w:r>
      <w:r w:rsidRPr="0F2E07DE">
        <w:rPr>
          <w:rFonts w:asciiTheme="minorHAnsi" w:hAnsiTheme="minorHAnsi" w:cstheme="minorBidi"/>
          <w:b/>
          <w:bCs/>
        </w:rPr>
        <w:t xml:space="preserve"> </w:t>
      </w:r>
      <w:r w:rsidRPr="0F2E07DE">
        <w:rPr>
          <w:rFonts w:asciiTheme="minorHAnsi" w:hAnsiTheme="minorHAnsi" w:cstheme="minorBidi"/>
        </w:rPr>
        <w:t xml:space="preserve">colocada em anexo. </w:t>
      </w:r>
      <w:r w:rsidR="3F18AD62" w:rsidRPr="0F2E07DE">
        <w:rPr>
          <w:rFonts w:asciiTheme="minorHAnsi" w:hAnsiTheme="minorHAnsi" w:cstheme="minorBidi"/>
        </w:rPr>
        <w:t>O intuito da planilha é a apresentação de</w:t>
      </w:r>
      <w:r w:rsidRPr="0F2E07DE">
        <w:rPr>
          <w:rFonts w:asciiTheme="minorHAnsi" w:hAnsiTheme="minorHAnsi" w:cstheme="minorBidi"/>
        </w:rPr>
        <w:t xml:space="preserve"> </w:t>
      </w:r>
      <w:r w:rsidR="3F18AD62" w:rsidRPr="0F2E07DE">
        <w:rPr>
          <w:rFonts w:asciiTheme="minorHAnsi" w:hAnsiTheme="minorHAnsi" w:cstheme="minorBidi"/>
        </w:rPr>
        <w:t>dados</w:t>
      </w:r>
      <w:r w:rsidR="2CB602A7" w:rsidRPr="0F2E07DE">
        <w:rPr>
          <w:rFonts w:asciiTheme="minorHAnsi" w:hAnsiTheme="minorHAnsi" w:cstheme="minorBidi"/>
        </w:rPr>
        <w:t xml:space="preserve"> sobre o SLR</w:t>
      </w:r>
      <w:r w:rsidR="3F18AD62" w:rsidRPr="0F2E07DE">
        <w:rPr>
          <w:rFonts w:asciiTheme="minorHAnsi" w:hAnsiTheme="minorHAnsi" w:cstheme="minorBidi"/>
        </w:rPr>
        <w:t xml:space="preserve"> de forma detalhada</w:t>
      </w:r>
      <w:r w:rsidRPr="0F2E07DE">
        <w:rPr>
          <w:rFonts w:asciiTheme="minorHAnsi" w:hAnsiTheme="minorHAnsi" w:cstheme="minorBidi"/>
        </w:rPr>
        <w:t xml:space="preserve">, </w:t>
      </w:r>
      <w:r w:rsidR="7704DB1F" w:rsidRPr="0F2E07DE">
        <w:rPr>
          <w:rFonts w:asciiTheme="minorHAnsi" w:hAnsiTheme="minorHAnsi" w:cstheme="minorBidi"/>
        </w:rPr>
        <w:t>além de permitir a</w:t>
      </w:r>
      <w:r w:rsidRPr="0F2E07DE">
        <w:rPr>
          <w:rFonts w:asciiTheme="minorHAnsi" w:hAnsiTheme="minorHAnsi" w:cstheme="minorBidi"/>
        </w:rPr>
        <w:t xml:space="preserve"> organiza</w:t>
      </w:r>
      <w:r w:rsidR="7704DB1F" w:rsidRPr="0F2E07DE">
        <w:rPr>
          <w:rFonts w:asciiTheme="minorHAnsi" w:hAnsiTheme="minorHAnsi" w:cstheme="minorBidi"/>
        </w:rPr>
        <w:t>ção</w:t>
      </w:r>
      <w:r w:rsidR="6493F06C" w:rsidRPr="0F2E07DE">
        <w:rPr>
          <w:rFonts w:asciiTheme="minorHAnsi" w:hAnsiTheme="minorHAnsi" w:cstheme="minorBidi"/>
        </w:rPr>
        <w:t>,</w:t>
      </w:r>
      <w:r w:rsidRPr="0F2E07DE">
        <w:rPr>
          <w:rFonts w:asciiTheme="minorHAnsi" w:hAnsiTheme="minorHAnsi" w:cstheme="minorBidi"/>
        </w:rPr>
        <w:t xml:space="preserve"> categoriza</w:t>
      </w:r>
      <w:r w:rsidR="7704DB1F" w:rsidRPr="0F2E07DE">
        <w:rPr>
          <w:rFonts w:asciiTheme="minorHAnsi" w:hAnsiTheme="minorHAnsi" w:cstheme="minorBidi"/>
        </w:rPr>
        <w:t>ção</w:t>
      </w:r>
      <w:r w:rsidR="2A918472" w:rsidRPr="0F2E07DE">
        <w:rPr>
          <w:rFonts w:asciiTheme="minorHAnsi" w:hAnsiTheme="minorHAnsi" w:cstheme="minorBidi"/>
        </w:rPr>
        <w:t xml:space="preserve"> e filtragem</w:t>
      </w:r>
      <w:r w:rsidRPr="0F2E07DE">
        <w:rPr>
          <w:rFonts w:asciiTheme="minorHAnsi" w:hAnsiTheme="minorHAnsi" w:cstheme="minorBidi"/>
        </w:rPr>
        <w:t xml:space="preserve"> </w:t>
      </w:r>
      <w:r w:rsidR="7704DB1F" w:rsidRPr="0F2E07DE">
        <w:rPr>
          <w:rFonts w:asciiTheme="minorHAnsi" w:hAnsiTheme="minorHAnsi" w:cstheme="minorBidi"/>
        </w:rPr>
        <w:t>d</w:t>
      </w:r>
      <w:r w:rsidRPr="0F2E07DE">
        <w:rPr>
          <w:rFonts w:asciiTheme="minorHAnsi" w:hAnsiTheme="minorHAnsi" w:cstheme="minorBidi"/>
        </w:rPr>
        <w:t>essas informações,</w:t>
      </w:r>
      <w:r w:rsidR="326D8104" w:rsidRPr="0F2E07DE">
        <w:rPr>
          <w:rFonts w:asciiTheme="minorHAnsi" w:hAnsiTheme="minorHAnsi" w:cstheme="minorBidi"/>
        </w:rPr>
        <w:t xml:space="preserve"> e</w:t>
      </w:r>
      <w:r w:rsidRPr="0F2E07DE">
        <w:rPr>
          <w:rFonts w:asciiTheme="minorHAnsi" w:hAnsiTheme="minorHAnsi" w:cstheme="minorBidi"/>
        </w:rPr>
        <w:t xml:space="preserve"> </w:t>
      </w:r>
      <w:r w:rsidR="79465021" w:rsidRPr="0F2E07DE">
        <w:rPr>
          <w:rFonts w:asciiTheme="minorHAnsi" w:hAnsiTheme="minorHAnsi" w:cstheme="minorBidi"/>
        </w:rPr>
        <w:t>a uniformização</w:t>
      </w:r>
      <w:r w:rsidRPr="0F2E07DE">
        <w:rPr>
          <w:rFonts w:asciiTheme="minorHAnsi" w:hAnsiTheme="minorHAnsi" w:cstheme="minorBidi"/>
        </w:rPr>
        <w:t xml:space="preserve"> </w:t>
      </w:r>
      <w:r w:rsidR="326D8104" w:rsidRPr="0F2E07DE">
        <w:rPr>
          <w:rFonts w:asciiTheme="minorHAnsi" w:hAnsiTheme="minorHAnsi" w:cstheme="minorBidi"/>
        </w:rPr>
        <w:t>d</w:t>
      </w:r>
      <w:r w:rsidRPr="0F2E07DE">
        <w:rPr>
          <w:rFonts w:asciiTheme="minorHAnsi" w:hAnsiTheme="minorHAnsi" w:cstheme="minorBidi"/>
        </w:rPr>
        <w:t xml:space="preserve">o meio de entrega dos dados. </w:t>
      </w:r>
      <w:r w:rsidR="18D8EABB" w:rsidRPr="0F2E07DE">
        <w:rPr>
          <w:rFonts w:asciiTheme="minorHAnsi" w:hAnsiTheme="minorHAnsi" w:cstheme="minorBidi"/>
        </w:rPr>
        <w:t xml:space="preserve">Assim, algumas informações serão solicitadas de forma sucinta no texto e de forma detalhada na planilha, </w:t>
      </w:r>
      <w:r w:rsidR="45CB7925" w:rsidRPr="0F2E07DE">
        <w:rPr>
          <w:rFonts w:asciiTheme="minorHAnsi" w:hAnsiTheme="minorHAnsi" w:cstheme="minorBidi"/>
        </w:rPr>
        <w:t>como no caso de dados que exigem a apresentação de listas extensas</w:t>
      </w:r>
      <w:r w:rsidR="3D825E45" w:rsidRPr="0F2E07DE">
        <w:rPr>
          <w:rFonts w:asciiTheme="minorHAnsi" w:hAnsiTheme="minorHAnsi" w:cstheme="minorBidi"/>
        </w:rPr>
        <w:t xml:space="preserve"> (pontos de recebimento, relações de aderentes e operadores, </w:t>
      </w:r>
      <w:proofErr w:type="spellStart"/>
      <w:r w:rsidR="3D825E45" w:rsidRPr="0F2E07DE">
        <w:rPr>
          <w:rFonts w:asciiTheme="minorHAnsi" w:hAnsiTheme="minorHAnsi" w:cstheme="minorBidi"/>
        </w:rPr>
        <w:t>etc</w:t>
      </w:r>
      <w:proofErr w:type="spellEnd"/>
      <w:r w:rsidR="3D825E45" w:rsidRPr="0F2E07DE">
        <w:rPr>
          <w:rFonts w:asciiTheme="minorHAnsi" w:hAnsiTheme="minorHAnsi" w:cstheme="minorBidi"/>
        </w:rPr>
        <w:t>)</w:t>
      </w:r>
      <w:r w:rsidR="45CB7925" w:rsidRPr="0F2E07DE">
        <w:rPr>
          <w:rFonts w:asciiTheme="minorHAnsi" w:hAnsiTheme="minorHAnsi" w:cstheme="minorBidi"/>
        </w:rPr>
        <w:t xml:space="preserve">, com dados adicionais que não convém apresentar </w:t>
      </w:r>
      <w:r w:rsidR="35BA52A3" w:rsidRPr="0F2E07DE">
        <w:rPr>
          <w:rFonts w:asciiTheme="minorHAnsi" w:hAnsiTheme="minorHAnsi" w:cstheme="minorBidi"/>
        </w:rPr>
        <w:t xml:space="preserve">no texto principal do documento. </w:t>
      </w:r>
    </w:p>
    <w:p w14:paraId="0265BDC2" w14:textId="1A103F7B" w:rsidR="00DC0162" w:rsidRDefault="5109684A" w:rsidP="059BF369">
      <w:pPr>
        <w:pStyle w:val="Default"/>
        <w:spacing w:line="276" w:lineRule="auto"/>
        <w:ind w:firstLine="270"/>
        <w:jc w:val="both"/>
        <w:rPr>
          <w:rFonts w:asciiTheme="minorHAnsi" w:hAnsiTheme="minorHAnsi" w:cstheme="minorBidi"/>
          <w:color w:val="auto"/>
        </w:rPr>
      </w:pPr>
      <w:r w:rsidRPr="059BF369">
        <w:rPr>
          <w:rFonts w:asciiTheme="minorHAnsi" w:hAnsiTheme="minorHAnsi" w:cstheme="minorBidi"/>
        </w:rPr>
        <w:t>O</w:t>
      </w:r>
      <w:r w:rsidR="74BFDD47" w:rsidRPr="059BF369">
        <w:rPr>
          <w:rFonts w:asciiTheme="minorHAnsi" w:hAnsiTheme="minorHAnsi" w:cstheme="minorBidi"/>
        </w:rPr>
        <w:t xml:space="preserve"> preenchimento da referida planilha </w:t>
      </w:r>
      <w:r w:rsidRPr="059BF369">
        <w:rPr>
          <w:rFonts w:asciiTheme="minorHAnsi" w:hAnsiTheme="minorHAnsi" w:cstheme="minorBidi"/>
        </w:rPr>
        <w:t>deve ser realizado segundo orientações</w:t>
      </w:r>
      <w:r w:rsidR="74BFDD47" w:rsidRPr="059BF369">
        <w:rPr>
          <w:rFonts w:asciiTheme="minorHAnsi" w:hAnsiTheme="minorHAnsi" w:cstheme="minorBidi"/>
        </w:rPr>
        <w:t xml:space="preserve"> </w:t>
      </w:r>
      <w:r w:rsidRPr="059BF369">
        <w:rPr>
          <w:rFonts w:asciiTheme="minorHAnsi" w:hAnsiTheme="minorHAnsi" w:cstheme="minorBidi"/>
        </w:rPr>
        <w:t>d</w:t>
      </w:r>
      <w:r w:rsidR="74BFDD47" w:rsidRPr="059BF369">
        <w:rPr>
          <w:rFonts w:asciiTheme="minorHAnsi" w:hAnsiTheme="minorHAnsi" w:cstheme="minorBidi"/>
        </w:rPr>
        <w:t>esse termo de referência</w:t>
      </w:r>
      <w:r w:rsidR="42368360" w:rsidRPr="059BF369">
        <w:rPr>
          <w:rFonts w:asciiTheme="minorHAnsi" w:hAnsiTheme="minorHAnsi" w:cstheme="minorBidi"/>
        </w:rPr>
        <w:t xml:space="preserve">. </w:t>
      </w:r>
      <w:r w:rsidR="3180255B" w:rsidRPr="059BF369">
        <w:rPr>
          <w:rFonts w:asciiTheme="minorHAnsi" w:hAnsiTheme="minorHAnsi" w:cstheme="minorBidi"/>
          <w:color w:val="auto"/>
        </w:rPr>
        <w:t xml:space="preserve">Em alguns campos </w:t>
      </w:r>
      <w:r w:rsidR="513B5493" w:rsidRPr="059BF369">
        <w:rPr>
          <w:rFonts w:asciiTheme="minorHAnsi" w:hAnsiTheme="minorHAnsi" w:cstheme="minorBidi"/>
          <w:color w:val="auto"/>
        </w:rPr>
        <w:t xml:space="preserve">das informações solicitadas nas planilhas, também foram inclusos comentários, </w:t>
      </w:r>
      <w:r w:rsidR="3DDFCF7C" w:rsidRPr="059BF369">
        <w:rPr>
          <w:rFonts w:asciiTheme="minorHAnsi" w:hAnsiTheme="minorHAnsi" w:cstheme="minorBidi"/>
          <w:color w:val="auto"/>
        </w:rPr>
        <w:t>com</w:t>
      </w:r>
      <w:r w:rsidR="513B5493" w:rsidRPr="059BF369">
        <w:rPr>
          <w:rFonts w:asciiTheme="minorHAnsi" w:hAnsiTheme="minorHAnsi" w:cstheme="minorBidi"/>
          <w:color w:val="auto"/>
        </w:rPr>
        <w:t xml:space="preserve"> orientações adicionais</w:t>
      </w:r>
      <w:r w:rsidR="3DDFCF7C" w:rsidRPr="059BF369">
        <w:rPr>
          <w:rFonts w:asciiTheme="minorHAnsi" w:hAnsiTheme="minorHAnsi" w:cstheme="minorBidi"/>
          <w:color w:val="auto"/>
        </w:rPr>
        <w:t xml:space="preserve"> a serem observadas</w:t>
      </w:r>
      <w:r w:rsidR="513B5493" w:rsidRPr="059BF369">
        <w:rPr>
          <w:rFonts w:asciiTheme="minorHAnsi" w:hAnsiTheme="minorHAnsi" w:cstheme="minorBidi"/>
          <w:color w:val="auto"/>
        </w:rPr>
        <w:t xml:space="preserve"> para preenchimento adequado dos dados</w:t>
      </w:r>
      <w:r w:rsidR="4CEA5907" w:rsidRPr="059BF369">
        <w:rPr>
          <w:rFonts w:asciiTheme="minorHAnsi" w:hAnsiTheme="minorHAnsi" w:cstheme="minorBidi"/>
          <w:color w:val="auto"/>
        </w:rPr>
        <w:t>, conforme ilustrado a seguir.</w:t>
      </w:r>
      <w:r w:rsidR="00DA0BC6">
        <w:rPr>
          <w:rFonts w:asciiTheme="minorHAnsi" w:hAnsiTheme="minorHAnsi" w:cstheme="minorBidi"/>
          <w:color w:val="auto"/>
        </w:rPr>
        <w:t xml:space="preserve"> As</w:t>
      </w:r>
      <w:r w:rsidR="0B0F8772" w:rsidRPr="059BF369">
        <w:rPr>
          <w:rStyle w:val="notranslate"/>
          <w:rFonts w:asciiTheme="minorHAnsi" w:hAnsiTheme="minorHAnsi" w:cstheme="minorBidi"/>
          <w:shd w:val="clear" w:color="auto" w:fill="FFFFFF"/>
        </w:rPr>
        <w:t xml:space="preserve"> orientações se aplicam igualmente às informações que também forem solicitadas no texto do documento.</w:t>
      </w:r>
      <w:r w:rsidR="7636B8A2" w:rsidRPr="059BF369">
        <w:rPr>
          <w:rStyle w:val="notranslate"/>
          <w:rFonts w:asciiTheme="minorHAnsi" w:hAnsiTheme="minorHAnsi" w:cstheme="minorBidi"/>
          <w:shd w:val="clear" w:color="auto" w:fill="FFFFFF"/>
        </w:rPr>
        <w:t xml:space="preserve"> </w:t>
      </w:r>
    </w:p>
    <w:p w14:paraId="3C9720DE" w14:textId="0F1CDB4F" w:rsidR="000F5FEA" w:rsidRDefault="005C7E96" w:rsidP="7AC2707A">
      <w:pPr>
        <w:pStyle w:val="Default"/>
        <w:spacing w:before="240" w:line="276" w:lineRule="auto"/>
        <w:jc w:val="center"/>
        <w:rPr>
          <w:rFonts w:asciiTheme="minorHAnsi" w:hAnsiTheme="minorHAnsi" w:cstheme="minorBidi"/>
        </w:rPr>
      </w:pPr>
      <w:r>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6E75AB2E" wp14:editId="4E8B16C6">
                <wp:simplePos x="0" y="0"/>
                <wp:positionH relativeFrom="column">
                  <wp:posOffset>3358515</wp:posOffset>
                </wp:positionH>
                <wp:positionV relativeFrom="paragraph">
                  <wp:posOffset>1266825</wp:posOffset>
                </wp:positionV>
                <wp:extent cx="342900" cy="120650"/>
                <wp:effectExtent l="19050" t="57150" r="0" b="31750"/>
                <wp:wrapNone/>
                <wp:docPr id="1546667693" name="Conector de Seta Reta 5"/>
                <wp:cNvGraphicFramePr/>
                <a:graphic xmlns:a="http://schemas.openxmlformats.org/drawingml/2006/main">
                  <a:graphicData uri="http://schemas.microsoft.com/office/word/2010/wordprocessingShape">
                    <wps:wsp>
                      <wps:cNvCnPr/>
                      <wps:spPr>
                        <a:xfrm flipV="1">
                          <a:off x="0" y="0"/>
                          <a:ext cx="342900" cy="120650"/>
                        </a:xfrm>
                        <a:prstGeom prst="straightConnector1">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a="http://schemas.openxmlformats.org/drawingml/2006/main" xmlns:pic="http://schemas.openxmlformats.org/drawingml/2006/picture" xmlns:arto="http://schemas.microsoft.com/office/word/2006/arto">
            <w:pict w14:anchorId="2972C54E">
              <v:shapetype id="_x0000_t32" coordsize="21600,21600" o:oned="t" filled="f" o:spt="32" path="m,l21600,21600e" w14:anchorId="0558E0B5">
                <v:path fillok="f" arrowok="t" o:connecttype="none"/>
                <o:lock v:ext="edit" shapetype="t"/>
              </v:shapetype>
              <v:shape id="Conector de Seta Reta 5" style="position:absolute;margin-left:264.45pt;margin-top:99.75pt;width:27pt;height:9.5pt;flip:y;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">
                <v:stroke joinstyle="miter" endarrow="block"/>
              </v:shape>
            </w:pict>
          </mc:Fallback>
        </mc:AlternateContent>
      </w:r>
      <w:r w:rsidR="00671758">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719FE449" wp14:editId="5A3BFF71">
                <wp:simplePos x="0" y="0"/>
                <wp:positionH relativeFrom="column">
                  <wp:posOffset>3129915</wp:posOffset>
                </wp:positionH>
                <wp:positionV relativeFrom="paragraph">
                  <wp:posOffset>1038225</wp:posOffset>
                </wp:positionV>
                <wp:extent cx="342900" cy="120650"/>
                <wp:effectExtent l="19050" t="57150" r="0" b="31750"/>
                <wp:wrapNone/>
                <wp:docPr id="1026902541" name="Conector de Seta Reta 5"/>
                <wp:cNvGraphicFramePr/>
                <a:graphic xmlns:a="http://schemas.openxmlformats.org/drawingml/2006/main">
                  <a:graphicData uri="http://schemas.microsoft.com/office/word/2010/wordprocessingShape">
                    <wps:wsp>
                      <wps:cNvCnPr/>
                      <wps:spPr>
                        <a:xfrm flipV="1">
                          <a:off x="0" y="0"/>
                          <a:ext cx="342900" cy="120650"/>
                        </a:xfrm>
                        <a:prstGeom prst="straightConnector1">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a="http://schemas.openxmlformats.org/drawingml/2006/main" xmlns:pic="http://schemas.openxmlformats.org/drawingml/2006/picture" xmlns:arto="http://schemas.microsoft.com/office/word/2006/arto">
            <w:pict w14:anchorId="41C4B354">
              <v:shape id="Conector de Seta Reta 5" style="position:absolute;margin-left:246.45pt;margin-top:81.75pt;width:27pt;height:9.5pt;flip:y;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" w14:anchorId="02482336">
                <v:stroke joinstyle="miter" endarrow="block"/>
              </v:shape>
            </w:pict>
          </mc:Fallback>
        </mc:AlternateContent>
      </w:r>
      <w:r w:rsidR="000F5FEA" w:rsidRPr="000F5FEA">
        <w:rPr>
          <w:rFonts w:asciiTheme="minorHAnsi" w:hAnsiTheme="minorHAnsi" w:cstheme="minorHAnsi"/>
          <w:noProof/>
          <w:sz w:val="22"/>
          <w:szCs w:val="22"/>
        </w:rPr>
        <w:drawing>
          <wp:inline distT="0" distB="0" distL="0" distR="0" wp14:anchorId="25823F6D" wp14:editId="41D17FD6">
            <wp:extent cx="5400040" cy="1663065"/>
            <wp:effectExtent l="0" t="0" r="0" b="0"/>
            <wp:docPr id="156118940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189400" name=""/>
                    <pic:cNvPicPr/>
                  </pic:nvPicPr>
                  <pic:blipFill>
                    <a:blip r:embed="rId16"/>
                    <a:stretch>
                      <a:fillRect/>
                    </a:stretch>
                  </pic:blipFill>
                  <pic:spPr>
                    <a:xfrm>
                      <a:off x="0" y="0"/>
                      <a:ext cx="5400040" cy="1663065"/>
                    </a:xfrm>
                    <a:prstGeom prst="rect">
                      <a:avLst/>
                    </a:prstGeom>
                  </pic:spPr>
                </pic:pic>
              </a:graphicData>
            </a:graphic>
          </wp:inline>
        </w:drawing>
      </w:r>
    </w:p>
    <w:p w14:paraId="0D635D81" w14:textId="77777777" w:rsidR="00BE3F99" w:rsidRDefault="00BE3F99" w:rsidP="2A3A2033">
      <w:pPr>
        <w:pStyle w:val="Default"/>
        <w:spacing w:line="276" w:lineRule="auto"/>
        <w:ind w:firstLine="270"/>
        <w:jc w:val="both"/>
        <w:rPr>
          <w:rFonts w:asciiTheme="minorHAnsi" w:hAnsiTheme="minorHAnsi" w:cstheme="minorBidi"/>
        </w:rPr>
      </w:pPr>
    </w:p>
    <w:p w14:paraId="35A28790" w14:textId="472F7F06" w:rsidR="00CC0638" w:rsidRPr="00CC0638" w:rsidRDefault="7416FB9E" w:rsidP="63D7B0CF">
      <w:pPr>
        <w:pStyle w:val="Default"/>
        <w:spacing w:line="276" w:lineRule="auto"/>
        <w:ind w:firstLine="270"/>
        <w:jc w:val="both"/>
        <w:rPr>
          <w:rFonts w:asciiTheme="minorHAnsi" w:hAnsiTheme="minorHAnsi" w:cstheme="minorBidi"/>
        </w:rPr>
      </w:pPr>
      <w:r w:rsidRPr="63D7B0CF">
        <w:rPr>
          <w:rFonts w:asciiTheme="minorHAnsi" w:hAnsiTheme="minorHAnsi" w:cstheme="minorBidi"/>
        </w:rPr>
        <w:t xml:space="preserve">Também </w:t>
      </w:r>
      <w:r w:rsidR="55C89371" w:rsidRPr="63D7B0CF">
        <w:rPr>
          <w:rFonts w:asciiTheme="minorHAnsi" w:hAnsiTheme="minorHAnsi" w:cstheme="minorBidi"/>
        </w:rPr>
        <w:t>integr</w:t>
      </w:r>
      <w:r w:rsidRPr="63D7B0CF">
        <w:rPr>
          <w:rFonts w:asciiTheme="minorHAnsi" w:hAnsiTheme="minorHAnsi" w:cstheme="minorBidi"/>
        </w:rPr>
        <w:t>a esse TR co</w:t>
      </w:r>
      <w:r w:rsidR="3DA3AB10" w:rsidRPr="63D7B0CF">
        <w:rPr>
          <w:rFonts w:asciiTheme="minorHAnsi" w:hAnsiTheme="minorHAnsi" w:cstheme="minorBidi"/>
        </w:rPr>
        <w:t>mo anex</w:t>
      </w:r>
      <w:r w:rsidRPr="63D7B0CF">
        <w:rPr>
          <w:rFonts w:asciiTheme="minorHAnsi" w:hAnsiTheme="minorHAnsi" w:cstheme="minorBidi"/>
        </w:rPr>
        <w:t>o</w:t>
      </w:r>
      <w:r w:rsidR="7A29F217" w:rsidRPr="63D7B0CF">
        <w:rPr>
          <w:rFonts w:asciiTheme="minorHAnsi" w:hAnsiTheme="minorHAnsi" w:cstheme="minorBidi"/>
        </w:rPr>
        <w:t xml:space="preserve"> o</w:t>
      </w:r>
      <w:r w:rsidRPr="63D7B0CF">
        <w:rPr>
          <w:rFonts w:asciiTheme="minorHAnsi" w:hAnsiTheme="minorHAnsi" w:cstheme="minorBidi"/>
        </w:rPr>
        <w:t xml:space="preserve"> documento com </w:t>
      </w:r>
      <w:r w:rsidRPr="63D7B0CF">
        <w:rPr>
          <w:rFonts w:asciiTheme="minorHAnsi" w:hAnsiTheme="minorHAnsi" w:cstheme="minorBidi"/>
          <w:b/>
          <w:bCs/>
        </w:rPr>
        <w:t>orientações e modelo da Declaração do Verificador de Resultados</w:t>
      </w:r>
      <w:r w:rsidRPr="63D7B0CF">
        <w:rPr>
          <w:rFonts w:asciiTheme="minorHAnsi" w:hAnsiTheme="minorHAnsi" w:cstheme="minorBidi"/>
        </w:rPr>
        <w:t>.</w:t>
      </w:r>
    </w:p>
    <w:p w14:paraId="7D7AA402" w14:textId="7723605F" w:rsidR="00CC0638" w:rsidRPr="00CC0638" w:rsidRDefault="47E22592" w:rsidP="2A3A2033">
      <w:pPr>
        <w:pStyle w:val="Default"/>
        <w:spacing w:line="276" w:lineRule="auto"/>
        <w:ind w:firstLine="270"/>
        <w:jc w:val="both"/>
        <w:rPr>
          <w:rFonts w:asciiTheme="minorHAnsi" w:hAnsiTheme="minorHAnsi" w:cstheme="minorBidi"/>
        </w:rPr>
      </w:pPr>
      <w:r w:rsidRPr="2A3A2033">
        <w:rPr>
          <w:rFonts w:asciiTheme="minorHAnsi" w:hAnsiTheme="minorHAnsi" w:cstheme="minorBidi"/>
        </w:rPr>
        <w:t>O relatório</w:t>
      </w:r>
      <w:r w:rsidR="07549CD7" w:rsidRPr="2A3A2033">
        <w:rPr>
          <w:rFonts w:asciiTheme="minorHAnsi" w:hAnsiTheme="minorHAnsi" w:cstheme="minorBidi"/>
        </w:rPr>
        <w:t xml:space="preserve"> a ser protocolado</w:t>
      </w:r>
      <w:r w:rsidRPr="2A3A2033">
        <w:rPr>
          <w:rFonts w:asciiTheme="minorHAnsi" w:hAnsiTheme="minorHAnsi" w:cstheme="minorBidi"/>
        </w:rPr>
        <w:t xml:space="preserve"> será composto pelos seguintes </w:t>
      </w:r>
      <w:r w:rsidRPr="2A3A2033">
        <w:rPr>
          <w:rFonts w:asciiTheme="minorHAnsi" w:hAnsiTheme="minorHAnsi" w:cstheme="minorBidi"/>
          <w:b/>
          <w:bCs/>
        </w:rPr>
        <w:t>documentos</w:t>
      </w:r>
      <w:r w:rsidR="3AF9806E" w:rsidRPr="2A3A2033">
        <w:rPr>
          <w:rFonts w:asciiTheme="minorHAnsi" w:hAnsiTheme="minorHAnsi" w:cstheme="minorBidi"/>
          <w:b/>
          <w:bCs/>
        </w:rPr>
        <w:t xml:space="preserve"> obrigatórios</w:t>
      </w:r>
      <w:r w:rsidRPr="2A3A2033">
        <w:rPr>
          <w:rFonts w:asciiTheme="minorHAnsi" w:hAnsiTheme="minorHAnsi" w:cstheme="minorBidi"/>
        </w:rPr>
        <w:t>:</w:t>
      </w:r>
    </w:p>
    <w:p w14:paraId="64F2E054" w14:textId="073E43F2" w:rsidR="00CC0638" w:rsidRPr="00071743" w:rsidRDefault="7716E4DE" w:rsidP="0F2E07DE">
      <w:pPr>
        <w:pStyle w:val="Default"/>
        <w:numPr>
          <w:ilvl w:val="0"/>
          <w:numId w:val="2"/>
        </w:numPr>
        <w:spacing w:before="240" w:line="276" w:lineRule="auto"/>
        <w:ind w:left="630"/>
        <w:jc w:val="both"/>
        <w:rPr>
          <w:rFonts w:asciiTheme="minorHAnsi" w:hAnsiTheme="minorHAnsi" w:cstheme="minorBidi"/>
          <w:b/>
          <w:bCs/>
        </w:rPr>
      </w:pPr>
      <w:r w:rsidRPr="0F2E07DE">
        <w:rPr>
          <w:rFonts w:asciiTheme="minorHAnsi" w:hAnsiTheme="minorHAnsi" w:cstheme="minorBidi"/>
          <w:b/>
          <w:bCs/>
        </w:rPr>
        <w:t xml:space="preserve">Relatório </w:t>
      </w:r>
      <w:r w:rsidR="0F01A785" w:rsidRPr="0F2E07DE">
        <w:rPr>
          <w:rFonts w:asciiTheme="minorHAnsi" w:hAnsiTheme="minorHAnsi" w:cstheme="minorBidi"/>
          <w:b/>
          <w:bCs/>
        </w:rPr>
        <w:t>A</w:t>
      </w:r>
      <w:r w:rsidRPr="0F2E07DE">
        <w:rPr>
          <w:rFonts w:asciiTheme="minorHAnsi" w:hAnsiTheme="minorHAnsi" w:cstheme="minorBidi"/>
          <w:b/>
          <w:bCs/>
        </w:rPr>
        <w:t>nual de Resultados da Logística Reversa em Minas Gerais</w:t>
      </w:r>
      <w:r w:rsidR="2AA504D8" w:rsidRPr="0F2E07DE">
        <w:rPr>
          <w:rFonts w:asciiTheme="minorHAnsi" w:hAnsiTheme="minorHAnsi" w:cstheme="minorBidi"/>
          <w:b/>
          <w:bCs/>
        </w:rPr>
        <w:t>;</w:t>
      </w:r>
    </w:p>
    <w:p w14:paraId="5494DD3E" w14:textId="315DE419" w:rsidR="00CC0638" w:rsidRPr="00071743" w:rsidRDefault="1603B1EE" w:rsidP="0F2E07DE">
      <w:pPr>
        <w:pStyle w:val="Default"/>
        <w:numPr>
          <w:ilvl w:val="0"/>
          <w:numId w:val="2"/>
        </w:numPr>
        <w:spacing w:before="240" w:line="276" w:lineRule="auto"/>
        <w:ind w:left="630"/>
        <w:jc w:val="both"/>
        <w:rPr>
          <w:rFonts w:asciiTheme="minorHAnsi" w:hAnsiTheme="minorHAnsi" w:cstheme="minorBidi"/>
          <w:b/>
          <w:bCs/>
        </w:rPr>
      </w:pPr>
      <w:r w:rsidRPr="0F2E07DE">
        <w:rPr>
          <w:rFonts w:asciiTheme="minorHAnsi" w:hAnsiTheme="minorHAnsi" w:cstheme="minorBidi"/>
          <w:b/>
          <w:bCs/>
        </w:rPr>
        <w:t>Planilha - Relatório de Resultados da Logística Reversa</w:t>
      </w:r>
      <w:r w:rsidR="53B4FD58" w:rsidRPr="0F2E07DE">
        <w:rPr>
          <w:rFonts w:asciiTheme="minorHAnsi" w:hAnsiTheme="minorHAnsi" w:cstheme="minorBidi"/>
          <w:b/>
          <w:bCs/>
        </w:rPr>
        <w:t>;</w:t>
      </w:r>
    </w:p>
    <w:p w14:paraId="29D198C1" w14:textId="33ECE667" w:rsidR="6C5C6DBC" w:rsidRDefault="29CEF8D2" w:rsidP="0F2E07DE">
      <w:pPr>
        <w:pStyle w:val="Default"/>
        <w:numPr>
          <w:ilvl w:val="0"/>
          <w:numId w:val="2"/>
        </w:numPr>
        <w:spacing w:before="240" w:line="276" w:lineRule="auto"/>
        <w:ind w:left="630"/>
        <w:jc w:val="both"/>
        <w:rPr>
          <w:rFonts w:asciiTheme="minorHAnsi" w:hAnsiTheme="minorHAnsi" w:cstheme="minorBidi"/>
          <w:b/>
          <w:bCs/>
        </w:rPr>
      </w:pPr>
      <w:r w:rsidRPr="0F2E07DE">
        <w:rPr>
          <w:rFonts w:asciiTheme="minorHAnsi" w:hAnsiTheme="minorHAnsi" w:cstheme="minorBidi"/>
          <w:b/>
          <w:bCs/>
        </w:rPr>
        <w:lastRenderedPageBreak/>
        <w:t xml:space="preserve">Relatório de Resultados do </w:t>
      </w:r>
      <w:r w:rsidR="15176192" w:rsidRPr="0F2E07DE">
        <w:rPr>
          <w:rFonts w:asciiTheme="minorHAnsi" w:eastAsiaTheme="minorEastAsia" w:hAnsiTheme="minorHAnsi" w:cstheme="minorBidi"/>
          <w:b/>
          <w:bCs/>
          <w:color w:val="000000" w:themeColor="text1"/>
        </w:rPr>
        <w:t>Plano de Comunicação e Educação Ambiental não formal (PCEA)</w:t>
      </w:r>
      <w:r w:rsidRPr="0F2E07DE">
        <w:rPr>
          <w:rFonts w:asciiTheme="minorHAnsi" w:eastAsiaTheme="minorEastAsia" w:hAnsiTheme="minorHAnsi" w:cstheme="minorBidi"/>
          <w:b/>
          <w:bCs/>
          <w:color w:val="000000" w:themeColor="text1"/>
        </w:rPr>
        <w:t>;</w:t>
      </w:r>
    </w:p>
    <w:p w14:paraId="2AB5239D" w14:textId="4C7F5972" w:rsidR="00721F21" w:rsidRPr="00071743" w:rsidRDefault="38DD8393" w:rsidP="3D6DE909">
      <w:pPr>
        <w:pStyle w:val="Default"/>
        <w:numPr>
          <w:ilvl w:val="0"/>
          <w:numId w:val="2"/>
        </w:numPr>
        <w:spacing w:before="240" w:line="276" w:lineRule="auto"/>
        <w:ind w:left="630"/>
        <w:jc w:val="both"/>
        <w:rPr>
          <w:rFonts w:asciiTheme="minorHAnsi" w:hAnsiTheme="minorHAnsi" w:cstheme="minorBidi"/>
          <w:b/>
          <w:bCs/>
        </w:rPr>
      </w:pPr>
      <w:r w:rsidRPr="1956EB97">
        <w:rPr>
          <w:rFonts w:asciiTheme="minorHAnsi" w:hAnsiTheme="minorHAnsi" w:cstheme="minorBidi"/>
          <w:b/>
          <w:bCs/>
        </w:rPr>
        <w:t xml:space="preserve">Declaração do </w:t>
      </w:r>
      <w:r w:rsidR="3004AE75" w:rsidRPr="1956EB97">
        <w:rPr>
          <w:rFonts w:asciiTheme="minorHAnsi" w:hAnsiTheme="minorHAnsi" w:cstheme="minorBidi"/>
          <w:b/>
          <w:bCs/>
        </w:rPr>
        <w:t>V</w:t>
      </w:r>
      <w:r w:rsidRPr="1956EB97">
        <w:rPr>
          <w:rFonts w:asciiTheme="minorHAnsi" w:hAnsiTheme="minorHAnsi" w:cstheme="minorBidi"/>
          <w:b/>
          <w:bCs/>
        </w:rPr>
        <w:t xml:space="preserve">erificador de </w:t>
      </w:r>
      <w:r w:rsidR="26BAA322" w:rsidRPr="1956EB97">
        <w:rPr>
          <w:rFonts w:asciiTheme="minorHAnsi" w:hAnsiTheme="minorHAnsi" w:cstheme="minorBidi"/>
          <w:b/>
          <w:bCs/>
        </w:rPr>
        <w:t>R</w:t>
      </w:r>
      <w:r w:rsidRPr="1956EB97">
        <w:rPr>
          <w:rFonts w:asciiTheme="minorHAnsi" w:hAnsiTheme="minorHAnsi" w:cstheme="minorBidi"/>
          <w:b/>
          <w:bCs/>
        </w:rPr>
        <w:t>esultados</w:t>
      </w:r>
      <w:r w:rsidR="6A75C0B0" w:rsidRPr="1956EB97">
        <w:rPr>
          <w:rFonts w:asciiTheme="minorHAnsi" w:hAnsiTheme="minorHAnsi" w:cstheme="minorBidi"/>
          <w:b/>
          <w:bCs/>
        </w:rPr>
        <w:t xml:space="preserve"> (DVR)</w:t>
      </w:r>
      <w:r w:rsidRPr="1956EB97">
        <w:rPr>
          <w:rFonts w:asciiTheme="minorHAnsi" w:hAnsiTheme="minorHAnsi" w:cstheme="minorBidi"/>
          <w:b/>
          <w:bCs/>
        </w:rPr>
        <w:t xml:space="preserve">, quanto à unicidade e não colidência das notas fiscais </w:t>
      </w:r>
      <w:r w:rsidR="699B776E" w:rsidRPr="1956EB97">
        <w:rPr>
          <w:rFonts w:asciiTheme="minorHAnsi" w:hAnsiTheme="minorHAnsi" w:cstheme="minorBidi"/>
          <w:b/>
          <w:bCs/>
        </w:rPr>
        <w:t>e dos</w:t>
      </w:r>
      <w:r w:rsidR="00CB30D3">
        <w:rPr>
          <w:rFonts w:asciiTheme="minorHAnsi" w:hAnsiTheme="minorHAnsi" w:cstheme="minorBidi"/>
          <w:b/>
          <w:bCs/>
        </w:rPr>
        <w:t xml:space="preserve"> </w:t>
      </w:r>
      <w:r w:rsidR="00CB30D3" w:rsidRPr="00CB30D3">
        <w:rPr>
          <w:rFonts w:asciiTheme="minorHAnsi" w:eastAsiaTheme="minorEastAsia" w:hAnsiTheme="minorHAnsi" w:cstheme="minorBidi"/>
          <w:b/>
          <w:bCs/>
          <w:shd w:val="clear" w:color="auto" w:fill="FEFEFE"/>
        </w:rPr>
        <w:t>Certificado</w:t>
      </w:r>
      <w:r w:rsidR="00CB30D3" w:rsidRPr="00CB30D3">
        <w:rPr>
          <w:rFonts w:asciiTheme="minorHAnsi" w:eastAsiaTheme="minorEastAsia" w:hAnsiTheme="minorHAnsi" w:cstheme="minorBidi"/>
          <w:b/>
          <w:bCs/>
          <w:shd w:val="clear" w:color="auto" w:fill="FEFEFE"/>
        </w:rPr>
        <w:t>s</w:t>
      </w:r>
      <w:r w:rsidR="00CB30D3" w:rsidRPr="00CB30D3">
        <w:rPr>
          <w:rFonts w:asciiTheme="minorHAnsi" w:eastAsiaTheme="minorEastAsia" w:hAnsiTheme="minorHAnsi" w:cstheme="minorBidi"/>
          <w:b/>
          <w:bCs/>
          <w:shd w:val="clear" w:color="auto" w:fill="FEFEFE"/>
        </w:rPr>
        <w:t xml:space="preserve"> de Destinação Final</w:t>
      </w:r>
      <w:r w:rsidR="699B776E" w:rsidRPr="1956EB97">
        <w:rPr>
          <w:rFonts w:asciiTheme="minorHAnsi" w:hAnsiTheme="minorHAnsi" w:cstheme="minorBidi"/>
          <w:b/>
          <w:bCs/>
        </w:rPr>
        <w:t xml:space="preserve"> </w:t>
      </w:r>
      <w:r w:rsidR="00CB30D3">
        <w:rPr>
          <w:rFonts w:asciiTheme="minorHAnsi" w:hAnsiTheme="minorHAnsi" w:cstheme="minorBidi"/>
          <w:b/>
          <w:bCs/>
        </w:rPr>
        <w:t>(</w:t>
      </w:r>
      <w:proofErr w:type="spellStart"/>
      <w:r w:rsidR="699B776E" w:rsidRPr="1956EB97">
        <w:rPr>
          <w:rFonts w:asciiTheme="minorHAnsi" w:hAnsiTheme="minorHAnsi" w:cstheme="minorBidi"/>
          <w:b/>
          <w:bCs/>
        </w:rPr>
        <w:t>CDFs</w:t>
      </w:r>
      <w:proofErr w:type="spellEnd"/>
      <w:r w:rsidR="00CB30D3">
        <w:rPr>
          <w:rFonts w:asciiTheme="minorHAnsi" w:hAnsiTheme="minorHAnsi" w:cstheme="minorBidi"/>
          <w:b/>
          <w:bCs/>
        </w:rPr>
        <w:t>)</w:t>
      </w:r>
      <w:r w:rsidR="699B776E" w:rsidRPr="1956EB97">
        <w:rPr>
          <w:rFonts w:asciiTheme="minorHAnsi" w:hAnsiTheme="minorHAnsi" w:cstheme="minorBidi"/>
          <w:b/>
          <w:bCs/>
        </w:rPr>
        <w:t xml:space="preserve"> emitidos por meio do Sistema MTR-MG, </w:t>
      </w:r>
      <w:r w:rsidR="73772529" w:rsidRPr="1956EB97">
        <w:rPr>
          <w:rFonts w:asciiTheme="minorHAnsi" w:hAnsiTheme="minorHAnsi" w:cstheme="minorBidi"/>
          <w:b/>
          <w:bCs/>
        </w:rPr>
        <w:t xml:space="preserve">ou do SINIR, </w:t>
      </w:r>
      <w:r w:rsidR="699B776E" w:rsidRPr="1956EB97">
        <w:rPr>
          <w:rFonts w:asciiTheme="minorHAnsi" w:hAnsiTheme="minorHAnsi" w:cstheme="minorBidi"/>
          <w:b/>
          <w:bCs/>
        </w:rPr>
        <w:t xml:space="preserve">nos casos aplicáveis, </w:t>
      </w:r>
      <w:r w:rsidRPr="1956EB97">
        <w:rPr>
          <w:rFonts w:asciiTheme="minorHAnsi" w:hAnsiTheme="minorHAnsi" w:cstheme="minorBidi"/>
          <w:b/>
          <w:bCs/>
        </w:rPr>
        <w:t xml:space="preserve">correspondentes aos resultados de recuperação de </w:t>
      </w:r>
      <w:r w:rsidR="098D01B2" w:rsidRPr="1956EB97">
        <w:rPr>
          <w:rFonts w:asciiTheme="minorHAnsi" w:hAnsiTheme="minorHAnsi" w:cstheme="minorBidi"/>
          <w:b/>
          <w:bCs/>
        </w:rPr>
        <w:t>massas</w:t>
      </w:r>
      <w:r w:rsidRPr="1956EB97">
        <w:rPr>
          <w:rFonts w:asciiTheme="minorHAnsi" w:hAnsiTheme="minorHAnsi" w:cstheme="minorBidi"/>
          <w:b/>
          <w:bCs/>
        </w:rPr>
        <w:t>, bem como quanto ao atendimento dos incisos IV e V do art. 29</w:t>
      </w:r>
      <w:r w:rsidR="3B90848D" w:rsidRPr="1956EB97">
        <w:rPr>
          <w:rFonts w:asciiTheme="minorHAnsi" w:hAnsiTheme="minorHAnsi" w:cstheme="minorBidi"/>
          <w:b/>
          <w:bCs/>
        </w:rPr>
        <w:t xml:space="preserve"> da DN C</w:t>
      </w:r>
      <w:r w:rsidR="1E9FB7D6" w:rsidRPr="1956EB97">
        <w:rPr>
          <w:rFonts w:asciiTheme="minorHAnsi" w:hAnsiTheme="minorHAnsi" w:cstheme="minorBidi"/>
          <w:b/>
          <w:bCs/>
        </w:rPr>
        <w:t>opam nº</w:t>
      </w:r>
      <w:r w:rsidR="3B90848D" w:rsidRPr="1956EB97">
        <w:rPr>
          <w:rFonts w:asciiTheme="minorHAnsi" w:hAnsiTheme="minorHAnsi" w:cstheme="minorBidi"/>
          <w:b/>
          <w:bCs/>
        </w:rPr>
        <w:t xml:space="preserve"> 249/2024</w:t>
      </w:r>
      <w:r w:rsidRPr="1956EB97">
        <w:rPr>
          <w:rFonts w:asciiTheme="minorHAnsi" w:hAnsiTheme="minorHAnsi" w:cstheme="minorBidi"/>
          <w:b/>
          <w:bCs/>
        </w:rPr>
        <w:t>;</w:t>
      </w:r>
    </w:p>
    <w:p w14:paraId="1768CDB2" w14:textId="6630CAD8" w:rsidR="00690062" w:rsidRPr="00071743" w:rsidRDefault="057A7AB8" w:rsidP="1956EB97">
      <w:pPr>
        <w:pStyle w:val="Default"/>
        <w:numPr>
          <w:ilvl w:val="0"/>
          <w:numId w:val="2"/>
        </w:numPr>
        <w:spacing w:before="240" w:line="276" w:lineRule="auto"/>
        <w:ind w:left="630"/>
        <w:jc w:val="both"/>
        <w:rPr>
          <w:rFonts w:asciiTheme="minorHAnsi" w:hAnsiTheme="minorHAnsi" w:cstheme="minorBidi"/>
          <w:b/>
          <w:bCs/>
        </w:rPr>
      </w:pPr>
      <w:r w:rsidRPr="1956EB97">
        <w:rPr>
          <w:rFonts w:asciiTheme="minorHAnsi" w:hAnsiTheme="minorHAnsi" w:cstheme="minorBidi"/>
          <w:b/>
          <w:bCs/>
        </w:rPr>
        <w:t xml:space="preserve">Declaração de </w:t>
      </w:r>
      <w:r w:rsidR="7F92FFC6" w:rsidRPr="1956EB97">
        <w:rPr>
          <w:rFonts w:asciiTheme="minorHAnsi" w:hAnsiTheme="minorHAnsi" w:cstheme="minorBidi"/>
          <w:b/>
          <w:bCs/>
        </w:rPr>
        <w:t>A</w:t>
      </w:r>
      <w:r w:rsidRPr="1956EB97">
        <w:rPr>
          <w:rFonts w:asciiTheme="minorHAnsi" w:hAnsiTheme="minorHAnsi" w:cstheme="minorBidi"/>
          <w:b/>
          <w:bCs/>
        </w:rPr>
        <w:t xml:space="preserve">uditoria </w:t>
      </w:r>
      <w:r w:rsidR="401E9F24" w:rsidRPr="1956EB97">
        <w:rPr>
          <w:rFonts w:asciiTheme="minorHAnsi" w:hAnsiTheme="minorHAnsi" w:cstheme="minorBidi"/>
          <w:b/>
          <w:bCs/>
        </w:rPr>
        <w:t>I</w:t>
      </w:r>
      <w:r w:rsidRPr="1956EB97">
        <w:rPr>
          <w:rFonts w:asciiTheme="minorHAnsi" w:hAnsiTheme="minorHAnsi" w:cstheme="minorBidi"/>
          <w:b/>
          <w:bCs/>
        </w:rPr>
        <w:t>ndependente</w:t>
      </w:r>
      <w:r w:rsidR="19331476" w:rsidRPr="1956EB97">
        <w:rPr>
          <w:rFonts w:asciiTheme="minorHAnsi" w:hAnsiTheme="minorHAnsi" w:cstheme="minorBidi"/>
          <w:b/>
          <w:bCs/>
        </w:rPr>
        <w:t xml:space="preserve"> (DAI)</w:t>
      </w:r>
      <w:r w:rsidRPr="1956EB97">
        <w:rPr>
          <w:rFonts w:asciiTheme="minorHAnsi" w:hAnsiTheme="minorHAnsi" w:cstheme="minorBidi"/>
          <w:b/>
          <w:bCs/>
        </w:rPr>
        <w:t xml:space="preserve">, assinada pelo responsável técnico, atestando a validação do processo de homologação e o atendimento aos requisitos descritos no §1º do </w:t>
      </w:r>
      <w:r w:rsidR="7BB147A5" w:rsidRPr="1956EB97">
        <w:rPr>
          <w:rFonts w:asciiTheme="minorHAnsi" w:hAnsiTheme="minorHAnsi" w:cstheme="minorBidi"/>
          <w:b/>
          <w:bCs/>
        </w:rPr>
        <w:t>a</w:t>
      </w:r>
      <w:r w:rsidRPr="1956EB97">
        <w:rPr>
          <w:rFonts w:asciiTheme="minorHAnsi" w:hAnsiTheme="minorHAnsi" w:cstheme="minorBidi"/>
          <w:b/>
          <w:bCs/>
        </w:rPr>
        <w:t>rt. 22 da DN C</w:t>
      </w:r>
      <w:r w:rsidR="6851077E" w:rsidRPr="1956EB97">
        <w:rPr>
          <w:rFonts w:asciiTheme="minorHAnsi" w:hAnsiTheme="minorHAnsi" w:cstheme="minorBidi"/>
          <w:b/>
          <w:bCs/>
        </w:rPr>
        <w:t>opam nº</w:t>
      </w:r>
      <w:r w:rsidRPr="1956EB97">
        <w:rPr>
          <w:rFonts w:asciiTheme="minorHAnsi" w:hAnsiTheme="minorHAnsi" w:cstheme="minorBidi"/>
          <w:b/>
          <w:bCs/>
        </w:rPr>
        <w:t xml:space="preserve"> 249/2024</w:t>
      </w:r>
      <w:r w:rsidR="22A2C95A" w:rsidRPr="1956EB97">
        <w:rPr>
          <w:rFonts w:asciiTheme="minorHAnsi" w:hAnsiTheme="minorHAnsi" w:cstheme="minorBidi"/>
          <w:b/>
          <w:bCs/>
        </w:rPr>
        <w:t>;</w:t>
      </w:r>
    </w:p>
    <w:p w14:paraId="115A5D4B" w14:textId="78EBDB63" w:rsidR="5446708B" w:rsidRDefault="1E5C4439" w:rsidP="3D6DE909">
      <w:pPr>
        <w:pStyle w:val="Default"/>
        <w:numPr>
          <w:ilvl w:val="0"/>
          <w:numId w:val="2"/>
        </w:numPr>
        <w:spacing w:before="240" w:line="276" w:lineRule="auto"/>
        <w:ind w:left="630"/>
        <w:jc w:val="both"/>
        <w:rPr>
          <w:rFonts w:asciiTheme="minorHAnsi" w:hAnsiTheme="minorHAnsi" w:cstheme="minorBidi"/>
          <w:b/>
          <w:bCs/>
        </w:rPr>
      </w:pPr>
      <w:r w:rsidRPr="1956EB97">
        <w:rPr>
          <w:rFonts w:asciiTheme="minorHAnsi" w:hAnsiTheme="minorHAnsi" w:cstheme="minorBidi"/>
          <w:b/>
          <w:bCs/>
        </w:rPr>
        <w:t xml:space="preserve">Anexo </w:t>
      </w:r>
      <w:r w:rsidR="7805D1F4" w:rsidRPr="1956EB97">
        <w:rPr>
          <w:rFonts w:asciiTheme="minorHAnsi" w:hAnsiTheme="minorHAnsi" w:cstheme="minorBidi"/>
          <w:b/>
          <w:bCs/>
        </w:rPr>
        <w:t>Ú</w:t>
      </w:r>
      <w:r w:rsidRPr="1956EB97">
        <w:rPr>
          <w:rFonts w:asciiTheme="minorHAnsi" w:hAnsiTheme="minorHAnsi" w:cstheme="minorBidi"/>
          <w:b/>
          <w:bCs/>
        </w:rPr>
        <w:t xml:space="preserve">nico contendo </w:t>
      </w:r>
      <w:r w:rsidR="18BAAB8D" w:rsidRPr="1956EB97">
        <w:rPr>
          <w:rFonts w:asciiTheme="minorHAnsi" w:hAnsiTheme="minorHAnsi" w:cstheme="minorBidi"/>
          <w:b/>
          <w:bCs/>
        </w:rPr>
        <w:t xml:space="preserve">todos </w:t>
      </w:r>
      <w:r w:rsidRPr="1956EB97">
        <w:rPr>
          <w:rFonts w:asciiTheme="minorHAnsi" w:hAnsiTheme="minorHAnsi" w:cstheme="minorBidi"/>
          <w:b/>
          <w:bCs/>
        </w:rPr>
        <w:t>os atos autorizativos</w:t>
      </w:r>
      <w:r w:rsidR="18BE8F91" w:rsidRPr="1956EB97">
        <w:rPr>
          <w:rFonts w:asciiTheme="minorHAnsi" w:hAnsiTheme="minorHAnsi" w:cstheme="minorBidi"/>
          <w:b/>
          <w:bCs/>
        </w:rPr>
        <w:t xml:space="preserve"> relativos à regularização ambiental</w:t>
      </w:r>
      <w:r w:rsidRPr="1956EB97">
        <w:rPr>
          <w:rFonts w:asciiTheme="minorHAnsi" w:hAnsiTheme="minorHAnsi" w:cstheme="minorBidi"/>
          <w:b/>
          <w:bCs/>
        </w:rPr>
        <w:t xml:space="preserve"> dos operadores</w:t>
      </w:r>
      <w:r w:rsidR="2D4FA293" w:rsidRPr="1956EB97">
        <w:rPr>
          <w:rFonts w:asciiTheme="minorHAnsi" w:hAnsiTheme="minorHAnsi" w:cstheme="minorBidi"/>
          <w:b/>
          <w:bCs/>
        </w:rPr>
        <w:t xml:space="preserve"> do SLR.</w:t>
      </w:r>
    </w:p>
    <w:p w14:paraId="280C6EFF" w14:textId="586A1D80" w:rsidR="2A3A2033" w:rsidRDefault="2A3A2033" w:rsidP="2A3A2033">
      <w:pPr>
        <w:pStyle w:val="Default"/>
        <w:spacing w:line="276" w:lineRule="auto"/>
        <w:jc w:val="both"/>
        <w:rPr>
          <w:rFonts w:asciiTheme="minorHAnsi" w:hAnsiTheme="minorHAnsi" w:cstheme="minorBidi"/>
          <w:b/>
          <w:bCs/>
        </w:rPr>
      </w:pPr>
    </w:p>
    <w:p w14:paraId="484AAEBB" w14:textId="3AFCE9B1" w:rsidR="00480119" w:rsidRDefault="6C2A72CC" w:rsidP="2A3A2033">
      <w:pPr>
        <w:pStyle w:val="Default"/>
        <w:spacing w:line="276" w:lineRule="auto"/>
        <w:ind w:firstLine="270"/>
        <w:jc w:val="both"/>
        <w:rPr>
          <w:rFonts w:asciiTheme="minorHAnsi" w:hAnsiTheme="minorHAnsi" w:cstheme="minorBidi"/>
        </w:rPr>
      </w:pPr>
      <w:r w:rsidRPr="2A3A2033">
        <w:rPr>
          <w:rFonts w:asciiTheme="minorHAnsi" w:hAnsiTheme="minorHAnsi" w:cstheme="minorBidi"/>
        </w:rPr>
        <w:t xml:space="preserve">Além dos documentos acima elencados, </w:t>
      </w:r>
      <w:r w:rsidRPr="2A3A2033">
        <w:rPr>
          <w:rFonts w:asciiTheme="minorHAnsi" w:hAnsiTheme="minorHAnsi" w:cstheme="minorBidi"/>
          <w:b/>
          <w:bCs/>
        </w:rPr>
        <w:t>pode</w:t>
      </w:r>
      <w:r w:rsidR="23A52CA1" w:rsidRPr="2A3A2033">
        <w:rPr>
          <w:rFonts w:asciiTheme="minorHAnsi" w:hAnsiTheme="minorHAnsi" w:cstheme="minorBidi"/>
          <w:b/>
          <w:bCs/>
        </w:rPr>
        <w:t>rão</w:t>
      </w:r>
      <w:r w:rsidRPr="2A3A2033">
        <w:rPr>
          <w:rFonts w:asciiTheme="minorHAnsi" w:hAnsiTheme="minorHAnsi" w:cstheme="minorBidi"/>
          <w:b/>
          <w:bCs/>
        </w:rPr>
        <w:t xml:space="preserve"> ser inclusos d</w:t>
      </w:r>
      <w:r w:rsidR="6FF90146" w:rsidRPr="2A3A2033">
        <w:rPr>
          <w:rFonts w:asciiTheme="minorHAnsi" w:hAnsiTheme="minorHAnsi" w:cstheme="minorBidi"/>
          <w:b/>
          <w:bCs/>
        </w:rPr>
        <w:t>ocumentos</w:t>
      </w:r>
      <w:r w:rsidR="0EB2EEB4" w:rsidRPr="2A3A2033">
        <w:rPr>
          <w:rFonts w:asciiTheme="minorHAnsi" w:hAnsiTheme="minorHAnsi" w:cstheme="minorBidi"/>
          <w:b/>
          <w:bCs/>
        </w:rPr>
        <w:t xml:space="preserve"> </w:t>
      </w:r>
      <w:r w:rsidR="3A86759E" w:rsidRPr="2A3A2033">
        <w:rPr>
          <w:rFonts w:asciiTheme="minorHAnsi" w:hAnsiTheme="minorHAnsi" w:cstheme="minorBidi"/>
          <w:b/>
          <w:bCs/>
        </w:rPr>
        <w:t>complementares que a</w:t>
      </w:r>
      <w:r w:rsidR="0EB2EEB4" w:rsidRPr="2A3A2033">
        <w:rPr>
          <w:rFonts w:asciiTheme="minorHAnsi" w:hAnsiTheme="minorHAnsi" w:cstheme="minorBidi"/>
          <w:b/>
          <w:bCs/>
        </w:rPr>
        <w:t xml:space="preserve"> entidade gestora ou </w:t>
      </w:r>
      <w:r w:rsidR="39F57046" w:rsidRPr="2A3A2033">
        <w:rPr>
          <w:rFonts w:asciiTheme="minorHAnsi" w:hAnsiTheme="minorHAnsi" w:cstheme="minorBidi"/>
          <w:b/>
          <w:bCs/>
        </w:rPr>
        <w:t xml:space="preserve">o </w:t>
      </w:r>
      <w:r w:rsidR="0EB2EEB4" w:rsidRPr="2A3A2033">
        <w:rPr>
          <w:rFonts w:asciiTheme="minorHAnsi" w:hAnsiTheme="minorHAnsi" w:cstheme="minorBidi"/>
          <w:b/>
          <w:bCs/>
        </w:rPr>
        <w:t>empreendimento</w:t>
      </w:r>
      <w:r w:rsidR="553EECC6" w:rsidRPr="2A3A2033">
        <w:rPr>
          <w:rFonts w:asciiTheme="minorHAnsi" w:hAnsiTheme="minorHAnsi" w:cstheme="minorBidi"/>
          <w:b/>
          <w:bCs/>
        </w:rPr>
        <w:t xml:space="preserve"> específico</w:t>
      </w:r>
      <w:r w:rsidR="3A86759E" w:rsidRPr="2A3A2033">
        <w:rPr>
          <w:rFonts w:asciiTheme="minorHAnsi" w:hAnsiTheme="minorHAnsi" w:cstheme="minorBidi"/>
          <w:b/>
          <w:bCs/>
        </w:rPr>
        <w:t xml:space="preserve"> entender necessário anexar </w:t>
      </w:r>
      <w:r w:rsidR="6C088574" w:rsidRPr="2A3A2033">
        <w:rPr>
          <w:rFonts w:asciiTheme="minorHAnsi" w:hAnsiTheme="minorHAnsi" w:cstheme="minorBidi"/>
          <w:b/>
          <w:bCs/>
        </w:rPr>
        <w:t>ao relatório</w:t>
      </w:r>
      <w:r w:rsidR="0EB2EEB4" w:rsidRPr="2A3A2033">
        <w:rPr>
          <w:rFonts w:asciiTheme="minorHAnsi" w:hAnsiTheme="minorHAnsi" w:cstheme="minorBidi"/>
        </w:rPr>
        <w:t>.</w:t>
      </w:r>
    </w:p>
    <w:p w14:paraId="27A3C595" w14:textId="4BBCA4F5" w:rsidR="007D3C86" w:rsidRPr="00721F21" w:rsidRDefault="1AE207FC" w:rsidP="2A3A2033">
      <w:pPr>
        <w:pStyle w:val="Default"/>
        <w:spacing w:line="276" w:lineRule="auto"/>
        <w:ind w:firstLine="270"/>
        <w:jc w:val="both"/>
        <w:rPr>
          <w:rFonts w:asciiTheme="minorHAnsi" w:hAnsiTheme="minorHAnsi" w:cstheme="minorBidi"/>
        </w:rPr>
      </w:pPr>
      <w:r w:rsidRPr="2A3A2033">
        <w:rPr>
          <w:rFonts w:asciiTheme="minorHAnsi" w:hAnsiTheme="minorHAnsi" w:cstheme="minorBidi"/>
        </w:rPr>
        <w:t xml:space="preserve">Eventuais dúvidas sobre a elaboração e </w:t>
      </w:r>
      <w:r w:rsidR="2ABD9061" w:rsidRPr="2A3A2033">
        <w:rPr>
          <w:rFonts w:asciiTheme="minorHAnsi" w:hAnsiTheme="minorHAnsi" w:cstheme="minorBidi"/>
        </w:rPr>
        <w:t>envi</w:t>
      </w:r>
      <w:r w:rsidR="4D23C1DA" w:rsidRPr="2A3A2033">
        <w:rPr>
          <w:rFonts w:asciiTheme="minorHAnsi" w:hAnsiTheme="minorHAnsi" w:cstheme="minorBidi"/>
        </w:rPr>
        <w:t>o do rel</w:t>
      </w:r>
      <w:r w:rsidR="7F325446" w:rsidRPr="2A3A2033">
        <w:rPr>
          <w:rFonts w:asciiTheme="minorHAnsi" w:hAnsiTheme="minorHAnsi" w:cstheme="minorBidi"/>
        </w:rPr>
        <w:t>atório de resultados devem ser encaminhad</w:t>
      </w:r>
      <w:r w:rsidR="75828DD4" w:rsidRPr="2A3A2033">
        <w:rPr>
          <w:rFonts w:asciiTheme="minorHAnsi" w:hAnsiTheme="minorHAnsi" w:cstheme="minorBidi"/>
        </w:rPr>
        <w:t>a</w:t>
      </w:r>
      <w:r w:rsidR="7F325446" w:rsidRPr="2A3A2033">
        <w:rPr>
          <w:rFonts w:asciiTheme="minorHAnsi" w:hAnsiTheme="minorHAnsi" w:cstheme="minorBidi"/>
        </w:rPr>
        <w:t xml:space="preserve">s para o e-mail </w:t>
      </w:r>
      <w:hyperlink r:id="rId17">
        <w:r w:rsidR="7F325446" w:rsidRPr="2A3A2033">
          <w:rPr>
            <w:rStyle w:val="Hyperlink"/>
            <w:rFonts w:asciiTheme="minorHAnsi" w:hAnsiTheme="minorHAnsi" w:cstheme="minorBidi"/>
          </w:rPr>
          <w:t>logisticareversa.mg@meioambiente.mg.gov.br</w:t>
        </w:r>
      </w:hyperlink>
      <w:r w:rsidR="7F325446" w:rsidRPr="2A3A2033">
        <w:rPr>
          <w:rFonts w:asciiTheme="minorHAnsi" w:hAnsiTheme="minorHAnsi" w:cstheme="minorBidi"/>
        </w:rPr>
        <w:t>.</w:t>
      </w:r>
    </w:p>
    <w:p w14:paraId="403A8FFF" w14:textId="2C3604C2" w:rsidR="007D3C86" w:rsidRPr="00721F21" w:rsidRDefault="443AA95E" w:rsidP="2A3A2033">
      <w:pPr>
        <w:pStyle w:val="Default"/>
        <w:spacing w:line="276" w:lineRule="auto"/>
        <w:ind w:firstLine="270"/>
        <w:jc w:val="both"/>
        <w:rPr>
          <w:rFonts w:asciiTheme="minorHAnsi" w:hAnsiTheme="minorHAnsi" w:cstheme="minorBidi"/>
        </w:rPr>
      </w:pPr>
      <w:r w:rsidRPr="2A3A2033">
        <w:rPr>
          <w:rFonts w:asciiTheme="minorHAnsi" w:hAnsiTheme="minorHAnsi" w:cstheme="minorBidi"/>
        </w:rPr>
        <w:t>Para efeito de simplificação nesse documento, as menções à Entidade Gestora podem ser substituídas, sempre que necessário, pela sigla EG.</w:t>
      </w:r>
    </w:p>
    <w:p w14:paraId="1BEB435C" w14:textId="0E5B3EE3" w:rsidR="2A3A2033" w:rsidRDefault="2A3A2033" w:rsidP="00253113">
      <w:pPr>
        <w:pStyle w:val="Default"/>
        <w:spacing w:line="276" w:lineRule="auto"/>
        <w:jc w:val="both"/>
        <w:rPr>
          <w:rFonts w:asciiTheme="minorHAnsi" w:hAnsiTheme="minorHAnsi" w:cstheme="minorBidi"/>
          <w:sz w:val="18"/>
          <w:szCs w:val="18"/>
        </w:rPr>
      </w:pPr>
    </w:p>
    <w:p w14:paraId="1436AEEC" w14:textId="1C14A2FE" w:rsidR="007D3C86" w:rsidRPr="00721F21" w:rsidRDefault="007D3C86" w:rsidP="3C2065E5">
      <w:pPr>
        <w:pStyle w:val="Default"/>
        <w:spacing w:line="276" w:lineRule="auto"/>
        <w:jc w:val="both"/>
        <w:rPr>
          <w:rFonts w:asciiTheme="minorHAnsi" w:hAnsiTheme="minorHAnsi" w:cstheme="minorBidi"/>
        </w:rPr>
      </w:pPr>
    </w:p>
    <w:p w14:paraId="4D11AABD" w14:textId="0CCE881E" w:rsidR="0023489C" w:rsidRPr="00F90C6B" w:rsidRDefault="56BE075E" w:rsidP="3CB37F89">
      <w:pPr>
        <w:pStyle w:val="PargrafodaLista"/>
        <w:spacing w:line="276" w:lineRule="auto"/>
        <w:ind w:left="0"/>
        <w:jc w:val="both"/>
        <w:rPr>
          <w:rFonts w:asciiTheme="minorHAnsi" w:hAnsiTheme="minorHAnsi" w:cstheme="minorBidi"/>
          <w:b/>
          <w:bCs/>
          <w:shd w:val="clear" w:color="auto" w:fill="FEFEFE"/>
        </w:rPr>
      </w:pPr>
      <w:r w:rsidRPr="3CB37F89">
        <w:rPr>
          <w:rFonts w:asciiTheme="minorHAnsi" w:hAnsiTheme="minorHAnsi" w:cstheme="minorBidi"/>
          <w:b/>
          <w:bCs/>
          <w:shd w:val="clear" w:color="auto" w:fill="FEFEFE"/>
        </w:rPr>
        <w:t xml:space="preserve">2. </w:t>
      </w:r>
      <w:r w:rsidR="33BD9E68" w:rsidRPr="3CB37F89">
        <w:rPr>
          <w:rFonts w:asciiTheme="minorHAnsi" w:hAnsiTheme="minorHAnsi" w:cstheme="minorBidi"/>
          <w:b/>
          <w:bCs/>
          <w:shd w:val="clear" w:color="auto" w:fill="FEFEFE"/>
        </w:rPr>
        <w:t>DIRETRIZES GERAIS</w:t>
      </w:r>
    </w:p>
    <w:p w14:paraId="1DE39F0E" w14:textId="77777777" w:rsidR="005E1199" w:rsidRDefault="005E1199" w:rsidP="3CB37F89">
      <w:pPr>
        <w:pStyle w:val="PargrafodaLista"/>
        <w:spacing w:line="276" w:lineRule="auto"/>
        <w:ind w:left="0" w:firstLine="284"/>
        <w:jc w:val="both"/>
        <w:rPr>
          <w:rFonts w:asciiTheme="minorHAnsi" w:hAnsiTheme="minorHAnsi" w:cstheme="minorBidi"/>
        </w:rPr>
      </w:pPr>
    </w:p>
    <w:p w14:paraId="1B101882" w14:textId="0EA2A6AB" w:rsidR="000B2ABA" w:rsidRPr="008B4E46" w:rsidRDefault="777A4D13" w:rsidP="0F2E07DE">
      <w:pPr>
        <w:pStyle w:val="PargrafodaLista"/>
        <w:spacing w:line="276" w:lineRule="auto"/>
        <w:ind w:left="0" w:firstLine="284"/>
        <w:jc w:val="both"/>
        <w:rPr>
          <w:rFonts w:asciiTheme="minorHAnsi" w:hAnsiTheme="minorHAnsi" w:cstheme="minorBidi"/>
        </w:rPr>
      </w:pPr>
      <w:r w:rsidRPr="0F2E07DE">
        <w:rPr>
          <w:rFonts w:asciiTheme="minorHAnsi" w:hAnsiTheme="minorHAnsi" w:cstheme="minorBidi"/>
        </w:rPr>
        <w:t xml:space="preserve">O objetivo </w:t>
      </w:r>
      <w:r w:rsidR="0D83A818" w:rsidRPr="0F2E07DE">
        <w:rPr>
          <w:rFonts w:asciiTheme="minorHAnsi" w:hAnsiTheme="minorHAnsi" w:cstheme="minorBidi"/>
        </w:rPr>
        <w:t xml:space="preserve">deste </w:t>
      </w:r>
      <w:r w:rsidRPr="0F2E07DE">
        <w:rPr>
          <w:rFonts w:asciiTheme="minorHAnsi" w:hAnsiTheme="minorHAnsi" w:cstheme="minorBidi"/>
        </w:rPr>
        <w:t>documento</w:t>
      </w:r>
      <w:r w:rsidR="456372E2" w:rsidRPr="0F2E07DE">
        <w:rPr>
          <w:rFonts w:asciiTheme="minorHAnsi" w:hAnsiTheme="minorHAnsi" w:cstheme="minorBidi"/>
        </w:rPr>
        <w:t xml:space="preserve"> é ser um guia que permita a elaboração de um texto simples e que, ainda assim, apresente todo o conteúdo exigido pela legislação vigente, </w:t>
      </w:r>
      <w:r w:rsidR="29DEB645" w:rsidRPr="0F2E07DE">
        <w:rPr>
          <w:rFonts w:asciiTheme="minorHAnsi" w:hAnsiTheme="minorHAnsi" w:cstheme="minorBidi"/>
        </w:rPr>
        <w:t>sem com isso</w:t>
      </w:r>
      <w:r w:rsidRPr="0F2E07DE">
        <w:rPr>
          <w:rFonts w:asciiTheme="minorHAnsi" w:hAnsiTheme="minorHAnsi" w:cstheme="minorBidi"/>
        </w:rPr>
        <w:t xml:space="preserve"> engessar o formato ou limitar as inform</w:t>
      </w:r>
      <w:r w:rsidR="456372E2" w:rsidRPr="0F2E07DE">
        <w:rPr>
          <w:rFonts w:asciiTheme="minorHAnsi" w:hAnsiTheme="minorHAnsi" w:cstheme="minorBidi"/>
        </w:rPr>
        <w:t>ações contidas no relatório</w:t>
      </w:r>
      <w:r w:rsidR="432AAF5A" w:rsidRPr="0F2E07DE">
        <w:rPr>
          <w:rFonts w:asciiTheme="minorHAnsi" w:hAnsiTheme="minorHAnsi" w:cstheme="minorBidi"/>
        </w:rPr>
        <w:t xml:space="preserve"> </w:t>
      </w:r>
      <w:r w:rsidR="251D8C4D" w:rsidRPr="0F2E07DE">
        <w:rPr>
          <w:rFonts w:asciiTheme="minorHAnsi" w:hAnsiTheme="minorHAnsi" w:cstheme="minorBidi"/>
        </w:rPr>
        <w:t xml:space="preserve">anual </w:t>
      </w:r>
      <w:r w:rsidR="432AAF5A" w:rsidRPr="0F2E07DE">
        <w:rPr>
          <w:rFonts w:asciiTheme="minorHAnsi" w:hAnsiTheme="minorHAnsi" w:cstheme="minorBidi"/>
        </w:rPr>
        <w:t>de resultados da logística reversa</w:t>
      </w:r>
      <w:r w:rsidRPr="0F2E07DE">
        <w:rPr>
          <w:rFonts w:asciiTheme="minorHAnsi" w:hAnsiTheme="minorHAnsi" w:cstheme="minorBidi"/>
        </w:rPr>
        <w:t>.</w:t>
      </w:r>
    </w:p>
    <w:p w14:paraId="0F241323" w14:textId="2E94CA2B" w:rsidR="00765155" w:rsidRPr="008B4E46" w:rsidRDefault="76EFB31C" w:rsidP="059BF369">
      <w:pPr>
        <w:pStyle w:val="PargrafodaLista"/>
        <w:spacing w:line="276" w:lineRule="auto"/>
        <w:ind w:left="0" w:firstLine="284"/>
        <w:jc w:val="both"/>
        <w:rPr>
          <w:rFonts w:asciiTheme="minorHAnsi" w:hAnsiTheme="minorHAnsi" w:cstheme="minorBidi"/>
        </w:rPr>
      </w:pPr>
      <w:r w:rsidRPr="059BF369">
        <w:rPr>
          <w:rFonts w:asciiTheme="minorHAnsi" w:hAnsiTheme="minorHAnsi" w:cstheme="minorBidi"/>
        </w:rPr>
        <w:t xml:space="preserve">A metodologia utilizada para a elaboração do relatório deve ser apresentada no documento. </w:t>
      </w:r>
    </w:p>
    <w:p w14:paraId="64CCC8F4" w14:textId="60A7DB77" w:rsidR="00396C12" w:rsidRPr="008B4E46" w:rsidRDefault="7F3B456C" w:rsidP="0F2E07DE">
      <w:pPr>
        <w:pStyle w:val="PargrafodaLista"/>
        <w:spacing w:line="276" w:lineRule="auto"/>
        <w:ind w:left="0" w:firstLine="284"/>
        <w:jc w:val="both"/>
        <w:rPr>
          <w:rStyle w:val="notranslate"/>
          <w:rFonts w:asciiTheme="minorHAnsi" w:hAnsiTheme="minorHAnsi" w:cstheme="minorBidi"/>
          <w:b/>
          <w:bCs/>
          <w:shd w:val="clear" w:color="auto" w:fill="FFFFFF"/>
        </w:rPr>
      </w:pPr>
      <w:r w:rsidRPr="0F2E07DE">
        <w:rPr>
          <w:rStyle w:val="notranslate"/>
          <w:rFonts w:asciiTheme="minorHAnsi" w:hAnsiTheme="minorHAnsi" w:cstheme="minorBidi"/>
          <w:b/>
          <w:bCs/>
          <w:shd w:val="clear" w:color="auto" w:fill="FFFFFF"/>
        </w:rPr>
        <w:t xml:space="preserve">A linguagem do documento deve ser clara e de fácil entendimento para </w:t>
      </w:r>
      <w:r w:rsidR="24304137" w:rsidRPr="0F2E07DE">
        <w:rPr>
          <w:rStyle w:val="notranslate"/>
          <w:rFonts w:asciiTheme="minorHAnsi" w:hAnsiTheme="minorHAnsi" w:cstheme="minorBidi"/>
          <w:b/>
          <w:bCs/>
          <w:shd w:val="clear" w:color="auto" w:fill="FFFFFF"/>
        </w:rPr>
        <w:t xml:space="preserve">a </w:t>
      </w:r>
      <w:r w:rsidRPr="0F2E07DE">
        <w:rPr>
          <w:rStyle w:val="notranslate"/>
          <w:rFonts w:asciiTheme="minorHAnsi" w:hAnsiTheme="minorHAnsi" w:cstheme="minorBidi"/>
          <w:b/>
          <w:bCs/>
          <w:shd w:val="clear" w:color="auto" w:fill="FFFFFF"/>
        </w:rPr>
        <w:t xml:space="preserve">sociedade, </w:t>
      </w:r>
      <w:r w:rsidR="1D66AF2E" w:rsidRPr="0F2E07DE">
        <w:rPr>
          <w:rStyle w:val="notranslate"/>
          <w:rFonts w:asciiTheme="minorHAnsi" w:hAnsiTheme="minorHAnsi" w:cstheme="minorBidi"/>
          <w:b/>
          <w:bCs/>
          <w:shd w:val="clear" w:color="auto" w:fill="FFFFFF"/>
        </w:rPr>
        <w:t>garanti</w:t>
      </w:r>
      <w:r w:rsidRPr="0F2E07DE">
        <w:rPr>
          <w:rStyle w:val="notranslate"/>
          <w:rFonts w:asciiTheme="minorHAnsi" w:hAnsiTheme="minorHAnsi" w:cstheme="minorBidi"/>
          <w:b/>
          <w:bCs/>
          <w:shd w:val="clear" w:color="auto" w:fill="FFFFFF"/>
        </w:rPr>
        <w:t>ndo</w:t>
      </w:r>
      <w:r w:rsidR="1D66AF2E" w:rsidRPr="0F2E07DE">
        <w:rPr>
          <w:rStyle w:val="notranslate"/>
          <w:rFonts w:asciiTheme="minorHAnsi" w:hAnsiTheme="minorHAnsi" w:cstheme="minorBidi"/>
          <w:b/>
          <w:bCs/>
          <w:shd w:val="clear" w:color="auto" w:fill="FFFFFF"/>
        </w:rPr>
        <w:t xml:space="preserve"> que</w:t>
      </w:r>
      <w:r w:rsidRPr="0F2E07DE">
        <w:rPr>
          <w:rStyle w:val="notranslate"/>
          <w:rFonts w:asciiTheme="minorHAnsi" w:hAnsiTheme="minorHAnsi" w:cstheme="minorBidi"/>
          <w:b/>
          <w:bCs/>
          <w:shd w:val="clear" w:color="auto" w:fill="FFFFFF"/>
        </w:rPr>
        <w:t xml:space="preserve"> termos estrangeiros ou muito específicos possuam definição</w:t>
      </w:r>
      <w:r w:rsidR="18EB65F1" w:rsidRPr="0F2E07DE">
        <w:rPr>
          <w:rStyle w:val="notranslate"/>
          <w:rFonts w:asciiTheme="minorHAnsi" w:hAnsiTheme="minorHAnsi" w:cstheme="minorBidi"/>
          <w:b/>
          <w:bCs/>
          <w:shd w:val="clear" w:color="auto" w:fill="FFFFFF"/>
        </w:rPr>
        <w:t xml:space="preserve"> </w:t>
      </w:r>
      <w:r w:rsidR="40B132B5" w:rsidRPr="0F2E07DE">
        <w:rPr>
          <w:rStyle w:val="notranslate"/>
          <w:rFonts w:asciiTheme="minorHAnsi" w:hAnsiTheme="minorHAnsi" w:cstheme="minorBidi"/>
          <w:b/>
          <w:bCs/>
          <w:shd w:val="clear" w:color="auto" w:fill="FFFFFF"/>
        </w:rPr>
        <w:t xml:space="preserve">no </w:t>
      </w:r>
      <w:r w:rsidR="18EB65F1" w:rsidRPr="0F2E07DE">
        <w:rPr>
          <w:rStyle w:val="notranslate"/>
          <w:rFonts w:asciiTheme="minorHAnsi" w:hAnsiTheme="minorHAnsi" w:cstheme="minorBidi"/>
          <w:b/>
          <w:bCs/>
          <w:shd w:val="clear" w:color="auto" w:fill="FFFFFF"/>
        </w:rPr>
        <w:t>glossário</w:t>
      </w:r>
      <w:r w:rsidRPr="0F2E07DE">
        <w:rPr>
          <w:rStyle w:val="notranslate"/>
          <w:rFonts w:asciiTheme="minorHAnsi" w:hAnsiTheme="minorHAnsi" w:cstheme="minorBidi"/>
          <w:b/>
          <w:bCs/>
          <w:shd w:val="clear" w:color="auto" w:fill="FFFFFF"/>
        </w:rPr>
        <w:t xml:space="preserve">, </w:t>
      </w:r>
      <w:r w:rsidR="28A1B760" w:rsidRPr="0F2E07DE">
        <w:rPr>
          <w:rStyle w:val="notranslate"/>
          <w:rFonts w:asciiTheme="minorHAnsi" w:hAnsiTheme="minorHAnsi" w:cstheme="minorBidi"/>
          <w:b/>
          <w:bCs/>
          <w:shd w:val="clear" w:color="auto" w:fill="FFFFFF"/>
        </w:rPr>
        <w:t>uma vez</w:t>
      </w:r>
      <w:r w:rsidRPr="0F2E07DE">
        <w:rPr>
          <w:rStyle w:val="notranslate"/>
          <w:rFonts w:asciiTheme="minorHAnsi" w:hAnsiTheme="minorHAnsi" w:cstheme="minorBidi"/>
          <w:b/>
          <w:bCs/>
          <w:shd w:val="clear" w:color="auto" w:fill="FFFFFF"/>
        </w:rPr>
        <w:t xml:space="preserve"> que será disponibilizado na rede mundial de computadores, com acesso ao público em geral.</w:t>
      </w:r>
    </w:p>
    <w:p w14:paraId="6B67E427" w14:textId="0AD21C4E" w:rsidR="00396C12" w:rsidRPr="008B4E46" w:rsidRDefault="39BCDBF2" w:rsidP="0F2E07DE">
      <w:pPr>
        <w:pStyle w:val="PargrafodaLista"/>
        <w:spacing w:line="276" w:lineRule="auto"/>
        <w:ind w:left="0" w:firstLine="284"/>
        <w:jc w:val="both"/>
        <w:rPr>
          <w:rFonts w:asciiTheme="minorHAnsi" w:hAnsiTheme="minorHAnsi" w:cstheme="minorBidi"/>
          <w:lang w:eastAsia="pt-BR"/>
        </w:rPr>
      </w:pPr>
      <w:r w:rsidRPr="0F2E07DE">
        <w:rPr>
          <w:rFonts w:asciiTheme="minorHAnsi" w:hAnsiTheme="minorHAnsi" w:cstheme="minorBidi"/>
          <w:lang w:eastAsia="pt-BR"/>
        </w:rPr>
        <w:t>Os dados apresentados visam a verificação do cumprimento das ações e das metas de logística reversa, respeitados os regimes de confidencialidade e de sigilo comercial, industrial, financeiro ou outro sigilo protegido por lei, sigilo este que será expressamente solicitado e justificado pelo prestador da informação. Dessa forma, caso haja dados sigilosos no relatório e/ou seus anexos, estes devem ser identificados, e seu sigilo, solicitado e justificado, de maneira que esses dados sejam suprimidos da versão a ser publicada para acesso ao público em geral.</w:t>
      </w:r>
      <w:r w:rsidRPr="0F2E07DE">
        <w:rPr>
          <w:rStyle w:val="notranslate"/>
          <w:rFonts w:asciiTheme="minorHAnsi" w:hAnsiTheme="minorHAnsi" w:cstheme="minorBidi"/>
        </w:rPr>
        <w:t xml:space="preserve"> </w:t>
      </w:r>
    </w:p>
    <w:p w14:paraId="6028745E" w14:textId="56B476FB" w:rsidR="00396C12" w:rsidRPr="008B4E46" w:rsidRDefault="4F9013A7" w:rsidP="0F2E07DE">
      <w:pPr>
        <w:pStyle w:val="PargrafodaLista"/>
        <w:spacing w:line="276" w:lineRule="auto"/>
        <w:ind w:left="0" w:firstLine="284"/>
        <w:jc w:val="both"/>
        <w:rPr>
          <w:rFonts w:asciiTheme="minorHAnsi" w:hAnsiTheme="minorHAnsi" w:cstheme="minorBidi"/>
          <w:lang w:eastAsia="pt-BR"/>
        </w:rPr>
      </w:pPr>
      <w:r w:rsidRPr="0F2E07DE">
        <w:rPr>
          <w:rStyle w:val="notranslate"/>
          <w:rFonts w:asciiTheme="minorHAnsi" w:hAnsiTheme="minorHAnsi" w:cstheme="minorBidi"/>
          <w:shd w:val="clear" w:color="auto" w:fill="FFFFFF"/>
        </w:rPr>
        <w:t xml:space="preserve">Para </w:t>
      </w:r>
      <w:r w:rsidR="55928E3C" w:rsidRPr="0F2E07DE">
        <w:rPr>
          <w:rStyle w:val="notranslate"/>
          <w:rFonts w:asciiTheme="minorHAnsi" w:hAnsiTheme="minorHAnsi" w:cstheme="minorBidi"/>
          <w:shd w:val="clear" w:color="auto" w:fill="FFFFFF"/>
        </w:rPr>
        <w:t>comprovação</w:t>
      </w:r>
      <w:r w:rsidR="39C9957B" w:rsidRPr="0F2E07DE">
        <w:rPr>
          <w:rStyle w:val="notranslate"/>
          <w:rFonts w:asciiTheme="minorHAnsi" w:hAnsiTheme="minorHAnsi" w:cstheme="minorBidi"/>
          <w:shd w:val="clear" w:color="auto" w:fill="FFFFFF"/>
        </w:rPr>
        <w:t xml:space="preserve"> e apresentação</w:t>
      </w:r>
      <w:r w:rsidR="55928E3C" w:rsidRPr="0F2E07DE">
        <w:rPr>
          <w:rStyle w:val="notranslate"/>
          <w:rFonts w:asciiTheme="minorHAnsi" w:hAnsiTheme="minorHAnsi" w:cstheme="minorBidi"/>
          <w:shd w:val="clear" w:color="auto" w:fill="FFFFFF"/>
        </w:rPr>
        <w:t xml:space="preserve"> dos resultados al</w:t>
      </w:r>
      <w:r w:rsidR="39C9957B" w:rsidRPr="0F2E07DE">
        <w:rPr>
          <w:rStyle w:val="notranslate"/>
          <w:rFonts w:asciiTheme="minorHAnsi" w:hAnsiTheme="minorHAnsi" w:cstheme="minorBidi"/>
          <w:shd w:val="clear" w:color="auto" w:fill="FFFFFF"/>
        </w:rPr>
        <w:t>cançados</w:t>
      </w:r>
      <w:r w:rsidRPr="0F2E07DE">
        <w:rPr>
          <w:rStyle w:val="notranslate"/>
          <w:rFonts w:asciiTheme="minorHAnsi" w:hAnsiTheme="minorHAnsi" w:cstheme="minorBidi"/>
          <w:shd w:val="clear" w:color="auto" w:fill="FFFFFF"/>
        </w:rPr>
        <w:t>, deve ser considerado o conteúdo previsto n</w:t>
      </w:r>
      <w:r w:rsidR="503CFDA0" w:rsidRPr="0F2E07DE">
        <w:rPr>
          <w:rStyle w:val="notranslate"/>
          <w:rFonts w:asciiTheme="minorHAnsi" w:hAnsiTheme="minorHAnsi" w:cstheme="minorBidi"/>
          <w:shd w:val="clear" w:color="auto" w:fill="FFFFFF"/>
        </w:rPr>
        <w:t>a DN C</w:t>
      </w:r>
      <w:r w:rsidR="6E6B4067" w:rsidRPr="0F2E07DE">
        <w:rPr>
          <w:rStyle w:val="notranslate"/>
          <w:rFonts w:asciiTheme="minorHAnsi" w:hAnsiTheme="minorHAnsi" w:cstheme="minorBidi"/>
          <w:shd w:val="clear" w:color="auto" w:fill="FFFFFF"/>
        </w:rPr>
        <w:t>opam</w:t>
      </w:r>
      <w:r w:rsidR="6A50680F" w:rsidRPr="0F2E07DE">
        <w:rPr>
          <w:rStyle w:val="notranslate"/>
          <w:rFonts w:asciiTheme="minorHAnsi" w:hAnsiTheme="minorHAnsi" w:cstheme="minorBidi"/>
          <w:shd w:val="clear" w:color="auto" w:fill="FFFFFF"/>
        </w:rPr>
        <w:t xml:space="preserve"> nº</w:t>
      </w:r>
      <w:r w:rsidR="503CFDA0" w:rsidRPr="0F2E07DE">
        <w:rPr>
          <w:rStyle w:val="notranslate"/>
          <w:rFonts w:asciiTheme="minorHAnsi" w:hAnsiTheme="minorHAnsi" w:cstheme="minorBidi"/>
          <w:shd w:val="clear" w:color="auto" w:fill="FFFFFF"/>
        </w:rPr>
        <w:t xml:space="preserve"> 249/2024</w:t>
      </w:r>
      <w:r w:rsidR="14E61CD1" w:rsidRPr="0F2E07DE">
        <w:rPr>
          <w:rStyle w:val="notranslate"/>
          <w:rFonts w:asciiTheme="minorHAnsi" w:hAnsiTheme="minorHAnsi" w:cstheme="minorBidi"/>
          <w:shd w:val="clear" w:color="auto" w:fill="FFFFFF"/>
        </w:rPr>
        <w:t>,</w:t>
      </w:r>
      <w:r w:rsidR="6F215696" w:rsidRPr="0F2E07DE">
        <w:rPr>
          <w:rStyle w:val="notranslate"/>
          <w:rFonts w:asciiTheme="minorHAnsi" w:hAnsiTheme="minorHAnsi" w:cstheme="minorBidi"/>
          <w:shd w:val="clear" w:color="auto" w:fill="FFFFFF"/>
        </w:rPr>
        <w:t xml:space="preserve"> sistematizado</w:t>
      </w:r>
      <w:r w:rsidR="503CFDA0" w:rsidRPr="0F2E07DE">
        <w:rPr>
          <w:rStyle w:val="notranslate"/>
          <w:rFonts w:asciiTheme="minorHAnsi" w:hAnsiTheme="minorHAnsi" w:cstheme="minorBidi"/>
          <w:shd w:val="clear" w:color="auto" w:fill="FFFFFF"/>
        </w:rPr>
        <w:t xml:space="preserve"> neste </w:t>
      </w:r>
      <w:r w:rsidR="16B9DDCA" w:rsidRPr="0F2E07DE">
        <w:rPr>
          <w:rStyle w:val="notranslate"/>
          <w:rFonts w:asciiTheme="minorHAnsi" w:hAnsiTheme="minorHAnsi" w:cstheme="minorBidi"/>
          <w:shd w:val="clear" w:color="auto" w:fill="FFFFFF"/>
        </w:rPr>
        <w:t>TR</w:t>
      </w:r>
      <w:r w:rsidR="14E61CD1" w:rsidRPr="0F2E07DE">
        <w:rPr>
          <w:rStyle w:val="notranslate"/>
          <w:rFonts w:asciiTheme="minorHAnsi" w:hAnsiTheme="minorHAnsi" w:cstheme="minorBidi"/>
          <w:shd w:val="clear" w:color="auto" w:fill="FFFFFF"/>
        </w:rPr>
        <w:t>,</w:t>
      </w:r>
      <w:r w:rsidR="503CFDA0" w:rsidRPr="0F2E07DE">
        <w:rPr>
          <w:rStyle w:val="notranslate"/>
          <w:rFonts w:asciiTheme="minorHAnsi" w:hAnsiTheme="minorHAnsi" w:cstheme="minorBidi"/>
          <w:shd w:val="clear" w:color="auto" w:fill="FFFFFF"/>
        </w:rPr>
        <w:t xml:space="preserve"> e no</w:t>
      </w:r>
      <w:r w:rsidRPr="0F2E07DE">
        <w:rPr>
          <w:rStyle w:val="notranslate"/>
          <w:rFonts w:asciiTheme="minorHAnsi" w:hAnsiTheme="minorHAnsi" w:cstheme="minorBidi"/>
          <w:shd w:val="clear" w:color="auto" w:fill="FFFFFF"/>
        </w:rPr>
        <w:t xml:space="preserve"> </w:t>
      </w:r>
      <w:r w:rsidR="414ED319" w:rsidRPr="0F2E07DE">
        <w:rPr>
          <w:rStyle w:val="notranslate"/>
          <w:rFonts w:asciiTheme="minorHAnsi" w:hAnsiTheme="minorHAnsi" w:cstheme="minorBidi"/>
          <w:shd w:val="clear" w:color="auto" w:fill="FFFFFF"/>
        </w:rPr>
        <w:t>instrumento que regula a cadeia de logística reversa</w:t>
      </w:r>
      <w:r w:rsidR="59E20302" w:rsidRPr="0F2E07DE">
        <w:rPr>
          <w:rStyle w:val="notranslate"/>
          <w:rFonts w:asciiTheme="minorHAnsi" w:hAnsiTheme="minorHAnsi" w:cstheme="minorBidi"/>
          <w:shd w:val="clear" w:color="auto" w:fill="FFFFFF"/>
        </w:rPr>
        <w:t xml:space="preserve"> em âmbito nacional</w:t>
      </w:r>
      <w:r w:rsidR="5C15F54E" w:rsidRPr="0F2E07DE">
        <w:rPr>
          <w:rStyle w:val="notranslate"/>
          <w:rFonts w:asciiTheme="minorHAnsi" w:hAnsiTheme="minorHAnsi" w:cstheme="minorBidi"/>
          <w:shd w:val="clear" w:color="auto" w:fill="FFFFFF"/>
        </w:rPr>
        <w:t>,</w:t>
      </w:r>
      <w:r w:rsidR="414ED319" w:rsidRPr="0F2E07DE">
        <w:rPr>
          <w:rStyle w:val="notranslate"/>
          <w:rFonts w:asciiTheme="minorHAnsi" w:hAnsiTheme="minorHAnsi" w:cstheme="minorBidi"/>
          <w:shd w:val="clear" w:color="auto" w:fill="FFFFFF"/>
        </w:rPr>
        <w:t xml:space="preserve"> </w:t>
      </w:r>
      <w:r w:rsidR="104304F9" w:rsidRPr="0F2E07DE">
        <w:rPr>
          <w:rStyle w:val="notranslate"/>
          <w:rFonts w:asciiTheme="minorHAnsi" w:hAnsiTheme="minorHAnsi" w:cstheme="minorBidi"/>
          <w:shd w:val="clear" w:color="auto" w:fill="FFFFFF"/>
        </w:rPr>
        <w:t>seja ele</w:t>
      </w:r>
      <w:r w:rsidR="414ED319" w:rsidRPr="0F2E07DE">
        <w:rPr>
          <w:rStyle w:val="notranslate"/>
          <w:rFonts w:asciiTheme="minorHAnsi" w:hAnsiTheme="minorHAnsi" w:cstheme="minorBidi"/>
          <w:shd w:val="clear" w:color="auto" w:fill="FFFFFF"/>
        </w:rPr>
        <w:t xml:space="preserve"> </w:t>
      </w:r>
      <w:r w:rsidR="414ED319" w:rsidRPr="0F2E07DE">
        <w:rPr>
          <w:rFonts w:asciiTheme="minorHAnsi" w:hAnsiTheme="minorHAnsi" w:cstheme="minorBidi"/>
          <w:lang w:eastAsia="pt-BR"/>
        </w:rPr>
        <w:t>Acordo S</w:t>
      </w:r>
      <w:r w:rsidRPr="0F2E07DE">
        <w:rPr>
          <w:rFonts w:asciiTheme="minorHAnsi" w:hAnsiTheme="minorHAnsi" w:cstheme="minorBidi"/>
          <w:lang w:eastAsia="pt-BR"/>
        </w:rPr>
        <w:t xml:space="preserve">etorial, Termo de Compromisso ou </w:t>
      </w:r>
      <w:r w:rsidR="5C15F54E" w:rsidRPr="0F2E07DE">
        <w:rPr>
          <w:rFonts w:asciiTheme="minorHAnsi" w:hAnsiTheme="minorHAnsi" w:cstheme="minorBidi"/>
          <w:lang w:eastAsia="pt-BR"/>
        </w:rPr>
        <w:t xml:space="preserve">Regulamento </w:t>
      </w:r>
      <w:r w:rsidRPr="0F2E07DE">
        <w:rPr>
          <w:rFonts w:asciiTheme="minorHAnsi" w:hAnsiTheme="minorHAnsi" w:cstheme="minorBidi"/>
          <w:lang w:eastAsia="pt-BR"/>
        </w:rPr>
        <w:t xml:space="preserve">editado pelo Poder Público, fazendo-se os ajustes necessários para a realidade de cada </w:t>
      </w:r>
      <w:r w:rsidRPr="0F2E07DE">
        <w:rPr>
          <w:rFonts w:asciiTheme="minorHAnsi" w:hAnsiTheme="minorHAnsi" w:cstheme="minorBidi"/>
          <w:lang w:eastAsia="pt-BR"/>
        </w:rPr>
        <w:lastRenderedPageBreak/>
        <w:t>sistema.</w:t>
      </w:r>
      <w:r w:rsidR="6F8D0E17" w:rsidRPr="0F2E07DE">
        <w:rPr>
          <w:rFonts w:asciiTheme="minorHAnsi" w:hAnsiTheme="minorHAnsi" w:cstheme="minorBidi"/>
          <w:lang w:eastAsia="pt-BR"/>
        </w:rPr>
        <w:t xml:space="preserve"> No caso dos </w:t>
      </w:r>
      <w:proofErr w:type="spellStart"/>
      <w:r w:rsidR="6F8D0E17" w:rsidRPr="0F2E07DE">
        <w:rPr>
          <w:rFonts w:asciiTheme="minorHAnsi" w:hAnsiTheme="minorHAnsi" w:cstheme="minorBidi"/>
          <w:lang w:eastAsia="pt-BR"/>
        </w:rPr>
        <w:t>SLR</w:t>
      </w:r>
      <w:r w:rsidR="1B9AF314" w:rsidRPr="0F2E07DE">
        <w:rPr>
          <w:rFonts w:asciiTheme="minorHAnsi" w:hAnsiTheme="minorHAnsi" w:cstheme="minorBidi"/>
          <w:lang w:eastAsia="pt-BR"/>
        </w:rPr>
        <w:t>s</w:t>
      </w:r>
      <w:proofErr w:type="spellEnd"/>
      <w:r w:rsidR="6F8D0E17" w:rsidRPr="0F2E07DE">
        <w:rPr>
          <w:rFonts w:asciiTheme="minorHAnsi" w:hAnsiTheme="minorHAnsi" w:cstheme="minorBidi"/>
          <w:lang w:eastAsia="pt-BR"/>
        </w:rPr>
        <w:t xml:space="preserve"> que</w:t>
      </w:r>
      <w:r w:rsidR="1B9AF314" w:rsidRPr="0F2E07DE">
        <w:rPr>
          <w:rFonts w:asciiTheme="minorHAnsi" w:hAnsiTheme="minorHAnsi" w:cstheme="minorBidi"/>
          <w:lang w:eastAsia="pt-BR"/>
        </w:rPr>
        <w:t xml:space="preserve"> possuem </w:t>
      </w:r>
      <w:r w:rsidR="59E20302" w:rsidRPr="0F2E07DE">
        <w:rPr>
          <w:rFonts w:asciiTheme="minorHAnsi" w:hAnsiTheme="minorHAnsi" w:cstheme="minorBidi"/>
          <w:lang w:eastAsia="pt-BR"/>
        </w:rPr>
        <w:t>Termo de compromisso</w:t>
      </w:r>
      <w:r w:rsidR="6E29F1BD" w:rsidRPr="0F2E07DE">
        <w:rPr>
          <w:rFonts w:asciiTheme="minorHAnsi" w:hAnsiTheme="minorHAnsi" w:cstheme="minorBidi"/>
          <w:lang w:eastAsia="pt-BR"/>
        </w:rPr>
        <w:t xml:space="preserve"> vigente</w:t>
      </w:r>
      <w:r w:rsidR="59E20302" w:rsidRPr="0F2E07DE">
        <w:rPr>
          <w:rFonts w:asciiTheme="minorHAnsi" w:hAnsiTheme="minorHAnsi" w:cstheme="minorBidi"/>
          <w:lang w:eastAsia="pt-BR"/>
        </w:rPr>
        <w:t xml:space="preserve"> com </w:t>
      </w:r>
      <w:r w:rsidR="737FEFBD" w:rsidRPr="0F2E07DE">
        <w:rPr>
          <w:rFonts w:asciiTheme="minorHAnsi" w:hAnsiTheme="minorHAnsi" w:cstheme="minorBidi"/>
          <w:lang w:eastAsia="pt-BR"/>
        </w:rPr>
        <w:t xml:space="preserve">o Estado de Minas Gerais, o relatório de resultados deve atender ainda o que determina o </w:t>
      </w:r>
      <w:r w:rsidR="779E240D" w:rsidRPr="0F2E07DE">
        <w:rPr>
          <w:rFonts w:asciiTheme="minorHAnsi" w:hAnsiTheme="minorHAnsi" w:cstheme="minorBidi"/>
          <w:lang w:eastAsia="pt-BR"/>
        </w:rPr>
        <w:t>Termo</w:t>
      </w:r>
      <w:r w:rsidR="2B4F5EC1" w:rsidRPr="0F2E07DE">
        <w:rPr>
          <w:rFonts w:asciiTheme="minorHAnsi" w:hAnsiTheme="minorHAnsi" w:cstheme="minorBidi"/>
          <w:lang w:eastAsia="pt-BR"/>
        </w:rPr>
        <w:t>.</w:t>
      </w:r>
    </w:p>
    <w:p w14:paraId="1A6AF782" w14:textId="54D76B8F" w:rsidR="009677A0" w:rsidRPr="008B4E46" w:rsidRDefault="4D03282B" w:rsidP="0F2E07DE">
      <w:pPr>
        <w:pStyle w:val="PargrafodaLista"/>
        <w:spacing w:line="276" w:lineRule="auto"/>
        <w:ind w:left="0" w:firstLine="284"/>
        <w:jc w:val="both"/>
        <w:rPr>
          <w:rFonts w:asciiTheme="minorHAnsi" w:hAnsiTheme="minorHAnsi" w:cstheme="minorBidi"/>
          <w:lang w:eastAsia="pt-BR"/>
        </w:rPr>
      </w:pPr>
      <w:r w:rsidRPr="0F2E07DE">
        <w:rPr>
          <w:rFonts w:asciiTheme="minorHAnsi" w:hAnsiTheme="minorHAnsi" w:cstheme="minorBidi"/>
          <w:lang w:eastAsia="pt-BR"/>
        </w:rPr>
        <w:t>O relatório deve permiti</w:t>
      </w:r>
      <w:r w:rsidR="0FC5017E" w:rsidRPr="0F2E07DE">
        <w:rPr>
          <w:rFonts w:asciiTheme="minorHAnsi" w:hAnsiTheme="minorHAnsi" w:cstheme="minorBidi"/>
          <w:lang w:eastAsia="pt-BR"/>
        </w:rPr>
        <w:t>r</w:t>
      </w:r>
      <w:r w:rsidRPr="0F2E07DE">
        <w:rPr>
          <w:rFonts w:asciiTheme="minorHAnsi" w:hAnsiTheme="minorHAnsi" w:cstheme="minorBidi"/>
          <w:lang w:eastAsia="pt-BR"/>
        </w:rPr>
        <w:t xml:space="preserve"> uma leitura </w:t>
      </w:r>
      <w:r w:rsidR="59CC2D1B" w:rsidRPr="0F2E07DE">
        <w:rPr>
          <w:rFonts w:asciiTheme="minorHAnsi" w:hAnsiTheme="minorHAnsi" w:cstheme="minorBidi"/>
          <w:lang w:eastAsia="pt-BR"/>
        </w:rPr>
        <w:t>fluida</w:t>
      </w:r>
      <w:r w:rsidRPr="0F2E07DE">
        <w:rPr>
          <w:rFonts w:asciiTheme="minorHAnsi" w:hAnsiTheme="minorHAnsi" w:cstheme="minorBidi"/>
          <w:lang w:eastAsia="pt-BR"/>
        </w:rPr>
        <w:t xml:space="preserve"> e</w:t>
      </w:r>
      <w:r w:rsidR="03D32F3C" w:rsidRPr="0F2E07DE">
        <w:rPr>
          <w:rFonts w:asciiTheme="minorHAnsi" w:hAnsiTheme="minorHAnsi" w:cstheme="minorBidi"/>
          <w:lang w:eastAsia="pt-BR"/>
        </w:rPr>
        <w:t xml:space="preserve"> o entendimento completo dos resultados apurados no ano de </w:t>
      </w:r>
      <w:r w:rsidR="76243ABA" w:rsidRPr="0F2E07DE">
        <w:rPr>
          <w:rFonts w:asciiTheme="minorHAnsi" w:hAnsiTheme="minorHAnsi" w:cstheme="minorBidi"/>
          <w:lang w:eastAsia="pt-BR"/>
        </w:rPr>
        <w:t>desempenho</w:t>
      </w:r>
      <w:r w:rsidRPr="0F2E07DE">
        <w:rPr>
          <w:rFonts w:asciiTheme="minorHAnsi" w:hAnsiTheme="minorHAnsi" w:cstheme="minorBidi"/>
          <w:lang w:eastAsia="pt-BR"/>
        </w:rPr>
        <w:t>, sem prejuízo do detalhamento necessário</w:t>
      </w:r>
      <w:r w:rsidR="03905FB5" w:rsidRPr="0F2E07DE">
        <w:rPr>
          <w:rFonts w:asciiTheme="minorHAnsi" w:hAnsiTheme="minorHAnsi" w:cstheme="minorBidi"/>
          <w:lang w:eastAsia="pt-BR"/>
        </w:rPr>
        <w:t xml:space="preserve"> ao pleno conhecimento pela </w:t>
      </w:r>
      <w:r w:rsidR="0FB99A18" w:rsidRPr="0F2E07DE">
        <w:rPr>
          <w:rFonts w:asciiTheme="minorHAnsi" w:hAnsiTheme="minorHAnsi" w:cstheme="minorBidi"/>
          <w:lang w:eastAsia="pt-BR"/>
        </w:rPr>
        <w:t>Semad</w:t>
      </w:r>
      <w:r w:rsidR="03905FB5" w:rsidRPr="0F2E07DE">
        <w:rPr>
          <w:rFonts w:asciiTheme="minorHAnsi" w:hAnsiTheme="minorHAnsi" w:cstheme="minorBidi"/>
          <w:lang w:eastAsia="pt-BR"/>
        </w:rPr>
        <w:t xml:space="preserve"> e </w:t>
      </w:r>
      <w:r w:rsidR="79D42041" w:rsidRPr="0F2E07DE">
        <w:rPr>
          <w:rFonts w:asciiTheme="minorHAnsi" w:hAnsiTheme="minorHAnsi" w:cstheme="minorBidi"/>
          <w:lang w:eastAsia="pt-BR"/>
        </w:rPr>
        <w:t xml:space="preserve">pela </w:t>
      </w:r>
      <w:r w:rsidR="03905FB5" w:rsidRPr="0F2E07DE">
        <w:rPr>
          <w:rFonts w:asciiTheme="minorHAnsi" w:hAnsiTheme="minorHAnsi" w:cstheme="minorBidi"/>
          <w:lang w:eastAsia="pt-BR"/>
        </w:rPr>
        <w:t>sociedade como um todo</w:t>
      </w:r>
      <w:r w:rsidR="17267D6F" w:rsidRPr="0F2E07DE">
        <w:rPr>
          <w:rFonts w:asciiTheme="minorHAnsi" w:hAnsiTheme="minorHAnsi" w:cstheme="minorBidi"/>
          <w:lang w:eastAsia="pt-BR"/>
        </w:rPr>
        <w:t>,</w:t>
      </w:r>
      <w:r w:rsidR="03905FB5" w:rsidRPr="0F2E07DE">
        <w:rPr>
          <w:rFonts w:asciiTheme="minorHAnsi" w:hAnsiTheme="minorHAnsi" w:cstheme="minorBidi"/>
          <w:lang w:eastAsia="pt-BR"/>
        </w:rPr>
        <w:t xml:space="preserve"> quanto aos </w:t>
      </w:r>
      <w:r w:rsidR="30BF2FAB" w:rsidRPr="0F2E07DE">
        <w:rPr>
          <w:rFonts w:asciiTheme="minorHAnsi" w:hAnsiTheme="minorHAnsi" w:cstheme="minorBidi"/>
          <w:lang w:eastAsia="pt-BR"/>
        </w:rPr>
        <w:t>resultados alcançados.</w:t>
      </w:r>
      <w:r w:rsidR="32ACDE73" w:rsidRPr="0F2E07DE">
        <w:rPr>
          <w:rFonts w:asciiTheme="minorHAnsi" w:hAnsiTheme="minorHAnsi" w:cstheme="minorBidi"/>
          <w:lang w:eastAsia="pt-BR"/>
        </w:rPr>
        <w:t xml:space="preserve"> </w:t>
      </w:r>
      <w:r w:rsidR="738DB941" w:rsidRPr="0F2E07DE">
        <w:rPr>
          <w:rFonts w:asciiTheme="minorHAnsi" w:hAnsiTheme="minorHAnsi" w:cstheme="minorBidi"/>
        </w:rPr>
        <w:t>Sempre que couber, as informações agrupadas devem ser apresentadas em forma de tabela, gráfico, figura/foto ou mapa, prezando p</w:t>
      </w:r>
      <w:r w:rsidR="5038BF29" w:rsidRPr="0F2E07DE">
        <w:rPr>
          <w:rFonts w:asciiTheme="minorHAnsi" w:hAnsiTheme="minorHAnsi" w:cstheme="minorBidi"/>
        </w:rPr>
        <w:t>ela clareza e f</w:t>
      </w:r>
      <w:r w:rsidR="6EBA57F8" w:rsidRPr="0F2E07DE">
        <w:rPr>
          <w:rFonts w:asciiTheme="minorHAnsi" w:hAnsiTheme="minorHAnsi" w:cstheme="minorBidi"/>
        </w:rPr>
        <w:t xml:space="preserve">acilidade de </w:t>
      </w:r>
      <w:r w:rsidR="5038BF29" w:rsidRPr="0F2E07DE">
        <w:rPr>
          <w:rFonts w:asciiTheme="minorHAnsi" w:hAnsiTheme="minorHAnsi" w:cstheme="minorBidi"/>
        </w:rPr>
        <w:t>compreensão</w:t>
      </w:r>
      <w:r w:rsidR="738DB941" w:rsidRPr="0F2E07DE">
        <w:rPr>
          <w:rFonts w:asciiTheme="minorHAnsi" w:hAnsiTheme="minorHAnsi" w:cstheme="minorBidi"/>
        </w:rPr>
        <w:t>.</w:t>
      </w:r>
      <w:r w:rsidR="2E17DCB8" w:rsidRPr="0F2E07DE">
        <w:rPr>
          <w:rFonts w:asciiTheme="minorHAnsi" w:hAnsiTheme="minorHAnsi" w:cstheme="minorBidi"/>
        </w:rPr>
        <w:t xml:space="preserve"> </w:t>
      </w:r>
      <w:r w:rsidR="3B629FF0" w:rsidRPr="0F2E07DE">
        <w:rPr>
          <w:rFonts w:asciiTheme="minorHAnsi" w:hAnsiTheme="minorHAnsi" w:cstheme="minorBidi"/>
          <w:lang w:eastAsia="pt-BR"/>
        </w:rPr>
        <w:t xml:space="preserve">Sugere-se que tabelas e quadros apresentados no relatório principal </w:t>
      </w:r>
      <w:r w:rsidR="655B6813" w:rsidRPr="0F2E07DE">
        <w:rPr>
          <w:rFonts w:asciiTheme="minorHAnsi" w:hAnsiTheme="minorHAnsi" w:cstheme="minorBidi"/>
          <w:lang w:eastAsia="pt-BR"/>
        </w:rPr>
        <w:t xml:space="preserve">e </w:t>
      </w:r>
      <w:r w:rsidR="3B629FF0" w:rsidRPr="0F2E07DE">
        <w:rPr>
          <w:rFonts w:asciiTheme="minorHAnsi" w:hAnsiTheme="minorHAnsi" w:cstheme="minorBidi"/>
          <w:lang w:eastAsia="pt-BR"/>
        </w:rPr>
        <w:t>no relatório relativo ao PCEA que possuam maior densidade de textos sejam</w:t>
      </w:r>
      <w:r w:rsidR="5BE4FF6D" w:rsidRPr="0F2E07DE">
        <w:rPr>
          <w:rFonts w:asciiTheme="minorHAnsi" w:hAnsiTheme="minorHAnsi" w:cstheme="minorBidi"/>
          <w:lang w:eastAsia="pt-BR"/>
        </w:rPr>
        <w:t xml:space="preserve"> </w:t>
      </w:r>
      <w:r w:rsidR="239C9BB1" w:rsidRPr="0F2E07DE">
        <w:rPr>
          <w:rFonts w:asciiTheme="minorHAnsi" w:hAnsiTheme="minorHAnsi" w:cstheme="minorBidi"/>
          <w:lang w:eastAsia="pt-BR"/>
        </w:rPr>
        <w:t xml:space="preserve">configurados, caso necessário para melhor visualização das informações, </w:t>
      </w:r>
      <w:r w:rsidR="3B629FF0" w:rsidRPr="0F2E07DE">
        <w:rPr>
          <w:rFonts w:asciiTheme="minorHAnsi" w:hAnsiTheme="minorHAnsi" w:cstheme="minorBidi"/>
          <w:lang w:eastAsia="pt-BR"/>
        </w:rPr>
        <w:t xml:space="preserve">com a página na orientação “Paisagem”. </w:t>
      </w:r>
      <w:r w:rsidR="05C4072A" w:rsidRPr="0F2E07DE">
        <w:rPr>
          <w:rFonts w:asciiTheme="minorHAnsi" w:hAnsiTheme="minorHAnsi" w:cstheme="minorBidi"/>
          <w:lang w:eastAsia="pt-BR"/>
        </w:rPr>
        <w:t>O detalhamento deverá, sempre que possível, vir na forma de anexo.</w:t>
      </w:r>
      <w:r w:rsidR="6FCD8150" w:rsidRPr="0F2E07DE">
        <w:rPr>
          <w:rFonts w:asciiTheme="minorHAnsi" w:hAnsiTheme="minorHAnsi" w:cstheme="minorBidi"/>
          <w:lang w:eastAsia="pt-BR"/>
        </w:rPr>
        <w:t xml:space="preserve"> </w:t>
      </w:r>
    </w:p>
    <w:p w14:paraId="5A98AE9C" w14:textId="09CAE73F" w:rsidR="00B90BA8" w:rsidRDefault="5EDCEA61" w:rsidP="0F2E07DE">
      <w:pPr>
        <w:pStyle w:val="PargrafodaLista"/>
        <w:spacing w:line="276" w:lineRule="auto"/>
        <w:ind w:left="0" w:firstLine="284"/>
        <w:jc w:val="both"/>
        <w:rPr>
          <w:rFonts w:asciiTheme="minorHAnsi" w:hAnsiTheme="minorHAnsi" w:cstheme="minorBidi"/>
        </w:rPr>
      </w:pPr>
      <w:r w:rsidRPr="0F2E07DE">
        <w:rPr>
          <w:rFonts w:asciiTheme="minorHAnsi" w:hAnsiTheme="minorHAnsi" w:cstheme="minorBidi"/>
        </w:rPr>
        <w:t>O</w:t>
      </w:r>
      <w:r w:rsidR="0AED1046" w:rsidRPr="0F2E07DE">
        <w:rPr>
          <w:rFonts w:asciiTheme="minorHAnsi" w:hAnsiTheme="minorHAnsi" w:cstheme="minorBidi"/>
        </w:rPr>
        <w:t>s</w:t>
      </w:r>
      <w:r w:rsidRPr="0F2E07DE">
        <w:rPr>
          <w:rFonts w:asciiTheme="minorHAnsi" w:hAnsiTheme="minorHAnsi" w:cstheme="minorBidi"/>
        </w:rPr>
        <w:t xml:space="preserve"> Relatório</w:t>
      </w:r>
      <w:r w:rsidR="0AED1046" w:rsidRPr="0F2E07DE">
        <w:rPr>
          <w:rFonts w:asciiTheme="minorHAnsi" w:hAnsiTheme="minorHAnsi" w:cstheme="minorBidi"/>
        </w:rPr>
        <w:t>s</w:t>
      </w:r>
      <w:r w:rsidRPr="0F2E07DE">
        <w:rPr>
          <w:rFonts w:asciiTheme="minorHAnsi" w:hAnsiTheme="minorHAnsi" w:cstheme="minorBidi"/>
        </w:rPr>
        <w:t xml:space="preserve"> </w:t>
      </w:r>
      <w:r w:rsidR="3D5FE936" w:rsidRPr="0F2E07DE">
        <w:rPr>
          <w:rFonts w:asciiTheme="minorHAnsi" w:hAnsiTheme="minorHAnsi" w:cstheme="minorBidi"/>
        </w:rPr>
        <w:t xml:space="preserve">Anuais </w:t>
      </w:r>
      <w:r w:rsidRPr="0F2E07DE">
        <w:rPr>
          <w:rFonts w:asciiTheme="minorHAnsi" w:hAnsiTheme="minorHAnsi" w:cstheme="minorBidi"/>
        </w:rPr>
        <w:t>de Resultados deve</w:t>
      </w:r>
      <w:r w:rsidR="0AED1046" w:rsidRPr="0F2E07DE">
        <w:rPr>
          <w:rFonts w:asciiTheme="minorHAnsi" w:hAnsiTheme="minorHAnsi" w:cstheme="minorBidi"/>
        </w:rPr>
        <w:t>m</w:t>
      </w:r>
      <w:r w:rsidRPr="0F2E07DE">
        <w:rPr>
          <w:rFonts w:asciiTheme="minorHAnsi" w:hAnsiTheme="minorHAnsi" w:cstheme="minorBidi"/>
        </w:rPr>
        <w:t xml:space="preserve"> ser apresentado</w:t>
      </w:r>
      <w:r w:rsidR="0AED1046" w:rsidRPr="0F2E07DE">
        <w:rPr>
          <w:rFonts w:asciiTheme="minorHAnsi" w:hAnsiTheme="minorHAnsi" w:cstheme="minorBidi"/>
        </w:rPr>
        <w:t>s</w:t>
      </w:r>
      <w:r w:rsidRPr="0F2E07DE">
        <w:rPr>
          <w:rFonts w:asciiTheme="minorHAnsi" w:hAnsiTheme="minorHAnsi" w:cstheme="minorBidi"/>
        </w:rPr>
        <w:t xml:space="preserve"> em meio </w:t>
      </w:r>
      <w:r w:rsidR="4FD4A15A" w:rsidRPr="0F2E07DE">
        <w:rPr>
          <w:rFonts w:asciiTheme="minorHAnsi" w:hAnsiTheme="minorHAnsi" w:cstheme="minorBidi"/>
        </w:rPr>
        <w:t xml:space="preserve">digital </w:t>
      </w:r>
      <w:r w:rsidR="0AED1046" w:rsidRPr="0F2E07DE">
        <w:rPr>
          <w:rFonts w:asciiTheme="minorHAnsi" w:hAnsiTheme="minorHAnsi" w:cstheme="minorBidi"/>
        </w:rPr>
        <w:t>p</w:t>
      </w:r>
      <w:r w:rsidR="5F8BA8E0" w:rsidRPr="0F2E07DE">
        <w:rPr>
          <w:rFonts w:asciiTheme="minorHAnsi" w:hAnsiTheme="minorHAnsi" w:cstheme="minorBidi"/>
        </w:rPr>
        <w:t>elo Sistema Eletrônico de Informações -</w:t>
      </w:r>
      <w:r w:rsidR="68D49FBA" w:rsidRPr="0F2E07DE">
        <w:rPr>
          <w:rFonts w:asciiTheme="minorHAnsi" w:hAnsiTheme="minorHAnsi" w:cstheme="minorBidi"/>
        </w:rPr>
        <w:t xml:space="preserve"> SEI (www.se</w:t>
      </w:r>
      <w:r w:rsidR="68D49FBA" w:rsidRPr="0F2E07DE">
        <w:rPr>
          <w:rFonts w:asciiTheme="minorHAnsi" w:eastAsiaTheme="minorEastAsia" w:hAnsiTheme="minorHAnsi" w:cstheme="minorBidi"/>
        </w:rPr>
        <w:t>i.mg.gov.br)</w:t>
      </w:r>
      <w:r w:rsidR="0AED1046" w:rsidRPr="0F2E07DE">
        <w:rPr>
          <w:rFonts w:asciiTheme="minorHAnsi" w:eastAsiaTheme="minorEastAsia" w:hAnsiTheme="minorHAnsi" w:cstheme="minorBidi"/>
        </w:rPr>
        <w:t>,</w:t>
      </w:r>
      <w:r w:rsidR="68D49FBA" w:rsidRPr="0F2E07DE">
        <w:rPr>
          <w:rFonts w:asciiTheme="minorHAnsi" w:eastAsiaTheme="minorEastAsia" w:hAnsiTheme="minorHAnsi" w:cstheme="minorBidi"/>
        </w:rPr>
        <w:t xml:space="preserve"> via peticionamento</w:t>
      </w:r>
      <w:r w:rsidR="0B36E882" w:rsidRPr="0F2E07DE">
        <w:rPr>
          <w:rFonts w:asciiTheme="minorHAnsi" w:eastAsiaTheme="minorEastAsia" w:hAnsiTheme="minorHAnsi" w:cstheme="minorBidi"/>
        </w:rPr>
        <w:t xml:space="preserve"> intercorrente</w:t>
      </w:r>
      <w:r w:rsidR="68D49FBA" w:rsidRPr="0F2E07DE">
        <w:rPr>
          <w:rFonts w:asciiTheme="minorHAnsi" w:eastAsiaTheme="minorEastAsia" w:hAnsiTheme="minorHAnsi" w:cstheme="minorBidi"/>
        </w:rPr>
        <w:t xml:space="preserve"> </w:t>
      </w:r>
      <w:r w:rsidR="05CD184B" w:rsidRPr="0F2E07DE">
        <w:rPr>
          <w:rFonts w:asciiTheme="minorHAnsi" w:eastAsiaTheme="minorEastAsia" w:hAnsiTheme="minorHAnsi" w:cstheme="minorBidi"/>
        </w:rPr>
        <w:t>dos documentos no</w:t>
      </w:r>
      <w:r w:rsidR="68D49FBA" w:rsidRPr="0F2E07DE">
        <w:rPr>
          <w:rFonts w:asciiTheme="minorHAnsi" w:eastAsiaTheme="minorEastAsia" w:hAnsiTheme="minorHAnsi" w:cstheme="minorBidi"/>
        </w:rPr>
        <w:t xml:space="preserve"> processo </w:t>
      </w:r>
      <w:r w:rsidR="05CD184B" w:rsidRPr="0F2E07DE">
        <w:rPr>
          <w:rFonts w:asciiTheme="minorHAnsi" w:eastAsiaTheme="minorEastAsia" w:hAnsiTheme="minorHAnsi" w:cstheme="minorBidi"/>
        </w:rPr>
        <w:t>relativo ao</w:t>
      </w:r>
      <w:r w:rsidR="68D49FBA" w:rsidRPr="0F2E07DE">
        <w:rPr>
          <w:rFonts w:asciiTheme="minorHAnsi" w:eastAsiaTheme="minorEastAsia" w:hAnsiTheme="minorHAnsi" w:cstheme="minorBidi"/>
        </w:rPr>
        <w:t xml:space="preserve"> Plano de Logística Reversa</w:t>
      </w:r>
      <w:r w:rsidR="30F5ACF0" w:rsidRPr="0F2E07DE">
        <w:rPr>
          <w:rFonts w:asciiTheme="minorHAnsi" w:eastAsiaTheme="minorEastAsia" w:hAnsiTheme="minorHAnsi" w:cstheme="minorBidi"/>
        </w:rPr>
        <w:t xml:space="preserve"> já </w:t>
      </w:r>
      <w:r w:rsidR="327A4268" w:rsidRPr="0F2E07DE">
        <w:rPr>
          <w:rFonts w:asciiTheme="minorHAnsi" w:eastAsiaTheme="minorEastAsia" w:hAnsiTheme="minorHAnsi" w:cstheme="minorBidi"/>
        </w:rPr>
        <w:t xml:space="preserve">protocolado </w:t>
      </w:r>
      <w:r w:rsidR="30F5ACF0" w:rsidRPr="0F2E07DE">
        <w:rPr>
          <w:rFonts w:asciiTheme="minorHAnsi" w:eastAsiaTheme="minorEastAsia" w:hAnsiTheme="minorHAnsi" w:cstheme="minorBidi"/>
        </w:rPr>
        <w:t xml:space="preserve">junto à </w:t>
      </w:r>
      <w:r w:rsidR="0FB99A18" w:rsidRPr="0F2E07DE">
        <w:rPr>
          <w:rFonts w:asciiTheme="minorHAnsi" w:eastAsiaTheme="minorEastAsia" w:hAnsiTheme="minorHAnsi" w:cstheme="minorBidi"/>
        </w:rPr>
        <w:t>S</w:t>
      </w:r>
      <w:r w:rsidR="3DA7672C" w:rsidRPr="0F2E07DE">
        <w:rPr>
          <w:rFonts w:asciiTheme="minorHAnsi" w:eastAsiaTheme="minorEastAsia" w:hAnsiTheme="minorHAnsi" w:cstheme="minorBidi"/>
        </w:rPr>
        <w:t>emad</w:t>
      </w:r>
      <w:r w:rsidR="2EAAD2CC" w:rsidRPr="0F2E07DE">
        <w:rPr>
          <w:rFonts w:asciiTheme="minorHAnsi" w:eastAsiaTheme="minorEastAsia" w:hAnsiTheme="minorHAnsi" w:cstheme="minorBidi"/>
        </w:rPr>
        <w:t>,</w:t>
      </w:r>
      <w:r w:rsidR="62ABBDAF" w:rsidRPr="0F2E07DE">
        <w:rPr>
          <w:rFonts w:asciiTheme="minorHAnsi" w:eastAsiaTheme="minorEastAsia" w:hAnsiTheme="minorHAnsi" w:cstheme="minorBidi"/>
        </w:rPr>
        <w:t xml:space="preserve"> por </w:t>
      </w:r>
      <w:r w:rsidR="545D4B20" w:rsidRPr="0F2E07DE">
        <w:rPr>
          <w:rFonts w:asciiTheme="minorHAnsi" w:eastAsiaTheme="minorEastAsia" w:hAnsiTheme="minorHAnsi" w:cstheme="minorBidi"/>
        </w:rPr>
        <w:t xml:space="preserve">um </w:t>
      </w:r>
      <w:r w:rsidR="62ABBDAF" w:rsidRPr="0F2E07DE">
        <w:rPr>
          <w:rFonts w:asciiTheme="minorHAnsi" w:eastAsiaTheme="minorEastAsia" w:hAnsiTheme="minorHAnsi" w:cstheme="minorBidi"/>
        </w:rPr>
        <w:t>usuário externo devidamente c</w:t>
      </w:r>
      <w:r w:rsidR="6B400552" w:rsidRPr="0F2E07DE">
        <w:rPr>
          <w:rFonts w:asciiTheme="minorHAnsi" w:eastAsiaTheme="minorEastAsia" w:hAnsiTheme="minorHAnsi" w:cstheme="minorBidi"/>
        </w:rPr>
        <w:t>redenciado.</w:t>
      </w:r>
    </w:p>
    <w:p w14:paraId="5C44EDF6" w14:textId="6D3D8069" w:rsidR="00B90BA8" w:rsidRDefault="0AF2D950" w:rsidP="2A3A2033">
      <w:pPr>
        <w:pStyle w:val="PargrafodaLista"/>
        <w:spacing w:line="276" w:lineRule="auto"/>
        <w:ind w:left="0" w:firstLine="284"/>
        <w:jc w:val="both"/>
        <w:rPr>
          <w:rFonts w:asciiTheme="minorHAnsi" w:hAnsiTheme="minorHAnsi" w:cstheme="minorBidi"/>
          <w:color w:val="000000" w:themeColor="text1"/>
        </w:rPr>
      </w:pPr>
      <w:r w:rsidRPr="0F2E07DE">
        <w:rPr>
          <w:rFonts w:asciiTheme="minorHAnsi" w:hAnsiTheme="minorHAnsi" w:cstheme="minorBidi"/>
          <w:color w:val="000000" w:themeColor="text1"/>
        </w:rPr>
        <w:t xml:space="preserve">A </w:t>
      </w:r>
      <w:r w:rsidR="0FB99A18" w:rsidRPr="0F2E07DE">
        <w:rPr>
          <w:rFonts w:asciiTheme="minorHAnsi" w:hAnsiTheme="minorHAnsi" w:cstheme="minorBidi"/>
          <w:color w:val="000000" w:themeColor="text1"/>
        </w:rPr>
        <w:t>Semad</w:t>
      </w:r>
      <w:r w:rsidRPr="0F2E07DE">
        <w:rPr>
          <w:rFonts w:asciiTheme="minorHAnsi" w:hAnsiTheme="minorHAnsi" w:cstheme="minorBidi"/>
          <w:color w:val="000000" w:themeColor="text1"/>
        </w:rPr>
        <w:t xml:space="preserve"> realizará, no máximo, duas análises por relatório de resultados. A primeira análise poderá apontar a necessidade de complementações, ajustes e correções; já a segunda análise será de caráter conclusivo, resultando em relatórios aprovados, aprovados com ressalvas ou reprovados. Assim, após segunda análise os relatórios serão considerados:</w:t>
      </w:r>
    </w:p>
    <w:p w14:paraId="2B88A5D4" w14:textId="058A1F2D" w:rsidR="0F2E07DE" w:rsidRDefault="0F2E07DE" w:rsidP="0F2E07DE">
      <w:pPr>
        <w:pStyle w:val="PargrafodaLista"/>
        <w:spacing w:line="276" w:lineRule="auto"/>
        <w:ind w:left="0" w:firstLine="284"/>
        <w:jc w:val="both"/>
        <w:rPr>
          <w:rFonts w:asciiTheme="minorHAnsi" w:hAnsiTheme="minorHAnsi" w:cstheme="minorBidi"/>
          <w:color w:val="000000" w:themeColor="text1"/>
        </w:rPr>
      </w:pPr>
    </w:p>
    <w:p w14:paraId="23EB19F9" w14:textId="6D244448" w:rsidR="00B90BA8" w:rsidRDefault="5C766D5F" w:rsidP="1956EB97">
      <w:pPr>
        <w:pStyle w:val="PargrafodaLista"/>
        <w:numPr>
          <w:ilvl w:val="0"/>
          <w:numId w:val="27"/>
        </w:numPr>
        <w:spacing w:line="276" w:lineRule="auto"/>
        <w:ind w:left="282" w:hanging="12"/>
        <w:jc w:val="both"/>
        <w:rPr>
          <w:rFonts w:asciiTheme="minorHAnsi" w:hAnsiTheme="minorHAnsi" w:cstheme="minorBidi"/>
          <w:color w:val="000000" w:themeColor="text1"/>
        </w:rPr>
      </w:pPr>
      <w:r w:rsidRPr="1956EB97">
        <w:rPr>
          <w:rFonts w:asciiTheme="minorHAnsi" w:hAnsiTheme="minorHAnsi" w:cstheme="minorBidi"/>
          <w:b/>
          <w:bCs/>
          <w:color w:val="000000" w:themeColor="text1"/>
        </w:rPr>
        <w:t>A</w:t>
      </w:r>
      <w:r w:rsidR="7D036896" w:rsidRPr="1956EB97">
        <w:rPr>
          <w:rFonts w:asciiTheme="minorHAnsi" w:hAnsiTheme="minorHAnsi" w:cstheme="minorBidi"/>
          <w:b/>
          <w:bCs/>
          <w:color w:val="000000" w:themeColor="text1"/>
        </w:rPr>
        <w:t>provados</w:t>
      </w:r>
      <w:r w:rsidR="7D036896" w:rsidRPr="1956EB97">
        <w:rPr>
          <w:rFonts w:asciiTheme="minorHAnsi" w:hAnsiTheme="minorHAnsi" w:cstheme="minorBidi"/>
          <w:color w:val="000000" w:themeColor="text1"/>
        </w:rPr>
        <w:t xml:space="preserve"> - quando </w:t>
      </w:r>
      <w:r w:rsidR="42C727B4" w:rsidRPr="1956EB97">
        <w:rPr>
          <w:rFonts w:asciiTheme="minorHAnsi" w:hAnsiTheme="minorHAnsi" w:cstheme="minorBidi"/>
          <w:color w:val="000000" w:themeColor="text1"/>
        </w:rPr>
        <w:t>forem atingidas</w:t>
      </w:r>
      <w:r w:rsidR="7D036896" w:rsidRPr="1956EB97">
        <w:rPr>
          <w:rFonts w:asciiTheme="minorHAnsi" w:hAnsiTheme="minorHAnsi" w:cstheme="minorBidi"/>
          <w:color w:val="000000" w:themeColor="text1"/>
        </w:rPr>
        <w:t xml:space="preserve"> as metas e atend</w:t>
      </w:r>
      <w:r w:rsidR="78B3BB9B" w:rsidRPr="1956EB97">
        <w:rPr>
          <w:rFonts w:asciiTheme="minorHAnsi" w:hAnsiTheme="minorHAnsi" w:cstheme="minorBidi"/>
          <w:color w:val="000000" w:themeColor="text1"/>
        </w:rPr>
        <w:t>idos</w:t>
      </w:r>
      <w:r w:rsidR="7D036896" w:rsidRPr="1956EB97">
        <w:rPr>
          <w:rFonts w:asciiTheme="minorHAnsi" w:hAnsiTheme="minorHAnsi" w:cstheme="minorBidi"/>
          <w:color w:val="000000" w:themeColor="text1"/>
        </w:rPr>
        <w:t xml:space="preserve"> a DN C</w:t>
      </w:r>
      <w:r w:rsidR="4C4F52B7" w:rsidRPr="1956EB97">
        <w:rPr>
          <w:rFonts w:asciiTheme="minorHAnsi" w:hAnsiTheme="minorHAnsi" w:cstheme="minorBidi"/>
          <w:color w:val="000000" w:themeColor="text1"/>
        </w:rPr>
        <w:t>opam</w:t>
      </w:r>
      <w:r w:rsidR="57E8D7ED" w:rsidRPr="1956EB97">
        <w:rPr>
          <w:rFonts w:asciiTheme="minorHAnsi" w:hAnsiTheme="minorHAnsi" w:cstheme="minorBidi"/>
          <w:color w:val="000000" w:themeColor="text1"/>
        </w:rPr>
        <w:t xml:space="preserve"> nº</w:t>
      </w:r>
      <w:r w:rsidR="7D036896" w:rsidRPr="1956EB97">
        <w:rPr>
          <w:rFonts w:asciiTheme="minorHAnsi" w:hAnsiTheme="minorHAnsi" w:cstheme="minorBidi"/>
          <w:color w:val="000000" w:themeColor="text1"/>
        </w:rPr>
        <w:t xml:space="preserve"> 249/2024 e este termo de referência, em termos de forma e conteúdo, além de instrumentos específicos, se aplicável</w:t>
      </w:r>
      <w:r w:rsidR="572A6433" w:rsidRPr="1956EB97">
        <w:rPr>
          <w:rFonts w:asciiTheme="minorHAnsi" w:hAnsiTheme="minorHAnsi" w:cstheme="minorBidi"/>
          <w:color w:val="000000" w:themeColor="text1"/>
        </w:rPr>
        <w:t>.</w:t>
      </w:r>
      <w:r w:rsidR="7D036896" w:rsidRPr="1956EB97">
        <w:rPr>
          <w:rFonts w:asciiTheme="minorHAnsi" w:hAnsiTheme="minorHAnsi" w:cstheme="minorBidi"/>
          <w:color w:val="000000" w:themeColor="text1"/>
        </w:rPr>
        <w:t xml:space="preserve"> </w:t>
      </w:r>
    </w:p>
    <w:p w14:paraId="6FBA005A" w14:textId="38DD45F0" w:rsidR="00B90BA8" w:rsidRDefault="368FFBC7" w:rsidP="3D6DE909">
      <w:pPr>
        <w:pStyle w:val="PargrafodaLista"/>
        <w:numPr>
          <w:ilvl w:val="0"/>
          <w:numId w:val="27"/>
        </w:numPr>
        <w:spacing w:line="276" w:lineRule="auto"/>
        <w:ind w:left="282" w:hanging="12"/>
        <w:jc w:val="both"/>
        <w:rPr>
          <w:rFonts w:asciiTheme="minorHAnsi" w:hAnsiTheme="minorHAnsi" w:cstheme="minorBidi"/>
          <w:color w:val="000000" w:themeColor="text1"/>
        </w:rPr>
      </w:pPr>
      <w:r w:rsidRPr="1956EB97">
        <w:rPr>
          <w:rFonts w:asciiTheme="minorHAnsi" w:hAnsiTheme="minorHAnsi" w:cstheme="minorBidi"/>
          <w:b/>
          <w:bCs/>
          <w:color w:val="000000" w:themeColor="text1"/>
        </w:rPr>
        <w:t>A</w:t>
      </w:r>
      <w:r w:rsidR="03589D26" w:rsidRPr="1956EB97">
        <w:rPr>
          <w:rFonts w:asciiTheme="minorHAnsi" w:hAnsiTheme="minorHAnsi" w:cstheme="minorBidi"/>
          <w:b/>
          <w:bCs/>
          <w:color w:val="000000" w:themeColor="text1"/>
        </w:rPr>
        <w:t>provados com ressalvas</w:t>
      </w:r>
      <w:r w:rsidR="03589D26" w:rsidRPr="1956EB97">
        <w:rPr>
          <w:rFonts w:asciiTheme="minorHAnsi" w:hAnsiTheme="minorHAnsi" w:cstheme="minorBidi"/>
          <w:color w:val="000000" w:themeColor="text1"/>
        </w:rPr>
        <w:t xml:space="preserve"> - quando </w:t>
      </w:r>
      <w:r w:rsidR="45A5888B" w:rsidRPr="1956EB97">
        <w:rPr>
          <w:rFonts w:asciiTheme="minorHAnsi" w:hAnsiTheme="minorHAnsi" w:cstheme="minorBidi"/>
          <w:color w:val="000000" w:themeColor="text1"/>
        </w:rPr>
        <w:t>forem atingidas as metas e atendidos</w:t>
      </w:r>
      <w:r w:rsidR="03589D26" w:rsidRPr="1956EB97">
        <w:rPr>
          <w:rFonts w:asciiTheme="minorHAnsi" w:hAnsiTheme="minorHAnsi" w:cstheme="minorBidi"/>
          <w:color w:val="000000" w:themeColor="text1"/>
        </w:rPr>
        <w:t xml:space="preserve"> a DN C</w:t>
      </w:r>
      <w:r w:rsidR="6359802A" w:rsidRPr="1956EB97">
        <w:rPr>
          <w:rFonts w:asciiTheme="minorHAnsi" w:hAnsiTheme="minorHAnsi" w:cstheme="minorBidi"/>
          <w:color w:val="000000" w:themeColor="text1"/>
        </w:rPr>
        <w:t>opam</w:t>
      </w:r>
      <w:r w:rsidR="0CA8D256" w:rsidRPr="1956EB97">
        <w:rPr>
          <w:rFonts w:asciiTheme="minorHAnsi" w:hAnsiTheme="minorHAnsi" w:cstheme="minorBidi"/>
          <w:color w:val="000000" w:themeColor="text1"/>
        </w:rPr>
        <w:t xml:space="preserve"> nº</w:t>
      </w:r>
      <w:r w:rsidR="03589D26" w:rsidRPr="1956EB97">
        <w:rPr>
          <w:rFonts w:asciiTheme="minorHAnsi" w:hAnsiTheme="minorHAnsi" w:cstheme="minorBidi"/>
          <w:color w:val="000000" w:themeColor="text1"/>
        </w:rPr>
        <w:t xml:space="preserve"> 249/2024 e este termo de referência, além de instrumentos específicos, se aplicável, mas, apresentarem inconsistências de forma ou de conteúdo que </w:t>
      </w:r>
      <w:r w:rsidR="03589D26" w:rsidRPr="1956EB97">
        <w:rPr>
          <w:rFonts w:asciiTheme="minorHAnsi" w:hAnsiTheme="minorHAnsi" w:cstheme="minorBidi"/>
          <w:b/>
          <w:bCs/>
          <w:color w:val="000000" w:themeColor="text1"/>
        </w:rPr>
        <w:t>não</w:t>
      </w:r>
      <w:r w:rsidR="03589D26" w:rsidRPr="1956EB97">
        <w:rPr>
          <w:rFonts w:asciiTheme="minorHAnsi" w:hAnsiTheme="minorHAnsi" w:cstheme="minorBidi"/>
          <w:color w:val="000000" w:themeColor="text1"/>
        </w:rPr>
        <w:t xml:space="preserve"> comprometam a compreensão dos resultados alcançados no ciclo</w:t>
      </w:r>
      <w:r w:rsidR="0C4EEC7B" w:rsidRPr="1956EB97">
        <w:rPr>
          <w:rFonts w:asciiTheme="minorHAnsi" w:hAnsiTheme="minorHAnsi" w:cstheme="minorBidi"/>
          <w:color w:val="000000" w:themeColor="text1"/>
        </w:rPr>
        <w:t>;</w:t>
      </w:r>
      <w:r w:rsidR="03589D26" w:rsidRPr="1956EB97">
        <w:rPr>
          <w:rFonts w:asciiTheme="minorHAnsi" w:hAnsiTheme="minorHAnsi" w:cstheme="minorBidi"/>
          <w:color w:val="000000" w:themeColor="text1"/>
        </w:rPr>
        <w:t xml:space="preserve"> </w:t>
      </w:r>
      <w:r w:rsidR="165C3EDD" w:rsidRPr="1956EB97">
        <w:rPr>
          <w:rFonts w:asciiTheme="minorHAnsi" w:hAnsiTheme="minorHAnsi" w:cstheme="minorBidi"/>
          <w:color w:val="000000" w:themeColor="text1"/>
        </w:rPr>
        <w:t>quando não forem atingidas as metas e atendidos a DN Copam nº 249/2024 e este termo de referência, além de instrumentos específicos, a Semad avaliará a possibilidade de firmar um Termo de co</w:t>
      </w:r>
      <w:r w:rsidR="2BC3D4E6" w:rsidRPr="1956EB97">
        <w:rPr>
          <w:rFonts w:asciiTheme="minorHAnsi" w:hAnsiTheme="minorHAnsi" w:cstheme="minorBidi"/>
          <w:color w:val="000000" w:themeColor="text1"/>
        </w:rPr>
        <w:t>mpromisso, situação em que os resultados poderão ser aprovados com ressalvas.</w:t>
      </w:r>
    </w:p>
    <w:p w14:paraId="087257CB" w14:textId="357B8A56" w:rsidR="00B90BA8" w:rsidRDefault="130796F1" w:rsidP="1956EB97">
      <w:pPr>
        <w:pStyle w:val="PargrafodaLista"/>
        <w:numPr>
          <w:ilvl w:val="0"/>
          <w:numId w:val="27"/>
        </w:numPr>
        <w:spacing w:after="240" w:line="276" w:lineRule="auto"/>
        <w:ind w:left="282" w:hanging="12"/>
        <w:jc w:val="both"/>
        <w:rPr>
          <w:rFonts w:asciiTheme="minorHAnsi" w:hAnsiTheme="minorHAnsi" w:cstheme="minorBidi"/>
          <w:color w:val="000000" w:themeColor="text1"/>
        </w:rPr>
      </w:pPr>
      <w:r w:rsidRPr="1956EB97">
        <w:rPr>
          <w:rFonts w:asciiTheme="minorHAnsi" w:hAnsiTheme="minorHAnsi" w:cstheme="minorBidi"/>
          <w:b/>
          <w:bCs/>
          <w:color w:val="000000" w:themeColor="text1"/>
        </w:rPr>
        <w:t>R</w:t>
      </w:r>
      <w:r w:rsidR="7D036896" w:rsidRPr="1956EB97">
        <w:rPr>
          <w:rFonts w:asciiTheme="minorHAnsi" w:hAnsiTheme="minorHAnsi" w:cstheme="minorBidi"/>
          <w:b/>
          <w:bCs/>
          <w:color w:val="000000" w:themeColor="text1"/>
        </w:rPr>
        <w:t xml:space="preserve">eprovados </w:t>
      </w:r>
      <w:r w:rsidR="7D036896" w:rsidRPr="1956EB97">
        <w:rPr>
          <w:rFonts w:asciiTheme="minorHAnsi" w:hAnsiTheme="minorHAnsi" w:cstheme="minorBidi"/>
          <w:color w:val="000000" w:themeColor="text1"/>
        </w:rPr>
        <w:t xml:space="preserve">- quando não </w:t>
      </w:r>
      <w:r w:rsidR="4E2F91C4" w:rsidRPr="1956EB97">
        <w:rPr>
          <w:rFonts w:asciiTheme="minorHAnsi" w:hAnsiTheme="minorHAnsi" w:cstheme="minorBidi"/>
          <w:color w:val="000000" w:themeColor="text1"/>
        </w:rPr>
        <w:t>forem atingidas</w:t>
      </w:r>
      <w:r w:rsidR="7D036896" w:rsidRPr="1956EB97">
        <w:rPr>
          <w:rFonts w:asciiTheme="minorHAnsi" w:hAnsiTheme="minorHAnsi" w:cstheme="minorBidi"/>
          <w:color w:val="000000" w:themeColor="text1"/>
        </w:rPr>
        <w:t xml:space="preserve"> as metas e/ou não </w:t>
      </w:r>
      <w:r w:rsidR="7C268EE0" w:rsidRPr="1956EB97">
        <w:rPr>
          <w:rFonts w:asciiTheme="minorHAnsi" w:hAnsiTheme="minorHAnsi" w:cstheme="minorBidi"/>
          <w:color w:val="000000" w:themeColor="text1"/>
        </w:rPr>
        <w:t xml:space="preserve">forem </w:t>
      </w:r>
      <w:r w:rsidR="7D036896" w:rsidRPr="1956EB97">
        <w:rPr>
          <w:rFonts w:asciiTheme="minorHAnsi" w:hAnsiTheme="minorHAnsi" w:cstheme="minorBidi"/>
          <w:color w:val="000000" w:themeColor="text1"/>
        </w:rPr>
        <w:t>atend</w:t>
      </w:r>
      <w:r w:rsidR="42BE018C" w:rsidRPr="1956EB97">
        <w:rPr>
          <w:rFonts w:asciiTheme="minorHAnsi" w:hAnsiTheme="minorHAnsi" w:cstheme="minorBidi"/>
          <w:color w:val="000000" w:themeColor="text1"/>
        </w:rPr>
        <w:t>idos</w:t>
      </w:r>
      <w:r w:rsidR="7D036896" w:rsidRPr="1956EB97">
        <w:rPr>
          <w:rFonts w:asciiTheme="minorHAnsi" w:hAnsiTheme="minorHAnsi" w:cstheme="minorBidi"/>
          <w:color w:val="000000" w:themeColor="text1"/>
        </w:rPr>
        <w:t xml:space="preserve"> os requisitos mínimos previstos na DN C</w:t>
      </w:r>
      <w:r w:rsidR="06183984" w:rsidRPr="1956EB97">
        <w:rPr>
          <w:rFonts w:asciiTheme="minorHAnsi" w:hAnsiTheme="minorHAnsi" w:cstheme="minorBidi"/>
          <w:color w:val="000000" w:themeColor="text1"/>
        </w:rPr>
        <w:t>opam</w:t>
      </w:r>
      <w:r w:rsidR="4C739EB1" w:rsidRPr="1956EB97">
        <w:rPr>
          <w:rFonts w:asciiTheme="minorHAnsi" w:hAnsiTheme="minorHAnsi" w:cstheme="minorBidi"/>
          <w:color w:val="000000" w:themeColor="text1"/>
        </w:rPr>
        <w:t xml:space="preserve"> nº</w:t>
      </w:r>
      <w:r w:rsidR="7D036896" w:rsidRPr="1956EB97">
        <w:rPr>
          <w:rFonts w:asciiTheme="minorHAnsi" w:hAnsiTheme="minorHAnsi" w:cstheme="minorBidi"/>
          <w:color w:val="000000" w:themeColor="text1"/>
        </w:rPr>
        <w:t xml:space="preserve"> 249/2024 e neste termo de referência (além de instrumentos específicos, se aplicável), apresentando inconsistências ou divergências que comprometam a compreensão dos resultados alcançados no ciclo.</w:t>
      </w:r>
    </w:p>
    <w:p w14:paraId="7B309729" w14:textId="43D745AD" w:rsidR="7AC2707A" w:rsidRDefault="7AC2707A" w:rsidP="7AC2707A">
      <w:pPr>
        <w:pStyle w:val="PargrafodaLista"/>
        <w:spacing w:after="240" w:line="276" w:lineRule="auto"/>
        <w:ind w:left="642" w:firstLine="360"/>
        <w:jc w:val="both"/>
        <w:rPr>
          <w:rFonts w:asciiTheme="minorHAnsi" w:hAnsiTheme="minorHAnsi" w:cstheme="minorBidi"/>
          <w:color w:val="000000" w:themeColor="text1"/>
          <w:sz w:val="12"/>
          <w:szCs w:val="12"/>
        </w:rPr>
      </w:pPr>
    </w:p>
    <w:p w14:paraId="1EF5FABD" w14:textId="6E01FA45" w:rsidR="00B90BA8" w:rsidRDefault="1AC80330" w:rsidP="1956EB97">
      <w:pPr>
        <w:pStyle w:val="PargrafodaLista"/>
        <w:spacing w:before="240" w:line="276" w:lineRule="auto"/>
        <w:ind w:left="0" w:firstLine="284"/>
        <w:jc w:val="both"/>
        <w:rPr>
          <w:rFonts w:asciiTheme="minorHAnsi" w:hAnsiTheme="minorHAnsi" w:cstheme="minorBidi"/>
          <w:b/>
          <w:bCs/>
        </w:rPr>
      </w:pPr>
      <w:r w:rsidRPr="1956EB97">
        <w:rPr>
          <w:rFonts w:asciiTheme="minorHAnsi" w:hAnsiTheme="minorHAnsi" w:cstheme="minorBidi"/>
        </w:rPr>
        <w:t xml:space="preserve">Caso a entidade ou </w:t>
      </w:r>
      <w:r w:rsidR="7FF6B3E7" w:rsidRPr="1956EB97">
        <w:rPr>
          <w:rFonts w:asciiTheme="minorHAnsi" w:hAnsiTheme="minorHAnsi" w:cstheme="minorBidi"/>
        </w:rPr>
        <w:t xml:space="preserve">o </w:t>
      </w:r>
      <w:r w:rsidRPr="1956EB97">
        <w:rPr>
          <w:rFonts w:asciiTheme="minorHAnsi" w:hAnsiTheme="minorHAnsi" w:cstheme="minorBidi"/>
        </w:rPr>
        <w:t>empreendimento</w:t>
      </w:r>
      <w:r w:rsidR="6C402DFE" w:rsidRPr="1956EB97">
        <w:rPr>
          <w:rFonts w:asciiTheme="minorHAnsi" w:hAnsiTheme="minorHAnsi" w:cstheme="minorBidi"/>
        </w:rPr>
        <w:t xml:space="preserve"> específico</w:t>
      </w:r>
      <w:r w:rsidRPr="1956EB97">
        <w:rPr>
          <w:rFonts w:asciiTheme="minorHAnsi" w:hAnsiTheme="minorHAnsi" w:cstheme="minorBidi"/>
        </w:rPr>
        <w:t xml:space="preserve"> divulgue relatório de resultados em modelo próprio, ou o próprio relatório anual protocolado à </w:t>
      </w:r>
      <w:r w:rsidR="597FD7F1" w:rsidRPr="1956EB97">
        <w:rPr>
          <w:rFonts w:asciiTheme="minorHAnsi" w:hAnsiTheme="minorHAnsi" w:cstheme="minorBidi"/>
        </w:rPr>
        <w:t>Semad</w:t>
      </w:r>
      <w:r w:rsidR="18C2F95B" w:rsidRPr="1956EB97">
        <w:rPr>
          <w:rFonts w:asciiTheme="minorHAnsi" w:hAnsiTheme="minorHAnsi" w:cstheme="minorBidi"/>
        </w:rPr>
        <w:t>,</w:t>
      </w:r>
      <w:r w:rsidRPr="1956EB97">
        <w:rPr>
          <w:rFonts w:asciiTheme="minorHAnsi" w:hAnsiTheme="minorHAnsi" w:cstheme="minorBidi"/>
        </w:rPr>
        <w:t xml:space="preserve"> antes da a</w:t>
      </w:r>
      <w:r w:rsidR="3EE11B0B" w:rsidRPr="1956EB97">
        <w:rPr>
          <w:rFonts w:asciiTheme="minorHAnsi" w:hAnsiTheme="minorHAnsi" w:cstheme="minorBidi"/>
        </w:rPr>
        <w:t>vali</w:t>
      </w:r>
      <w:r w:rsidRPr="1956EB97">
        <w:rPr>
          <w:rFonts w:asciiTheme="minorHAnsi" w:hAnsiTheme="minorHAnsi" w:cstheme="minorBidi"/>
        </w:rPr>
        <w:t>ação dos resultados</w:t>
      </w:r>
      <w:r w:rsidR="67454ADB" w:rsidRPr="1956EB97">
        <w:rPr>
          <w:rFonts w:asciiTheme="minorHAnsi" w:hAnsiTheme="minorHAnsi" w:cstheme="minorBidi"/>
        </w:rPr>
        <w:t xml:space="preserve"> e consequente manifestação pela Semad sobre a aprovação do relatório</w:t>
      </w:r>
      <w:r w:rsidR="723D3A3A" w:rsidRPr="1956EB97">
        <w:rPr>
          <w:rFonts w:asciiTheme="minorHAnsi" w:hAnsiTheme="minorHAnsi" w:cstheme="minorBidi"/>
        </w:rPr>
        <w:t xml:space="preserve">, </w:t>
      </w:r>
      <w:r w:rsidRPr="1956EB97">
        <w:rPr>
          <w:rFonts w:asciiTheme="minorHAnsi" w:hAnsiTheme="minorHAnsi" w:cstheme="minorBidi"/>
        </w:rPr>
        <w:t xml:space="preserve">é </w:t>
      </w:r>
      <w:r w:rsidR="4D6A7AC7" w:rsidRPr="1956EB97">
        <w:rPr>
          <w:rFonts w:asciiTheme="minorHAnsi" w:hAnsiTheme="minorHAnsi" w:cstheme="minorBidi"/>
        </w:rPr>
        <w:t xml:space="preserve">imprescindível </w:t>
      </w:r>
      <w:r w:rsidRPr="1956EB97">
        <w:rPr>
          <w:rFonts w:asciiTheme="minorHAnsi" w:hAnsiTheme="minorHAnsi" w:cstheme="minorBidi"/>
        </w:rPr>
        <w:t xml:space="preserve">que </w:t>
      </w:r>
      <w:r w:rsidRPr="1956EB97">
        <w:rPr>
          <w:rFonts w:asciiTheme="minorHAnsi" w:hAnsiTheme="minorHAnsi" w:cstheme="minorBidi"/>
          <w:b/>
          <w:bCs/>
        </w:rPr>
        <w:t>a informação de que os resultados ainda não foram a</w:t>
      </w:r>
      <w:r w:rsidR="0987C4DB" w:rsidRPr="1956EB97">
        <w:rPr>
          <w:rFonts w:asciiTheme="minorHAnsi" w:hAnsiTheme="minorHAnsi" w:cstheme="minorBidi"/>
          <w:b/>
          <w:bCs/>
        </w:rPr>
        <w:t>nalisados</w:t>
      </w:r>
      <w:r w:rsidRPr="1956EB97">
        <w:rPr>
          <w:rFonts w:asciiTheme="minorHAnsi" w:hAnsiTheme="minorHAnsi" w:cstheme="minorBidi"/>
          <w:b/>
          <w:bCs/>
        </w:rPr>
        <w:t xml:space="preserve"> pela </w:t>
      </w:r>
      <w:r w:rsidR="597FD7F1" w:rsidRPr="1956EB97">
        <w:rPr>
          <w:rFonts w:asciiTheme="minorHAnsi" w:hAnsiTheme="minorHAnsi" w:cstheme="minorBidi"/>
          <w:b/>
          <w:bCs/>
        </w:rPr>
        <w:t>Semad</w:t>
      </w:r>
      <w:r w:rsidRPr="1956EB97">
        <w:rPr>
          <w:rFonts w:asciiTheme="minorHAnsi" w:hAnsiTheme="minorHAnsi" w:cstheme="minorBidi"/>
          <w:b/>
          <w:bCs/>
        </w:rPr>
        <w:t xml:space="preserve"> seja apresentada </w:t>
      </w:r>
      <w:r w:rsidRPr="1956EB97">
        <w:rPr>
          <w:rFonts w:asciiTheme="minorHAnsi" w:hAnsiTheme="minorHAnsi" w:cstheme="minorBidi"/>
          <w:b/>
          <w:bCs/>
          <w:u w:val="single"/>
        </w:rPr>
        <w:t>em destaque</w:t>
      </w:r>
      <w:r w:rsidRPr="1956EB97">
        <w:rPr>
          <w:rFonts w:asciiTheme="minorHAnsi" w:hAnsiTheme="minorHAnsi" w:cstheme="minorBidi"/>
        </w:rPr>
        <w:t xml:space="preserve"> </w:t>
      </w:r>
      <w:r w:rsidRPr="1956EB97">
        <w:rPr>
          <w:rFonts w:asciiTheme="minorHAnsi" w:hAnsiTheme="minorHAnsi" w:cstheme="minorBidi"/>
          <w:b/>
          <w:bCs/>
        </w:rPr>
        <w:t>no documento divulgado</w:t>
      </w:r>
      <w:r w:rsidRPr="1956EB97">
        <w:rPr>
          <w:rFonts w:asciiTheme="minorHAnsi" w:hAnsiTheme="minorHAnsi" w:cstheme="minorBidi"/>
        </w:rPr>
        <w:t xml:space="preserve">, em nota de rodapé a ser apresentada em todas as páginas do documento. Caso seja identificada necessidade de correções do relatório anual apresentado à </w:t>
      </w:r>
      <w:r w:rsidR="597FD7F1" w:rsidRPr="1956EB97">
        <w:rPr>
          <w:rFonts w:asciiTheme="minorHAnsi" w:hAnsiTheme="minorHAnsi" w:cstheme="minorBidi"/>
        </w:rPr>
        <w:t>Semad</w:t>
      </w:r>
      <w:r w:rsidRPr="1956EB97">
        <w:rPr>
          <w:rFonts w:asciiTheme="minorHAnsi" w:hAnsiTheme="minorHAnsi" w:cstheme="minorBidi"/>
        </w:rPr>
        <w:t xml:space="preserve"> que implique em alteração do relatório divulgado, a EG ou </w:t>
      </w:r>
      <w:r w:rsidR="329D9EBD" w:rsidRPr="1956EB97">
        <w:rPr>
          <w:rFonts w:asciiTheme="minorHAnsi" w:hAnsiTheme="minorHAnsi" w:cstheme="minorBidi"/>
        </w:rPr>
        <w:t>empreendimento específico</w:t>
      </w:r>
      <w:r w:rsidRPr="1956EB97">
        <w:rPr>
          <w:rFonts w:asciiTheme="minorHAnsi" w:hAnsiTheme="minorHAnsi" w:cstheme="minorBidi"/>
        </w:rPr>
        <w:t xml:space="preserve"> deverá realizar retificação deste posteriormente, incluindo errata no documento corrigido. Mesmo com a divulgação de relatório em modelo próprio, </w:t>
      </w:r>
      <w:r w:rsidRPr="1956EB97">
        <w:rPr>
          <w:rFonts w:asciiTheme="minorHAnsi" w:hAnsiTheme="minorHAnsi" w:cstheme="minorBidi"/>
          <w:b/>
          <w:bCs/>
        </w:rPr>
        <w:t xml:space="preserve">é obrigatório que seja divulgado o relatório anual de </w:t>
      </w:r>
      <w:r w:rsidRPr="1956EB97">
        <w:rPr>
          <w:rFonts w:asciiTheme="minorHAnsi" w:hAnsiTheme="minorHAnsi" w:cstheme="minorBidi"/>
          <w:b/>
          <w:bCs/>
        </w:rPr>
        <w:lastRenderedPageBreak/>
        <w:t>resultados da logística reversa completo</w:t>
      </w:r>
      <w:r w:rsidR="1CC66365" w:rsidRPr="1956EB97">
        <w:rPr>
          <w:rFonts w:asciiTheme="minorHAnsi" w:hAnsiTheme="minorHAnsi" w:cstheme="minorBidi"/>
          <w:b/>
          <w:bCs/>
        </w:rPr>
        <w:t>,</w:t>
      </w:r>
      <w:r w:rsidRPr="1956EB97">
        <w:rPr>
          <w:rFonts w:asciiTheme="minorHAnsi" w:hAnsiTheme="minorHAnsi" w:cstheme="minorBidi"/>
          <w:b/>
          <w:bCs/>
        </w:rPr>
        <w:t xml:space="preserve"> após </w:t>
      </w:r>
      <w:r w:rsidR="141211E1" w:rsidRPr="1956EB97">
        <w:rPr>
          <w:rFonts w:asciiTheme="minorHAnsi" w:hAnsiTheme="minorHAnsi" w:cstheme="minorBidi"/>
          <w:b/>
          <w:bCs/>
        </w:rPr>
        <w:t>manifestação final</w:t>
      </w:r>
      <w:r w:rsidRPr="1956EB97">
        <w:rPr>
          <w:rFonts w:asciiTheme="minorHAnsi" w:hAnsiTheme="minorHAnsi" w:cstheme="minorBidi"/>
          <w:b/>
          <w:bCs/>
        </w:rPr>
        <w:t xml:space="preserve"> pela </w:t>
      </w:r>
      <w:r w:rsidR="597FD7F1" w:rsidRPr="1956EB97">
        <w:rPr>
          <w:rFonts w:asciiTheme="minorHAnsi" w:hAnsiTheme="minorHAnsi" w:cstheme="minorBidi"/>
          <w:b/>
          <w:bCs/>
        </w:rPr>
        <w:t>Semad</w:t>
      </w:r>
      <w:r w:rsidR="156C2E2D" w:rsidRPr="1956EB97">
        <w:rPr>
          <w:rFonts w:asciiTheme="minorHAnsi" w:hAnsiTheme="minorHAnsi" w:cstheme="minorBidi"/>
          <w:b/>
          <w:bCs/>
        </w:rPr>
        <w:t>,</w:t>
      </w:r>
      <w:r w:rsidRPr="1956EB97">
        <w:rPr>
          <w:rFonts w:asciiTheme="minorHAnsi" w:hAnsiTheme="minorHAnsi" w:cstheme="minorBidi"/>
          <w:b/>
          <w:bCs/>
        </w:rPr>
        <w:t xml:space="preserve"> no </w:t>
      </w:r>
      <w:r w:rsidRPr="1956EB97">
        <w:rPr>
          <w:rFonts w:asciiTheme="minorHAnsi" w:hAnsiTheme="minorHAnsi" w:cstheme="minorBidi"/>
          <w:b/>
          <w:bCs/>
          <w:i/>
          <w:iCs/>
        </w:rPr>
        <w:t>site</w:t>
      </w:r>
      <w:r w:rsidRPr="1956EB97">
        <w:rPr>
          <w:rFonts w:asciiTheme="minorHAnsi" w:hAnsiTheme="minorHAnsi" w:cstheme="minorBidi"/>
          <w:b/>
          <w:bCs/>
        </w:rPr>
        <w:t xml:space="preserve"> da EG ou</w:t>
      </w:r>
      <w:r w:rsidR="692B7408" w:rsidRPr="1956EB97">
        <w:rPr>
          <w:rFonts w:asciiTheme="minorHAnsi" w:hAnsiTheme="minorHAnsi" w:cstheme="minorBidi"/>
          <w:b/>
          <w:bCs/>
        </w:rPr>
        <w:t xml:space="preserve"> do</w:t>
      </w:r>
      <w:r w:rsidRPr="1956EB97">
        <w:rPr>
          <w:rFonts w:asciiTheme="minorHAnsi" w:hAnsiTheme="minorHAnsi" w:cstheme="minorBidi"/>
          <w:b/>
          <w:bCs/>
        </w:rPr>
        <w:t xml:space="preserve"> empreendimento específico.</w:t>
      </w:r>
    </w:p>
    <w:p w14:paraId="3323B915" w14:textId="119EA2D1" w:rsidR="00B90BA8" w:rsidRDefault="0AF2D950" w:rsidP="0F2E07DE">
      <w:pPr>
        <w:pStyle w:val="PargrafodaLista"/>
        <w:spacing w:before="240" w:line="276" w:lineRule="auto"/>
        <w:ind w:left="0" w:firstLine="270"/>
        <w:jc w:val="both"/>
        <w:rPr>
          <w:rFonts w:asciiTheme="minorHAnsi" w:hAnsiTheme="minorHAnsi" w:cstheme="minorBidi"/>
        </w:rPr>
      </w:pPr>
      <w:r w:rsidRPr="0F2E07DE">
        <w:rPr>
          <w:rFonts w:asciiTheme="minorHAnsi" w:hAnsiTheme="minorHAnsi" w:cstheme="minorBidi"/>
          <w:b/>
          <w:bCs/>
        </w:rPr>
        <w:t xml:space="preserve">No caso de modelos coletivos, apenas serão analisados pela </w:t>
      </w:r>
      <w:r w:rsidR="0FB99A18" w:rsidRPr="0F2E07DE">
        <w:rPr>
          <w:rFonts w:asciiTheme="minorHAnsi" w:hAnsiTheme="minorHAnsi" w:cstheme="minorBidi"/>
          <w:b/>
          <w:bCs/>
        </w:rPr>
        <w:t>Semad</w:t>
      </w:r>
      <w:r w:rsidRPr="0F2E07DE">
        <w:rPr>
          <w:rFonts w:asciiTheme="minorHAnsi" w:hAnsiTheme="minorHAnsi" w:cstheme="minorBidi"/>
          <w:b/>
          <w:bCs/>
        </w:rPr>
        <w:t xml:space="preserve"> os relatórios de entidades gestoras devidamente habilitadas pela </w:t>
      </w:r>
      <w:r w:rsidR="0FB99A18" w:rsidRPr="0F2E07DE">
        <w:rPr>
          <w:rFonts w:asciiTheme="minorHAnsi" w:hAnsiTheme="minorHAnsi" w:cstheme="minorBidi"/>
          <w:b/>
          <w:bCs/>
        </w:rPr>
        <w:t>Semad</w:t>
      </w:r>
      <w:r w:rsidRPr="0F2E07DE">
        <w:rPr>
          <w:rFonts w:asciiTheme="minorHAnsi" w:hAnsiTheme="minorHAnsi" w:cstheme="minorBidi"/>
          <w:b/>
          <w:bCs/>
        </w:rPr>
        <w:t xml:space="preserve"> (lista publicada no </w:t>
      </w:r>
      <w:r w:rsidRPr="0F2E07DE">
        <w:rPr>
          <w:rFonts w:asciiTheme="minorHAnsi" w:hAnsiTheme="minorHAnsi" w:cstheme="minorBidi"/>
          <w:b/>
          <w:bCs/>
          <w:i/>
          <w:iCs/>
        </w:rPr>
        <w:t>site</w:t>
      </w:r>
      <w:r w:rsidRPr="0F2E07DE">
        <w:rPr>
          <w:rFonts w:asciiTheme="minorHAnsi" w:hAnsiTheme="minorHAnsi" w:cstheme="minorBidi"/>
          <w:b/>
          <w:bCs/>
        </w:rPr>
        <w:t xml:space="preserve"> da </w:t>
      </w:r>
      <w:r w:rsidR="0FB99A18" w:rsidRPr="0F2E07DE">
        <w:rPr>
          <w:rFonts w:asciiTheme="minorHAnsi" w:hAnsiTheme="minorHAnsi" w:cstheme="minorBidi"/>
          <w:b/>
          <w:bCs/>
        </w:rPr>
        <w:t>Semad</w:t>
      </w:r>
      <w:r w:rsidRPr="0F2E07DE">
        <w:rPr>
          <w:rFonts w:asciiTheme="minorHAnsi" w:hAnsiTheme="minorHAnsi" w:cstheme="minorBidi"/>
          <w:b/>
          <w:bCs/>
        </w:rPr>
        <w:t xml:space="preserve">), no caso de </w:t>
      </w:r>
      <w:proofErr w:type="spellStart"/>
      <w:r w:rsidRPr="0F2E07DE">
        <w:rPr>
          <w:rFonts w:asciiTheme="minorHAnsi" w:hAnsiTheme="minorHAnsi" w:cstheme="minorBidi"/>
          <w:b/>
          <w:bCs/>
        </w:rPr>
        <w:t>SLRs</w:t>
      </w:r>
      <w:proofErr w:type="spellEnd"/>
      <w:r w:rsidRPr="0F2E07DE">
        <w:rPr>
          <w:rFonts w:asciiTheme="minorHAnsi" w:hAnsiTheme="minorHAnsi" w:cstheme="minorBidi"/>
          <w:b/>
          <w:bCs/>
        </w:rPr>
        <w:t xml:space="preserve"> de embalagens em geral, </w:t>
      </w:r>
      <w:r w:rsidR="43A64075" w:rsidRPr="0F2E07DE">
        <w:rPr>
          <w:rFonts w:asciiTheme="minorHAnsi" w:hAnsiTheme="minorHAnsi" w:cstheme="minorBidi"/>
          <w:b/>
          <w:bCs/>
        </w:rPr>
        <w:t>ou</w:t>
      </w:r>
      <w:r w:rsidRPr="0F2E07DE">
        <w:rPr>
          <w:rFonts w:asciiTheme="minorHAnsi" w:hAnsiTheme="minorHAnsi" w:cstheme="minorBidi"/>
          <w:b/>
          <w:bCs/>
        </w:rPr>
        <w:t xml:space="preserve"> pelo MMA, no caso dos demais sistemas, bem como declarações de verificadores de resultado devidamente habilitados pela </w:t>
      </w:r>
      <w:r w:rsidR="0FB99A18" w:rsidRPr="0F2E07DE">
        <w:rPr>
          <w:rFonts w:asciiTheme="minorHAnsi" w:hAnsiTheme="minorHAnsi" w:cstheme="minorBidi"/>
          <w:b/>
          <w:bCs/>
        </w:rPr>
        <w:t>Semad</w:t>
      </w:r>
      <w:r w:rsidRPr="0F2E07DE">
        <w:rPr>
          <w:rFonts w:asciiTheme="minorHAnsi" w:hAnsiTheme="minorHAnsi" w:cstheme="minorBidi"/>
        </w:rPr>
        <w:t>, exceto para cadeias que prevejam o envio de relatório pelo grupo de acompanhamento de performance (GAP).</w:t>
      </w:r>
    </w:p>
    <w:p w14:paraId="339E82A0" w14:textId="5A8DB152" w:rsidR="00B90BA8" w:rsidRDefault="00B90BA8" w:rsidP="2A3A2033">
      <w:pPr>
        <w:pStyle w:val="PargrafodaLista"/>
        <w:spacing w:line="276" w:lineRule="auto"/>
        <w:ind w:left="0" w:firstLine="284"/>
        <w:jc w:val="both"/>
        <w:rPr>
          <w:rFonts w:asciiTheme="minorHAnsi" w:hAnsiTheme="minorHAnsi" w:cstheme="minorBidi"/>
          <w:color w:val="333333"/>
        </w:rPr>
      </w:pPr>
    </w:p>
    <w:p w14:paraId="78B230D4" w14:textId="150CCCC9" w:rsidR="00B90BA8" w:rsidRDefault="5D137B14" w:rsidP="0F2E07DE">
      <w:pPr>
        <w:pStyle w:val="PargrafodaLista"/>
        <w:spacing w:line="276" w:lineRule="auto"/>
        <w:ind w:left="0" w:firstLine="284"/>
        <w:jc w:val="both"/>
        <w:rPr>
          <w:rFonts w:asciiTheme="minorHAnsi" w:hAnsiTheme="minorHAnsi" w:cstheme="minorBidi"/>
          <w:b/>
          <w:bCs/>
        </w:rPr>
      </w:pPr>
      <w:r w:rsidRPr="0F2E07DE">
        <w:rPr>
          <w:rFonts w:asciiTheme="minorHAnsi" w:hAnsiTheme="minorHAnsi" w:cstheme="minorBidi"/>
          <w:b/>
          <w:bCs/>
        </w:rPr>
        <w:t xml:space="preserve">2.1 Orientação para acesso </w:t>
      </w:r>
      <w:r w:rsidR="082D21CD" w:rsidRPr="0F2E07DE">
        <w:rPr>
          <w:rFonts w:asciiTheme="minorHAnsi" w:hAnsiTheme="minorHAnsi" w:cstheme="minorBidi"/>
          <w:b/>
          <w:bCs/>
        </w:rPr>
        <w:t xml:space="preserve">e envio do relatório pelo </w:t>
      </w:r>
      <w:r w:rsidRPr="0F2E07DE">
        <w:rPr>
          <w:rFonts w:asciiTheme="minorHAnsi" w:hAnsiTheme="minorHAnsi" w:cstheme="minorBidi"/>
          <w:b/>
          <w:bCs/>
        </w:rPr>
        <w:t>SEI</w:t>
      </w:r>
      <w:r w:rsidR="1FA38FC1" w:rsidRPr="0F2E07DE">
        <w:rPr>
          <w:rFonts w:asciiTheme="minorHAnsi" w:hAnsiTheme="minorHAnsi" w:cstheme="minorBidi"/>
          <w:b/>
          <w:bCs/>
        </w:rPr>
        <w:t>/MG</w:t>
      </w:r>
    </w:p>
    <w:p w14:paraId="381B8346" w14:textId="5A589134" w:rsidR="00B90BA8" w:rsidRDefault="00B90BA8" w:rsidP="2A3A2033">
      <w:pPr>
        <w:pStyle w:val="PargrafodaLista"/>
        <w:spacing w:line="276" w:lineRule="auto"/>
        <w:ind w:left="0" w:firstLine="284"/>
        <w:jc w:val="both"/>
        <w:rPr>
          <w:rFonts w:asciiTheme="minorHAnsi" w:hAnsiTheme="minorHAnsi" w:cstheme="minorBidi"/>
          <w:color w:val="333333"/>
        </w:rPr>
      </w:pPr>
    </w:p>
    <w:p w14:paraId="59384DDC" w14:textId="399AB03F" w:rsidR="00B90BA8" w:rsidRDefault="514501DA" w:rsidP="7AC2707A">
      <w:pPr>
        <w:pStyle w:val="PargrafodaLista"/>
        <w:spacing w:line="276" w:lineRule="auto"/>
        <w:ind w:left="0" w:firstLine="284"/>
        <w:jc w:val="both"/>
        <w:rPr>
          <w:rFonts w:asciiTheme="minorHAnsi" w:hAnsiTheme="minorHAnsi" w:cstheme="minorBidi"/>
        </w:rPr>
      </w:pPr>
      <w:r w:rsidRPr="7AC2707A">
        <w:rPr>
          <w:rFonts w:asciiTheme="minorHAnsi" w:hAnsiTheme="minorHAnsi" w:cstheme="minorBidi"/>
        </w:rPr>
        <w:t>Para formalizar o envio da documentação do relatório de resultados no SEI, é necessário</w:t>
      </w:r>
      <w:r w:rsidR="1DE1120F" w:rsidRPr="7AC2707A">
        <w:rPr>
          <w:rFonts w:asciiTheme="minorHAnsi" w:hAnsiTheme="minorHAnsi" w:cstheme="minorBidi"/>
        </w:rPr>
        <w:t xml:space="preserve"> seguir as seguintes etapas:</w:t>
      </w:r>
    </w:p>
    <w:p w14:paraId="3C0DB6AD" w14:textId="15F585DF" w:rsidR="2A3A2033" w:rsidRDefault="2A3A2033" w:rsidP="7AC2707A">
      <w:pPr>
        <w:pStyle w:val="PargrafodaLista"/>
        <w:spacing w:line="276" w:lineRule="auto"/>
        <w:ind w:left="0" w:firstLine="284"/>
        <w:jc w:val="both"/>
        <w:rPr>
          <w:rFonts w:asciiTheme="minorHAnsi" w:hAnsiTheme="minorHAnsi" w:cstheme="minorBidi"/>
        </w:rPr>
      </w:pPr>
    </w:p>
    <w:p w14:paraId="44BA477F" w14:textId="2717A5D8" w:rsidR="002D096D" w:rsidRPr="00767817" w:rsidRDefault="183CEA73" w:rsidP="7AC2707A">
      <w:pPr>
        <w:pStyle w:val="PargrafodaLista"/>
        <w:numPr>
          <w:ilvl w:val="0"/>
          <w:numId w:val="31"/>
        </w:numPr>
        <w:suppressAutoHyphens w:val="0"/>
        <w:spacing w:after="120"/>
        <w:ind w:left="270" w:firstLine="0"/>
        <w:jc w:val="both"/>
        <w:rPr>
          <w:rFonts w:asciiTheme="minorHAnsi" w:hAnsiTheme="minorHAnsi" w:cstheme="minorBidi"/>
          <w:shd w:val="clear" w:color="auto" w:fill="FFFFFF"/>
        </w:rPr>
      </w:pPr>
      <w:r w:rsidRPr="7AC2707A">
        <w:rPr>
          <w:rFonts w:asciiTheme="minorHAnsi" w:hAnsiTheme="minorHAnsi" w:cstheme="minorBidi"/>
          <w:shd w:val="clear" w:color="auto" w:fill="FFFFFF"/>
        </w:rPr>
        <w:t>Acessar o Sistema Eletrônico de Informações – SEI com login e senha de usuário externo;</w:t>
      </w:r>
      <w:r w:rsidR="002D096D" w:rsidRPr="002D096D">
        <w:rPr>
          <w:rFonts w:asciiTheme="minorHAnsi" w:hAnsiTheme="minorHAnsi" w:cstheme="minorHAnsi"/>
          <w:color w:val="333333"/>
          <w:shd w:val="clear" w:color="auto" w:fill="FFFFFF"/>
        </w:rPr>
        <w:br/>
      </w:r>
      <w:r w:rsidRPr="7AC2707A">
        <w:rPr>
          <w:rFonts w:asciiTheme="minorHAnsi" w:hAnsiTheme="minorHAnsi" w:cstheme="minorBidi"/>
          <w:b/>
          <w:bCs/>
        </w:rPr>
        <w:t>Nota:</w:t>
      </w:r>
      <w:r w:rsidRPr="7AC2707A">
        <w:rPr>
          <w:rFonts w:asciiTheme="minorHAnsi" w:hAnsiTheme="minorHAnsi" w:cstheme="minorBidi"/>
          <w:shd w:val="clear" w:color="auto" w:fill="FFFFFF"/>
        </w:rPr>
        <w:t> Caso não tenha cadastro, solicitar conforme orientações disponíveis</w:t>
      </w:r>
      <w:r w:rsidR="245FFCEA" w:rsidRPr="7AC2707A">
        <w:rPr>
          <w:rFonts w:asciiTheme="minorHAnsi" w:hAnsiTheme="minorHAnsi" w:cstheme="minorBidi"/>
          <w:shd w:val="clear" w:color="auto" w:fill="FFFFFF"/>
        </w:rPr>
        <w:t xml:space="preserve"> no link a seguir.</w:t>
      </w:r>
      <w:r w:rsidRPr="7AC2707A">
        <w:rPr>
          <w:rFonts w:asciiTheme="minorHAnsi" w:hAnsiTheme="minorHAnsi" w:cstheme="minorBidi"/>
          <w:b/>
          <w:bCs/>
          <w:shd w:val="clear" w:color="auto" w:fill="FFFFFF"/>
        </w:rPr>
        <w:t xml:space="preserve"> </w:t>
      </w:r>
      <w:r w:rsidRPr="7AC2707A">
        <w:rPr>
          <w:rFonts w:asciiTheme="minorHAnsi" w:hAnsiTheme="minorHAnsi" w:cstheme="minorBidi"/>
          <w:shd w:val="clear" w:color="auto" w:fill="FFFFFF"/>
        </w:rPr>
        <w:t>(https://www.sei.mg.gov.br/sei/controlador_externo.php?acao=usuario_externo_avisar_cadastro&amp;id_orgao_acesso_externo=0).</w:t>
      </w:r>
      <w:r w:rsidR="002D096D" w:rsidRPr="002D096D">
        <w:rPr>
          <w:rFonts w:asciiTheme="minorHAnsi" w:hAnsiTheme="minorHAnsi" w:cstheme="minorHAnsi"/>
          <w:color w:val="333333"/>
          <w:shd w:val="clear" w:color="auto" w:fill="FFFFFF"/>
        </w:rPr>
        <w:br/>
      </w:r>
    </w:p>
    <w:p w14:paraId="0097DDC8" w14:textId="1B6A779E" w:rsidR="002D096D" w:rsidRPr="00767817" w:rsidRDefault="1D8B47FA" w:rsidP="0F2E07DE">
      <w:pPr>
        <w:pStyle w:val="PargrafodaLista"/>
        <w:numPr>
          <w:ilvl w:val="0"/>
          <w:numId w:val="31"/>
        </w:numPr>
        <w:suppressAutoHyphens w:val="0"/>
        <w:spacing w:after="120"/>
        <w:ind w:left="270" w:firstLine="0"/>
        <w:jc w:val="both"/>
        <w:rPr>
          <w:rFonts w:asciiTheme="minorHAnsi" w:hAnsiTheme="minorHAnsi" w:cstheme="minorBidi"/>
          <w:shd w:val="clear" w:color="auto" w:fill="FFFFFF"/>
        </w:rPr>
      </w:pPr>
      <w:r w:rsidRPr="0F2E07DE">
        <w:rPr>
          <w:rFonts w:asciiTheme="minorHAnsi" w:hAnsiTheme="minorHAnsi" w:cstheme="minorBidi"/>
          <w:shd w:val="clear" w:color="auto" w:fill="FFFFFF"/>
        </w:rPr>
        <w:t>No menu à esquerda, clicar em Peticionamento e em seguida “intercorrente”</w:t>
      </w:r>
      <w:r w:rsidR="0F16D0FE" w:rsidRPr="0F2E07DE">
        <w:rPr>
          <w:rFonts w:asciiTheme="minorHAnsi" w:hAnsiTheme="minorHAnsi" w:cstheme="minorBidi"/>
          <w:shd w:val="clear" w:color="auto" w:fill="FFFFFF"/>
        </w:rPr>
        <w:t>.</w:t>
      </w:r>
    </w:p>
    <w:p w14:paraId="79A6E50A" w14:textId="3562B889" w:rsidR="002D096D" w:rsidRPr="00767817" w:rsidRDefault="0560AEF2" w:rsidP="3D6DE909">
      <w:pPr>
        <w:pStyle w:val="PargrafodaLista"/>
        <w:suppressAutoHyphens w:val="0"/>
        <w:spacing w:after="120"/>
        <w:ind w:left="270"/>
        <w:jc w:val="both"/>
        <w:rPr>
          <w:rFonts w:asciiTheme="minorHAnsi" w:hAnsiTheme="minorHAnsi" w:cstheme="minorBidi"/>
          <w:shd w:val="clear" w:color="auto" w:fill="FFFFFF"/>
        </w:rPr>
      </w:pPr>
      <w:r w:rsidRPr="3D6DE909">
        <w:rPr>
          <w:rFonts w:asciiTheme="minorHAnsi" w:hAnsiTheme="minorHAnsi" w:cstheme="minorBidi"/>
          <w:shd w:val="clear" w:color="auto" w:fill="FFFFFF"/>
        </w:rPr>
        <w:t> </w:t>
      </w:r>
      <w:r w:rsidR="002D096D" w:rsidRPr="002D096D">
        <w:rPr>
          <w:rFonts w:asciiTheme="minorHAnsi" w:hAnsiTheme="minorHAnsi" w:cstheme="minorHAnsi"/>
          <w:color w:val="333333"/>
          <w:shd w:val="clear" w:color="auto" w:fill="FFFFFF"/>
        </w:rPr>
        <w:br/>
      </w:r>
      <w:r w:rsidRPr="3D6DE909">
        <w:rPr>
          <w:rFonts w:asciiTheme="minorHAnsi" w:hAnsiTheme="minorHAnsi" w:cstheme="minorBidi"/>
          <w:shd w:val="clear" w:color="auto" w:fill="FFFFFF"/>
        </w:rPr>
        <w:t xml:space="preserve">3. Inserir </w:t>
      </w:r>
      <w:r w:rsidRPr="3D6DE909">
        <w:rPr>
          <w:rFonts w:asciiTheme="minorHAnsi" w:hAnsiTheme="minorHAnsi" w:cstheme="minorBidi"/>
          <w:b/>
          <w:bCs/>
          <w:shd w:val="clear" w:color="auto" w:fill="FFFFFF"/>
        </w:rPr>
        <w:t xml:space="preserve">o número do processo </w:t>
      </w:r>
      <w:r w:rsidR="3668DE9F" w:rsidRPr="3D6DE909">
        <w:rPr>
          <w:rFonts w:asciiTheme="minorHAnsi" w:hAnsiTheme="minorHAnsi" w:cstheme="minorBidi"/>
          <w:b/>
          <w:bCs/>
          <w:shd w:val="clear" w:color="auto" w:fill="FFFFFF"/>
        </w:rPr>
        <w:t>no qual</w:t>
      </w:r>
      <w:r w:rsidRPr="3D6DE909">
        <w:rPr>
          <w:rFonts w:asciiTheme="minorHAnsi" w:hAnsiTheme="minorHAnsi" w:cstheme="minorBidi"/>
          <w:b/>
          <w:bCs/>
          <w:shd w:val="clear" w:color="auto" w:fill="FFFFFF"/>
        </w:rPr>
        <w:t xml:space="preserve"> foi protocolado o Plano de Logística Reversa</w:t>
      </w:r>
      <w:r w:rsidRPr="3D6DE909">
        <w:rPr>
          <w:rFonts w:asciiTheme="minorHAnsi" w:hAnsiTheme="minorHAnsi" w:cstheme="minorBidi"/>
          <w:shd w:val="clear" w:color="auto" w:fill="FFFFFF"/>
        </w:rPr>
        <w:t xml:space="preserve"> e validar</w:t>
      </w:r>
      <w:r w:rsidR="11185C1C" w:rsidRPr="3D6DE909">
        <w:rPr>
          <w:rFonts w:asciiTheme="minorHAnsi" w:hAnsiTheme="minorHAnsi" w:cstheme="minorBidi"/>
          <w:shd w:val="clear" w:color="auto" w:fill="FFFFFF"/>
        </w:rPr>
        <w:t>.</w:t>
      </w:r>
      <w:r w:rsidRPr="3D6DE909">
        <w:rPr>
          <w:rFonts w:asciiTheme="minorHAnsi" w:hAnsiTheme="minorHAnsi" w:cstheme="minorBidi"/>
          <w:shd w:val="clear" w:color="auto" w:fill="FFFFFF"/>
        </w:rPr>
        <w:t> </w:t>
      </w:r>
    </w:p>
    <w:p w14:paraId="6B832E15" w14:textId="48C3AD32" w:rsidR="002D096D" w:rsidRPr="00767817" w:rsidRDefault="002D096D" w:rsidP="0F2E07DE">
      <w:pPr>
        <w:pStyle w:val="PargrafodaLista"/>
        <w:suppressAutoHyphens w:val="0"/>
        <w:spacing w:after="120"/>
        <w:ind w:left="270"/>
        <w:jc w:val="both"/>
        <w:rPr>
          <w:rFonts w:asciiTheme="minorHAnsi" w:hAnsiTheme="minorHAnsi" w:cstheme="minorBidi"/>
          <w:shd w:val="clear" w:color="auto" w:fill="FFFFFF"/>
        </w:rPr>
      </w:pPr>
      <w:r w:rsidRPr="002D096D">
        <w:rPr>
          <w:rFonts w:asciiTheme="minorHAnsi" w:hAnsiTheme="minorHAnsi" w:cstheme="minorHAnsi"/>
          <w:color w:val="333333"/>
          <w:shd w:val="clear" w:color="auto" w:fill="FFFFFF"/>
        </w:rPr>
        <w:br/>
      </w:r>
      <w:r w:rsidR="1D8B47FA" w:rsidRPr="0F2E07DE">
        <w:rPr>
          <w:rFonts w:asciiTheme="minorHAnsi" w:hAnsiTheme="minorHAnsi" w:cstheme="minorBidi"/>
          <w:shd w:val="clear" w:color="auto" w:fill="FFFFFF"/>
        </w:rPr>
        <w:t xml:space="preserve">4. Em </w:t>
      </w:r>
      <w:r w:rsidR="5662107B" w:rsidRPr="0F2E07DE">
        <w:rPr>
          <w:rFonts w:asciiTheme="minorHAnsi" w:hAnsiTheme="minorHAnsi" w:cstheme="minorBidi"/>
          <w:shd w:val="clear" w:color="auto" w:fill="FFFFFF"/>
        </w:rPr>
        <w:t>“</w:t>
      </w:r>
      <w:r w:rsidR="1D8B47FA" w:rsidRPr="0F2E07DE">
        <w:rPr>
          <w:rFonts w:asciiTheme="minorHAnsi" w:hAnsiTheme="minorHAnsi" w:cstheme="minorBidi"/>
          <w:shd w:val="clear" w:color="auto" w:fill="FFFFFF"/>
        </w:rPr>
        <w:t>Tipo”, selecionar “Adicionar”</w:t>
      </w:r>
      <w:r w:rsidR="34631105" w:rsidRPr="0F2E07DE">
        <w:rPr>
          <w:rFonts w:asciiTheme="minorHAnsi" w:hAnsiTheme="minorHAnsi" w:cstheme="minorBidi"/>
          <w:shd w:val="clear" w:color="auto" w:fill="FFFFFF"/>
        </w:rPr>
        <w:t>.</w:t>
      </w:r>
    </w:p>
    <w:p w14:paraId="0E986FEA" w14:textId="54611C69" w:rsidR="2A3A2033" w:rsidRDefault="2A3A2033" w:rsidP="7AC2707A">
      <w:pPr>
        <w:pStyle w:val="PargrafodaLista"/>
        <w:ind w:left="270"/>
        <w:jc w:val="both"/>
        <w:rPr>
          <w:rFonts w:asciiTheme="minorHAnsi" w:hAnsiTheme="minorHAnsi" w:cstheme="minorBidi"/>
        </w:rPr>
      </w:pPr>
    </w:p>
    <w:p w14:paraId="228BC8F4" w14:textId="500E1C16" w:rsidR="002D096D" w:rsidRPr="00767817" w:rsidRDefault="5FC35537" w:rsidP="7AC2707A">
      <w:pPr>
        <w:spacing w:after="120"/>
        <w:ind w:left="270"/>
        <w:jc w:val="both"/>
        <w:rPr>
          <w:rFonts w:asciiTheme="minorHAnsi" w:hAnsiTheme="minorHAnsi" w:cstheme="minorBidi"/>
          <w:shd w:val="clear" w:color="auto" w:fill="FFFFFF"/>
        </w:rPr>
      </w:pPr>
      <w:r w:rsidRPr="7AC2707A">
        <w:rPr>
          <w:rFonts w:asciiTheme="minorHAnsi" w:hAnsiTheme="minorHAnsi" w:cstheme="minorBidi"/>
          <w:shd w:val="clear" w:color="auto" w:fill="FFFFFF"/>
        </w:rPr>
        <w:t>5</w:t>
      </w:r>
      <w:r w:rsidR="2D31B469" w:rsidRPr="7AC2707A">
        <w:rPr>
          <w:rFonts w:asciiTheme="minorHAnsi" w:hAnsiTheme="minorHAnsi" w:cstheme="minorBidi"/>
          <w:shd w:val="clear" w:color="auto" w:fill="FFFFFF"/>
        </w:rPr>
        <w:t xml:space="preserve">. </w:t>
      </w:r>
      <w:r w:rsidR="6109A6A3" w:rsidRPr="7AC2707A">
        <w:rPr>
          <w:rFonts w:asciiTheme="minorHAnsi" w:hAnsiTheme="minorHAnsi" w:cstheme="minorBidi"/>
          <w:shd w:val="clear" w:color="auto" w:fill="FFFFFF"/>
        </w:rPr>
        <w:t>Na sessão “documentos”</w:t>
      </w:r>
      <w:r w:rsidR="13850A97" w:rsidRPr="7AC2707A">
        <w:rPr>
          <w:rFonts w:asciiTheme="minorHAnsi" w:hAnsiTheme="minorHAnsi" w:cstheme="minorBidi"/>
          <w:shd w:val="clear" w:color="auto" w:fill="FFFFFF"/>
        </w:rPr>
        <w:t>,</w:t>
      </w:r>
      <w:r w:rsidR="2D31B469" w:rsidRPr="7AC2707A">
        <w:rPr>
          <w:rFonts w:asciiTheme="minorHAnsi" w:hAnsiTheme="minorHAnsi" w:cstheme="minorBidi"/>
          <w:shd w:val="clear" w:color="auto" w:fill="FFFFFF"/>
        </w:rPr>
        <w:t xml:space="preserve"> </w:t>
      </w:r>
      <w:r w:rsidR="13850A97" w:rsidRPr="7AC2707A">
        <w:rPr>
          <w:rFonts w:asciiTheme="minorHAnsi" w:hAnsiTheme="minorHAnsi" w:cstheme="minorBidi"/>
          <w:shd w:val="clear" w:color="auto" w:fill="FFFFFF"/>
        </w:rPr>
        <w:t>o</w:t>
      </w:r>
      <w:r w:rsidR="2D31B469" w:rsidRPr="7AC2707A">
        <w:rPr>
          <w:rFonts w:asciiTheme="minorHAnsi" w:hAnsiTheme="minorHAnsi" w:cstheme="minorBidi"/>
          <w:shd w:val="clear" w:color="auto" w:fill="FFFFFF"/>
        </w:rPr>
        <w:t xml:space="preserve"> usuário deverá anexar os seguintes </w:t>
      </w:r>
      <w:r w:rsidR="6A34B328" w:rsidRPr="7AC2707A">
        <w:rPr>
          <w:rFonts w:asciiTheme="minorHAnsi" w:hAnsiTheme="minorHAnsi" w:cstheme="minorBidi"/>
          <w:shd w:val="clear" w:color="auto" w:fill="FFFFFF"/>
        </w:rPr>
        <w:t>arquivos</w:t>
      </w:r>
      <w:r w:rsidR="2D31B469" w:rsidRPr="7AC2707A">
        <w:rPr>
          <w:rFonts w:asciiTheme="minorHAnsi" w:hAnsiTheme="minorHAnsi" w:cstheme="minorBidi"/>
          <w:shd w:val="clear" w:color="auto" w:fill="FFFFFF"/>
        </w:rPr>
        <w:t xml:space="preserve">: </w:t>
      </w:r>
    </w:p>
    <w:p w14:paraId="67A8ECB7" w14:textId="284D20BE" w:rsidR="002D096D" w:rsidRPr="002D096D" w:rsidRDefault="06F1F65E" w:rsidP="0F2E07DE">
      <w:pPr>
        <w:ind w:left="540"/>
        <w:jc w:val="both"/>
        <w:rPr>
          <w:rFonts w:asciiTheme="minorHAnsi" w:hAnsiTheme="minorHAnsi" w:cstheme="minorBidi"/>
        </w:rPr>
      </w:pPr>
      <w:r w:rsidRPr="0F2E07DE">
        <w:rPr>
          <w:rFonts w:asciiTheme="minorHAnsi" w:hAnsiTheme="minorHAnsi" w:cstheme="minorBidi"/>
        </w:rPr>
        <w:t>5</w:t>
      </w:r>
      <w:r w:rsidR="1D8B47FA" w:rsidRPr="0F2E07DE">
        <w:rPr>
          <w:rFonts w:asciiTheme="minorHAnsi" w:hAnsiTheme="minorHAnsi" w:cstheme="minorBidi"/>
        </w:rPr>
        <w:t xml:space="preserve">.1 - Relatório Anual de Resultados da Logística Reversa em Minas Gerais </w:t>
      </w:r>
      <w:r w:rsidR="1D8B47FA" w:rsidRPr="0F2E07DE">
        <w:rPr>
          <w:rFonts w:asciiTheme="minorHAnsi" w:hAnsiTheme="minorHAnsi" w:cstheme="minorBidi"/>
          <w:i/>
          <w:iCs/>
        </w:rPr>
        <w:t>(</w:t>
      </w:r>
      <w:r w:rsidR="20467708" w:rsidRPr="0F2E07DE">
        <w:rPr>
          <w:rFonts w:asciiTheme="minorHAnsi" w:hAnsiTheme="minorHAnsi" w:cstheme="minorBidi"/>
          <w:i/>
          <w:iCs/>
        </w:rPr>
        <w:t>selecionar o tipo de documento:</w:t>
      </w:r>
      <w:r w:rsidR="20467708" w:rsidRPr="0F2E07DE">
        <w:rPr>
          <w:rFonts w:asciiTheme="minorHAnsi" w:hAnsiTheme="minorHAnsi" w:cstheme="minorBidi"/>
        </w:rPr>
        <w:t xml:space="preserve"> Relatório anual de resultados de SLR</w:t>
      </w:r>
      <w:r w:rsidR="1D8B47FA" w:rsidRPr="0F2E07DE">
        <w:rPr>
          <w:rFonts w:asciiTheme="minorHAnsi" w:hAnsiTheme="minorHAnsi" w:cstheme="minorBidi"/>
        </w:rPr>
        <w:t>)</w:t>
      </w:r>
      <w:r w:rsidR="2E7D184B" w:rsidRPr="0F2E07DE">
        <w:rPr>
          <w:rFonts w:asciiTheme="minorHAnsi" w:hAnsiTheme="minorHAnsi" w:cstheme="minorBidi"/>
        </w:rPr>
        <w:t>;</w:t>
      </w:r>
    </w:p>
    <w:p w14:paraId="24770808" w14:textId="6DD54211" w:rsidR="2A3A2033" w:rsidRDefault="2A3A2033" w:rsidP="7AC2707A">
      <w:pPr>
        <w:ind w:left="540"/>
        <w:jc w:val="both"/>
        <w:rPr>
          <w:rFonts w:asciiTheme="minorHAnsi" w:hAnsiTheme="minorHAnsi" w:cstheme="minorBidi"/>
        </w:rPr>
      </w:pPr>
    </w:p>
    <w:p w14:paraId="568E0B89" w14:textId="3D2A6320" w:rsidR="002D096D" w:rsidRPr="002D096D" w:rsidRDefault="5F47B240" w:rsidP="7AC2707A">
      <w:pPr>
        <w:ind w:left="540"/>
        <w:jc w:val="both"/>
        <w:rPr>
          <w:rFonts w:asciiTheme="minorHAnsi" w:hAnsiTheme="minorHAnsi" w:cstheme="minorBidi"/>
        </w:rPr>
      </w:pPr>
      <w:r w:rsidRPr="7AC2707A">
        <w:rPr>
          <w:rFonts w:asciiTheme="minorHAnsi" w:hAnsiTheme="minorHAnsi" w:cstheme="minorBidi"/>
        </w:rPr>
        <w:t>5</w:t>
      </w:r>
      <w:r w:rsidR="183CEA73" w:rsidRPr="7AC2707A">
        <w:rPr>
          <w:rFonts w:asciiTheme="minorHAnsi" w:hAnsiTheme="minorHAnsi" w:cstheme="minorBidi"/>
        </w:rPr>
        <w:t xml:space="preserve">.2 - Planilha </w:t>
      </w:r>
      <w:r w:rsidR="3EEAD54A" w:rsidRPr="7AC2707A">
        <w:rPr>
          <w:rFonts w:asciiTheme="minorHAnsi" w:hAnsiTheme="minorHAnsi" w:cstheme="minorBidi"/>
        </w:rPr>
        <w:t xml:space="preserve">de dados do </w:t>
      </w:r>
      <w:r w:rsidR="377DADDB" w:rsidRPr="7AC2707A">
        <w:rPr>
          <w:rFonts w:asciiTheme="minorHAnsi" w:hAnsiTheme="minorHAnsi" w:cstheme="minorBidi"/>
        </w:rPr>
        <w:t>Relatório Anual de Resultados da Logística Reversa</w:t>
      </w:r>
    </w:p>
    <w:p w14:paraId="38AC1C90" w14:textId="1673DB1A" w:rsidR="04A8350D" w:rsidRDefault="54EBAC0B" w:rsidP="7AC2707A">
      <w:pPr>
        <w:ind w:left="540"/>
        <w:jc w:val="both"/>
        <w:rPr>
          <w:rFonts w:asciiTheme="minorHAnsi" w:hAnsiTheme="minorHAnsi" w:cstheme="minorBidi"/>
        </w:rPr>
      </w:pPr>
      <w:r w:rsidRPr="7AC2707A">
        <w:rPr>
          <w:rFonts w:asciiTheme="minorHAnsi" w:hAnsiTheme="minorHAnsi" w:cstheme="minorBidi"/>
          <w:i/>
          <w:iCs/>
        </w:rPr>
        <w:t>(selecionar o tipo de documento:</w:t>
      </w:r>
      <w:r w:rsidRPr="7AC2707A">
        <w:rPr>
          <w:rFonts w:asciiTheme="minorHAnsi" w:hAnsiTheme="minorHAnsi" w:cstheme="minorBidi"/>
        </w:rPr>
        <w:t xml:space="preserve"> </w:t>
      </w:r>
      <w:r w:rsidR="46073456" w:rsidRPr="7AC2707A">
        <w:rPr>
          <w:rFonts w:asciiTheme="minorHAnsi" w:hAnsiTheme="minorHAnsi" w:cstheme="minorBidi"/>
        </w:rPr>
        <w:t>Planilha de d</w:t>
      </w:r>
      <w:r w:rsidRPr="7AC2707A">
        <w:rPr>
          <w:rFonts w:asciiTheme="minorHAnsi" w:hAnsiTheme="minorHAnsi" w:cstheme="minorBidi"/>
        </w:rPr>
        <w:t>ados SLR);</w:t>
      </w:r>
    </w:p>
    <w:p w14:paraId="6B4712E0" w14:textId="049C1837" w:rsidR="2A3A2033" w:rsidRDefault="2A3A2033" w:rsidP="7AC2707A">
      <w:pPr>
        <w:ind w:left="540"/>
        <w:jc w:val="both"/>
        <w:rPr>
          <w:rFonts w:asciiTheme="minorHAnsi" w:hAnsiTheme="minorHAnsi" w:cstheme="minorBidi"/>
        </w:rPr>
      </w:pPr>
    </w:p>
    <w:p w14:paraId="190CCCFB" w14:textId="70146495" w:rsidR="5D3DCC68" w:rsidRDefault="18B910E8" w:rsidP="7AC2707A">
      <w:pPr>
        <w:ind w:left="540"/>
        <w:jc w:val="both"/>
        <w:rPr>
          <w:rFonts w:asciiTheme="minorHAnsi" w:hAnsiTheme="minorHAnsi" w:cstheme="minorBidi"/>
        </w:rPr>
      </w:pPr>
      <w:r w:rsidRPr="7AC2707A">
        <w:rPr>
          <w:rFonts w:asciiTheme="minorHAnsi" w:hAnsiTheme="minorHAnsi" w:cstheme="minorBidi"/>
        </w:rPr>
        <w:t>5.3 - Relatório Anual de Resultados do Plano de Comunicação e Educação Ambiental – PCEA</w:t>
      </w:r>
      <w:r w:rsidR="07AB0753" w:rsidRPr="7AC2707A">
        <w:rPr>
          <w:rFonts w:asciiTheme="minorHAnsi" w:hAnsiTheme="minorHAnsi" w:cstheme="minorBidi"/>
        </w:rPr>
        <w:t>.</w:t>
      </w:r>
    </w:p>
    <w:p w14:paraId="5C1E38A3" w14:textId="3968622F" w:rsidR="5D3DCC68" w:rsidRDefault="18B910E8" w:rsidP="7AC2707A">
      <w:pPr>
        <w:ind w:left="540"/>
        <w:jc w:val="both"/>
        <w:rPr>
          <w:rFonts w:asciiTheme="minorHAnsi" w:hAnsiTheme="minorHAnsi" w:cstheme="minorBidi"/>
        </w:rPr>
      </w:pPr>
      <w:r w:rsidRPr="7AC2707A">
        <w:rPr>
          <w:rFonts w:asciiTheme="minorHAnsi" w:hAnsiTheme="minorHAnsi" w:cstheme="minorBidi"/>
          <w:i/>
          <w:iCs/>
        </w:rPr>
        <w:t>(selecionar o tipo de documento:</w:t>
      </w:r>
      <w:r w:rsidRPr="7AC2707A">
        <w:rPr>
          <w:rFonts w:asciiTheme="minorHAnsi" w:hAnsiTheme="minorHAnsi" w:cstheme="minorBidi"/>
        </w:rPr>
        <w:t xml:space="preserve"> Relatório anual de resultados </w:t>
      </w:r>
      <w:r w:rsidR="16D5B166" w:rsidRPr="7AC2707A">
        <w:rPr>
          <w:rFonts w:asciiTheme="minorHAnsi" w:hAnsiTheme="minorHAnsi" w:cstheme="minorBidi"/>
        </w:rPr>
        <w:t>PCEA-</w:t>
      </w:r>
      <w:r w:rsidRPr="7AC2707A">
        <w:rPr>
          <w:rFonts w:asciiTheme="minorHAnsi" w:hAnsiTheme="minorHAnsi" w:cstheme="minorBidi"/>
        </w:rPr>
        <w:t>SLR);</w:t>
      </w:r>
    </w:p>
    <w:p w14:paraId="4FEE5884" w14:textId="37D34BE8" w:rsidR="2A3A2033" w:rsidRDefault="2A3A2033" w:rsidP="7AC2707A">
      <w:pPr>
        <w:ind w:left="540"/>
        <w:jc w:val="both"/>
        <w:rPr>
          <w:rFonts w:asciiTheme="minorHAnsi" w:hAnsiTheme="minorHAnsi" w:cstheme="minorBidi"/>
        </w:rPr>
      </w:pPr>
    </w:p>
    <w:p w14:paraId="225D658E" w14:textId="70D14A53" w:rsidR="002D096D" w:rsidRPr="002D096D" w:rsidRDefault="1E87B66B" w:rsidP="3D6DE909">
      <w:pPr>
        <w:ind w:left="540"/>
        <w:jc w:val="both"/>
        <w:rPr>
          <w:rFonts w:asciiTheme="minorHAnsi" w:hAnsiTheme="minorHAnsi" w:cstheme="minorBidi"/>
        </w:rPr>
      </w:pPr>
      <w:r w:rsidRPr="1956EB97">
        <w:rPr>
          <w:rFonts w:asciiTheme="minorHAnsi" w:hAnsiTheme="minorHAnsi" w:cstheme="minorBidi"/>
        </w:rPr>
        <w:t>5</w:t>
      </w:r>
      <w:r w:rsidR="2429CF6F" w:rsidRPr="1956EB97">
        <w:rPr>
          <w:rFonts w:asciiTheme="minorHAnsi" w:hAnsiTheme="minorHAnsi" w:cstheme="minorBidi"/>
        </w:rPr>
        <w:t>.</w:t>
      </w:r>
      <w:r w:rsidR="1ED07631" w:rsidRPr="1956EB97">
        <w:rPr>
          <w:rFonts w:asciiTheme="minorHAnsi" w:hAnsiTheme="minorHAnsi" w:cstheme="minorBidi"/>
        </w:rPr>
        <w:t>4</w:t>
      </w:r>
      <w:r w:rsidR="2429CF6F" w:rsidRPr="1956EB97">
        <w:rPr>
          <w:rFonts w:asciiTheme="minorHAnsi" w:hAnsiTheme="minorHAnsi" w:cstheme="minorBidi"/>
        </w:rPr>
        <w:t xml:space="preserve"> - Declaração do verificador de resultados, relativa aos </w:t>
      </w:r>
      <w:proofErr w:type="spellStart"/>
      <w:r w:rsidR="2429CF6F" w:rsidRPr="1956EB97">
        <w:rPr>
          <w:rFonts w:asciiTheme="minorHAnsi" w:hAnsiTheme="minorHAnsi" w:cstheme="minorBidi"/>
        </w:rPr>
        <w:t>SLRs</w:t>
      </w:r>
      <w:proofErr w:type="spellEnd"/>
      <w:r w:rsidR="2429CF6F" w:rsidRPr="1956EB97">
        <w:rPr>
          <w:rFonts w:asciiTheme="minorHAnsi" w:hAnsiTheme="minorHAnsi" w:cstheme="minorBidi"/>
        </w:rPr>
        <w:t xml:space="preserve"> que atende, quanto à unicidade e não colidência das notas fiscais </w:t>
      </w:r>
      <w:r w:rsidR="5C3E00DA" w:rsidRPr="1956EB97">
        <w:rPr>
          <w:rFonts w:asciiTheme="minorHAnsi" w:hAnsiTheme="minorHAnsi" w:cstheme="minorBidi"/>
        </w:rPr>
        <w:t xml:space="preserve">e dos </w:t>
      </w:r>
      <w:proofErr w:type="spellStart"/>
      <w:r w:rsidR="5C3E00DA" w:rsidRPr="1956EB97">
        <w:rPr>
          <w:rFonts w:asciiTheme="minorHAnsi" w:hAnsiTheme="minorHAnsi" w:cstheme="minorBidi"/>
        </w:rPr>
        <w:t>CDFs</w:t>
      </w:r>
      <w:proofErr w:type="spellEnd"/>
      <w:r w:rsidR="5C3E00DA" w:rsidRPr="1956EB97">
        <w:rPr>
          <w:rFonts w:asciiTheme="minorHAnsi" w:hAnsiTheme="minorHAnsi" w:cstheme="minorBidi"/>
        </w:rPr>
        <w:t xml:space="preserve"> emitidos por meio do Sistema MTR-MG, ou do SINIR, nos casos aplicáveis</w:t>
      </w:r>
      <w:r w:rsidR="5C3E00DA" w:rsidRPr="1956EB97">
        <w:rPr>
          <w:rFonts w:asciiTheme="minorHAnsi" w:hAnsiTheme="minorHAnsi" w:cstheme="minorBidi"/>
          <w:b/>
          <w:bCs/>
        </w:rPr>
        <w:t>,</w:t>
      </w:r>
      <w:r w:rsidR="5F1B6EEB" w:rsidRPr="1956EB97">
        <w:rPr>
          <w:rFonts w:asciiTheme="minorHAnsi" w:hAnsiTheme="minorHAnsi" w:cstheme="minorBidi"/>
        </w:rPr>
        <w:t xml:space="preserve"> </w:t>
      </w:r>
      <w:r w:rsidR="2429CF6F" w:rsidRPr="1956EB97">
        <w:rPr>
          <w:rFonts w:asciiTheme="minorHAnsi" w:hAnsiTheme="minorHAnsi" w:cstheme="minorBidi"/>
        </w:rPr>
        <w:t xml:space="preserve">correspondentes aos resultados de recuperação </w:t>
      </w:r>
      <w:r w:rsidR="25C44B74" w:rsidRPr="1956EB97">
        <w:rPr>
          <w:rFonts w:asciiTheme="minorHAnsi" w:hAnsiTheme="minorHAnsi" w:cstheme="minorBidi"/>
        </w:rPr>
        <w:t>da massa de resíduos</w:t>
      </w:r>
      <w:r w:rsidR="2429CF6F" w:rsidRPr="1956EB97">
        <w:rPr>
          <w:rFonts w:asciiTheme="minorHAnsi" w:hAnsiTheme="minorHAnsi" w:cstheme="minorBidi"/>
        </w:rPr>
        <w:t>, bem como quanto ao atendimento dos incisos IV e V do art. 29</w:t>
      </w:r>
      <w:r w:rsidR="2187A94B" w:rsidRPr="1956EB97">
        <w:rPr>
          <w:rFonts w:asciiTheme="minorHAnsi" w:hAnsiTheme="minorHAnsi" w:cstheme="minorBidi"/>
        </w:rPr>
        <w:t>.</w:t>
      </w:r>
    </w:p>
    <w:p w14:paraId="7CC1CC47" w14:textId="011D0615" w:rsidR="013C7B67" w:rsidRDefault="0662DFE1" w:rsidP="7AC2707A">
      <w:pPr>
        <w:ind w:left="540"/>
        <w:jc w:val="both"/>
        <w:rPr>
          <w:rFonts w:asciiTheme="minorHAnsi" w:hAnsiTheme="minorHAnsi" w:cstheme="minorBidi"/>
        </w:rPr>
      </w:pPr>
      <w:r w:rsidRPr="7AC2707A">
        <w:rPr>
          <w:rFonts w:asciiTheme="minorHAnsi" w:hAnsiTheme="minorHAnsi" w:cstheme="minorBidi"/>
          <w:i/>
          <w:iCs/>
        </w:rPr>
        <w:t>(selecionar o tipo de documento:</w:t>
      </w:r>
      <w:r w:rsidRPr="7AC2707A">
        <w:rPr>
          <w:rFonts w:asciiTheme="minorHAnsi" w:hAnsiTheme="minorHAnsi" w:cstheme="minorBidi"/>
        </w:rPr>
        <w:t xml:space="preserve"> </w:t>
      </w:r>
      <w:r w:rsidR="009E3D0B" w:rsidRPr="7AC2707A">
        <w:rPr>
          <w:rFonts w:asciiTheme="minorHAnsi" w:hAnsiTheme="minorHAnsi" w:cstheme="minorBidi"/>
        </w:rPr>
        <w:t>Declaração do verificador de resultados</w:t>
      </w:r>
      <w:r w:rsidRPr="7AC2707A">
        <w:rPr>
          <w:rFonts w:asciiTheme="minorHAnsi" w:hAnsiTheme="minorHAnsi" w:cstheme="minorBidi"/>
        </w:rPr>
        <w:t>);</w:t>
      </w:r>
    </w:p>
    <w:p w14:paraId="6339CC53" w14:textId="6E57A53E" w:rsidR="2A3A2033" w:rsidRDefault="2A3A2033" w:rsidP="7AC2707A">
      <w:pPr>
        <w:ind w:left="540"/>
        <w:jc w:val="both"/>
        <w:rPr>
          <w:rFonts w:asciiTheme="minorHAnsi" w:hAnsiTheme="minorHAnsi" w:cstheme="minorBidi"/>
        </w:rPr>
      </w:pPr>
    </w:p>
    <w:p w14:paraId="740DC9CE" w14:textId="592618BF" w:rsidR="002D096D" w:rsidRPr="002D096D" w:rsidRDefault="5F47B240" w:rsidP="7AC2707A">
      <w:pPr>
        <w:ind w:left="540"/>
        <w:jc w:val="both"/>
        <w:rPr>
          <w:rFonts w:asciiTheme="minorHAnsi" w:hAnsiTheme="minorHAnsi" w:cstheme="minorBidi"/>
        </w:rPr>
      </w:pPr>
      <w:r w:rsidRPr="7AC2707A">
        <w:rPr>
          <w:rFonts w:asciiTheme="minorHAnsi" w:hAnsiTheme="minorHAnsi" w:cstheme="minorBidi"/>
        </w:rPr>
        <w:t>5</w:t>
      </w:r>
      <w:r w:rsidR="183CEA73" w:rsidRPr="7AC2707A">
        <w:rPr>
          <w:rFonts w:asciiTheme="minorHAnsi" w:hAnsiTheme="minorHAnsi" w:cstheme="minorBidi"/>
        </w:rPr>
        <w:t>.</w:t>
      </w:r>
      <w:r w:rsidR="159AD0F4" w:rsidRPr="7AC2707A">
        <w:rPr>
          <w:rFonts w:asciiTheme="minorHAnsi" w:hAnsiTheme="minorHAnsi" w:cstheme="minorBidi"/>
        </w:rPr>
        <w:t>5</w:t>
      </w:r>
      <w:r w:rsidR="183CEA73" w:rsidRPr="7AC2707A">
        <w:rPr>
          <w:rFonts w:asciiTheme="minorHAnsi" w:hAnsiTheme="minorHAnsi" w:cstheme="minorBidi"/>
        </w:rPr>
        <w:t xml:space="preserve"> - Declaração de auditoria independente, assinada pelo responsável técnico, atestando a validação do processo de homologação e o atendimento aos requisitos descritos no §1º do </w:t>
      </w:r>
      <w:r w:rsidR="65010B0E" w:rsidRPr="7AC2707A">
        <w:rPr>
          <w:rFonts w:asciiTheme="minorHAnsi" w:hAnsiTheme="minorHAnsi" w:cstheme="minorBidi"/>
        </w:rPr>
        <w:t>a</w:t>
      </w:r>
      <w:r w:rsidR="183CEA73" w:rsidRPr="7AC2707A">
        <w:rPr>
          <w:rFonts w:asciiTheme="minorHAnsi" w:hAnsiTheme="minorHAnsi" w:cstheme="minorBidi"/>
        </w:rPr>
        <w:t>rt. 22 da DN C</w:t>
      </w:r>
      <w:r w:rsidR="612A6C35" w:rsidRPr="7AC2707A">
        <w:rPr>
          <w:rFonts w:asciiTheme="minorHAnsi" w:hAnsiTheme="minorHAnsi" w:cstheme="minorBidi"/>
        </w:rPr>
        <w:t>opam nº</w:t>
      </w:r>
      <w:r w:rsidR="183CEA73" w:rsidRPr="7AC2707A">
        <w:rPr>
          <w:rFonts w:asciiTheme="minorHAnsi" w:hAnsiTheme="minorHAnsi" w:cstheme="minorBidi"/>
        </w:rPr>
        <w:t xml:space="preserve"> 249/2024</w:t>
      </w:r>
      <w:r w:rsidR="3C9EFBC7" w:rsidRPr="7AC2707A">
        <w:rPr>
          <w:rFonts w:asciiTheme="minorHAnsi" w:hAnsiTheme="minorHAnsi" w:cstheme="minorBidi"/>
        </w:rPr>
        <w:t>.</w:t>
      </w:r>
    </w:p>
    <w:p w14:paraId="611537EE" w14:textId="1D1A456F" w:rsidR="58096F7E" w:rsidRDefault="388A5456" w:rsidP="7AC2707A">
      <w:pPr>
        <w:ind w:left="540"/>
        <w:jc w:val="both"/>
        <w:rPr>
          <w:rFonts w:asciiTheme="minorHAnsi" w:hAnsiTheme="minorHAnsi" w:cstheme="minorBidi"/>
        </w:rPr>
      </w:pPr>
      <w:r w:rsidRPr="7AC2707A">
        <w:rPr>
          <w:rFonts w:asciiTheme="minorHAnsi" w:hAnsiTheme="minorHAnsi" w:cstheme="minorBidi"/>
          <w:i/>
          <w:iCs/>
        </w:rPr>
        <w:t>(selecionar o tipo de documento:</w:t>
      </w:r>
      <w:r w:rsidRPr="7AC2707A">
        <w:rPr>
          <w:rFonts w:asciiTheme="minorHAnsi" w:hAnsiTheme="minorHAnsi" w:cstheme="minorBidi"/>
        </w:rPr>
        <w:t xml:space="preserve"> </w:t>
      </w:r>
      <w:r w:rsidR="78279A65" w:rsidRPr="7AC2707A">
        <w:rPr>
          <w:rFonts w:asciiTheme="minorHAnsi" w:hAnsiTheme="minorHAnsi" w:cstheme="minorBidi"/>
        </w:rPr>
        <w:t>Declaração de auditoria SLR</w:t>
      </w:r>
      <w:r w:rsidRPr="7AC2707A">
        <w:rPr>
          <w:rFonts w:asciiTheme="minorHAnsi" w:hAnsiTheme="minorHAnsi" w:cstheme="minorBidi"/>
        </w:rPr>
        <w:t>);</w:t>
      </w:r>
    </w:p>
    <w:p w14:paraId="5E771DC7" w14:textId="37FC6BB4" w:rsidR="2A3A2033" w:rsidRDefault="2A3A2033" w:rsidP="7AC2707A">
      <w:pPr>
        <w:ind w:left="540"/>
        <w:jc w:val="both"/>
        <w:rPr>
          <w:rFonts w:asciiTheme="minorHAnsi" w:hAnsiTheme="minorHAnsi" w:cstheme="minorBidi"/>
        </w:rPr>
      </w:pPr>
    </w:p>
    <w:p w14:paraId="2AAC1BB7" w14:textId="043CCC1C" w:rsidR="4880596F" w:rsidRDefault="3697A067" w:rsidP="3D6DE909">
      <w:pPr>
        <w:ind w:left="540"/>
        <w:jc w:val="both"/>
        <w:rPr>
          <w:rFonts w:asciiTheme="minorHAnsi" w:hAnsiTheme="minorHAnsi" w:cstheme="minorBidi"/>
        </w:rPr>
      </w:pPr>
      <w:r w:rsidRPr="1956EB97">
        <w:rPr>
          <w:rFonts w:asciiTheme="minorHAnsi" w:hAnsiTheme="minorHAnsi" w:cstheme="minorBidi"/>
        </w:rPr>
        <w:lastRenderedPageBreak/>
        <w:t>5.</w:t>
      </w:r>
      <w:r w:rsidR="418C34D4" w:rsidRPr="1956EB97">
        <w:rPr>
          <w:rFonts w:asciiTheme="minorHAnsi" w:hAnsiTheme="minorHAnsi" w:cstheme="minorBidi"/>
        </w:rPr>
        <w:t>6</w:t>
      </w:r>
      <w:r w:rsidRPr="1956EB97">
        <w:rPr>
          <w:rFonts w:asciiTheme="minorHAnsi" w:hAnsiTheme="minorHAnsi" w:cstheme="minorBidi"/>
        </w:rPr>
        <w:t xml:space="preserve"> - Anexo único contendo todos os atos autorizativos</w:t>
      </w:r>
      <w:r w:rsidR="6E469A57" w:rsidRPr="1956EB97">
        <w:rPr>
          <w:rFonts w:asciiTheme="minorHAnsi" w:hAnsiTheme="minorHAnsi" w:cstheme="minorBidi"/>
        </w:rPr>
        <w:t xml:space="preserve"> relacionados à regularização ambiental</w:t>
      </w:r>
      <w:r w:rsidRPr="1956EB97">
        <w:rPr>
          <w:rFonts w:asciiTheme="minorHAnsi" w:hAnsiTheme="minorHAnsi" w:cstheme="minorBidi"/>
        </w:rPr>
        <w:t xml:space="preserve"> dos operadores;</w:t>
      </w:r>
    </w:p>
    <w:p w14:paraId="63D40443" w14:textId="5E17CC7C" w:rsidR="4880596F" w:rsidRDefault="5BE8AE29" w:rsidP="0F2E07DE">
      <w:pPr>
        <w:ind w:left="540"/>
        <w:jc w:val="both"/>
        <w:rPr>
          <w:rFonts w:asciiTheme="minorHAnsi" w:hAnsiTheme="minorHAnsi" w:cstheme="minorBidi"/>
        </w:rPr>
      </w:pPr>
      <w:r w:rsidRPr="0F2E07DE">
        <w:rPr>
          <w:rFonts w:asciiTheme="minorHAnsi" w:hAnsiTheme="minorHAnsi" w:cstheme="minorBidi"/>
        </w:rPr>
        <w:t>(</w:t>
      </w:r>
      <w:r w:rsidR="5DAA7E2E" w:rsidRPr="0F2E07DE">
        <w:rPr>
          <w:rFonts w:asciiTheme="minorHAnsi" w:hAnsiTheme="minorHAnsi" w:cstheme="minorBidi"/>
          <w:i/>
          <w:iCs/>
        </w:rPr>
        <w:t>selecionar o tipo de documento</w:t>
      </w:r>
      <w:r w:rsidRPr="0F2E07DE">
        <w:rPr>
          <w:rFonts w:asciiTheme="minorHAnsi" w:hAnsiTheme="minorHAnsi" w:cstheme="minorBidi"/>
        </w:rPr>
        <w:t xml:space="preserve"> “</w:t>
      </w:r>
      <w:r w:rsidR="52C44BD4" w:rsidRPr="0F2E07DE">
        <w:rPr>
          <w:rFonts w:asciiTheme="minorHAnsi" w:hAnsiTheme="minorHAnsi" w:cstheme="minorBidi"/>
        </w:rPr>
        <w:t>Outros</w:t>
      </w:r>
      <w:r w:rsidRPr="0F2E07DE">
        <w:rPr>
          <w:rFonts w:asciiTheme="minorHAnsi" w:hAnsiTheme="minorHAnsi" w:cstheme="minorBidi"/>
        </w:rPr>
        <w:t xml:space="preserve">” e em Complemento do </w:t>
      </w:r>
      <w:r w:rsidR="64F83F66" w:rsidRPr="0F2E07DE">
        <w:rPr>
          <w:rFonts w:asciiTheme="minorHAnsi" w:hAnsiTheme="minorHAnsi" w:cstheme="minorBidi"/>
        </w:rPr>
        <w:t>t</w:t>
      </w:r>
      <w:r w:rsidRPr="0F2E07DE">
        <w:rPr>
          <w:rFonts w:asciiTheme="minorHAnsi" w:hAnsiTheme="minorHAnsi" w:cstheme="minorBidi"/>
        </w:rPr>
        <w:t xml:space="preserve">ipo de </w:t>
      </w:r>
      <w:r w:rsidR="17ED4FB0" w:rsidRPr="0F2E07DE">
        <w:rPr>
          <w:rFonts w:asciiTheme="minorHAnsi" w:hAnsiTheme="minorHAnsi" w:cstheme="minorBidi"/>
        </w:rPr>
        <w:t>d</w:t>
      </w:r>
      <w:r w:rsidRPr="0F2E07DE">
        <w:rPr>
          <w:rFonts w:asciiTheme="minorHAnsi" w:hAnsiTheme="minorHAnsi" w:cstheme="minorBidi"/>
        </w:rPr>
        <w:t>ocumento</w:t>
      </w:r>
      <w:r w:rsidR="74306803" w:rsidRPr="0F2E07DE">
        <w:rPr>
          <w:rFonts w:asciiTheme="minorHAnsi" w:hAnsiTheme="minorHAnsi" w:cstheme="minorBidi"/>
        </w:rPr>
        <w:t>,</w:t>
      </w:r>
      <w:r w:rsidRPr="0F2E07DE">
        <w:rPr>
          <w:rFonts w:asciiTheme="minorHAnsi" w:hAnsiTheme="minorHAnsi" w:cstheme="minorBidi"/>
        </w:rPr>
        <w:t xml:space="preserve"> inserir a redação “</w:t>
      </w:r>
      <w:r w:rsidR="6E17C380" w:rsidRPr="0F2E07DE">
        <w:rPr>
          <w:rFonts w:asciiTheme="minorHAnsi" w:hAnsiTheme="minorHAnsi" w:cstheme="minorBidi"/>
        </w:rPr>
        <w:t>cópia dos atos autorizativos</w:t>
      </w:r>
      <w:r w:rsidRPr="0F2E07DE">
        <w:rPr>
          <w:rFonts w:asciiTheme="minorHAnsi" w:hAnsiTheme="minorHAnsi" w:cstheme="minorBidi"/>
        </w:rPr>
        <w:t>”)</w:t>
      </w:r>
      <w:r w:rsidR="450DF13B" w:rsidRPr="0F2E07DE">
        <w:rPr>
          <w:rFonts w:asciiTheme="minorHAnsi" w:hAnsiTheme="minorHAnsi" w:cstheme="minorBidi"/>
        </w:rPr>
        <w:t>; e</w:t>
      </w:r>
    </w:p>
    <w:p w14:paraId="1C9449C5" w14:textId="272B5686" w:rsidR="2A3A2033" w:rsidRDefault="2A3A2033" w:rsidP="7AC2707A">
      <w:pPr>
        <w:ind w:left="540"/>
        <w:jc w:val="both"/>
        <w:rPr>
          <w:rFonts w:asciiTheme="minorHAnsi" w:hAnsiTheme="minorHAnsi" w:cstheme="minorBidi"/>
        </w:rPr>
      </w:pPr>
    </w:p>
    <w:p w14:paraId="5003E024" w14:textId="076F3932" w:rsidR="002D096D" w:rsidRDefault="5F47B240" w:rsidP="7AC2707A">
      <w:pPr>
        <w:ind w:left="540"/>
        <w:jc w:val="both"/>
        <w:rPr>
          <w:rFonts w:asciiTheme="minorHAnsi" w:hAnsiTheme="minorHAnsi" w:cstheme="minorBidi"/>
        </w:rPr>
      </w:pPr>
      <w:r w:rsidRPr="7AC2707A">
        <w:rPr>
          <w:rFonts w:asciiTheme="minorHAnsi" w:hAnsiTheme="minorHAnsi" w:cstheme="minorBidi"/>
        </w:rPr>
        <w:t>5</w:t>
      </w:r>
      <w:r w:rsidR="183CEA73" w:rsidRPr="7AC2707A">
        <w:rPr>
          <w:rFonts w:asciiTheme="minorHAnsi" w:hAnsiTheme="minorHAnsi" w:cstheme="minorBidi"/>
        </w:rPr>
        <w:t>.</w:t>
      </w:r>
      <w:r w:rsidR="739B1954" w:rsidRPr="7AC2707A">
        <w:rPr>
          <w:rFonts w:asciiTheme="minorHAnsi" w:hAnsiTheme="minorHAnsi" w:cstheme="minorBidi"/>
        </w:rPr>
        <w:t>7</w:t>
      </w:r>
      <w:r w:rsidR="183CEA73" w:rsidRPr="7AC2707A">
        <w:rPr>
          <w:rFonts w:asciiTheme="minorHAnsi" w:hAnsiTheme="minorHAnsi" w:cstheme="minorBidi"/>
        </w:rPr>
        <w:t xml:space="preserve"> - Demais anexos conforme termo de referência e necessidade da entidade gestora ou empreendimento</w:t>
      </w:r>
      <w:r w:rsidRPr="7AC2707A">
        <w:rPr>
          <w:rFonts w:asciiTheme="minorHAnsi" w:hAnsiTheme="minorHAnsi" w:cstheme="minorBidi"/>
        </w:rPr>
        <w:t>.</w:t>
      </w:r>
    </w:p>
    <w:p w14:paraId="4F1A280C" w14:textId="49823D8B" w:rsidR="3CB37F89" w:rsidRDefault="465B961C" w:rsidP="0F2E07DE">
      <w:pPr>
        <w:ind w:left="540"/>
        <w:jc w:val="both"/>
        <w:rPr>
          <w:rFonts w:asciiTheme="minorHAnsi" w:hAnsiTheme="minorHAnsi" w:cstheme="minorBidi"/>
        </w:rPr>
      </w:pPr>
      <w:r w:rsidRPr="0F2E07DE">
        <w:rPr>
          <w:rFonts w:asciiTheme="minorHAnsi" w:hAnsiTheme="minorHAnsi" w:cstheme="minorBidi"/>
          <w:i/>
          <w:iCs/>
        </w:rPr>
        <w:t>(selecionar o tipo de documento:</w:t>
      </w:r>
      <w:r w:rsidRPr="0F2E07DE">
        <w:rPr>
          <w:rFonts w:asciiTheme="minorHAnsi" w:hAnsiTheme="minorHAnsi" w:cstheme="minorBidi"/>
        </w:rPr>
        <w:t xml:space="preserve"> </w:t>
      </w:r>
      <w:r w:rsidR="1A2B8302" w:rsidRPr="0F2E07DE">
        <w:rPr>
          <w:rFonts w:asciiTheme="minorHAnsi" w:hAnsiTheme="minorHAnsi" w:cstheme="minorBidi"/>
        </w:rPr>
        <w:t>“Outros” e em complemento do tipo de documento, inserir a redação resumida que permitida a identificação do conteúdo.</w:t>
      </w:r>
      <w:r w:rsidRPr="0F2E07DE">
        <w:rPr>
          <w:rFonts w:asciiTheme="minorHAnsi" w:hAnsiTheme="minorHAnsi" w:cstheme="minorBidi"/>
        </w:rPr>
        <w:t>)</w:t>
      </w:r>
      <w:r w:rsidR="21525B82" w:rsidRPr="0F2E07DE">
        <w:rPr>
          <w:rFonts w:asciiTheme="minorHAnsi" w:hAnsiTheme="minorHAnsi" w:cstheme="minorBidi"/>
        </w:rPr>
        <w:t>.</w:t>
      </w:r>
    </w:p>
    <w:p w14:paraId="1ABCAF72" w14:textId="317D2D6D" w:rsidR="3CB37F89" w:rsidRDefault="3CB37F89" w:rsidP="7AC2707A">
      <w:pPr>
        <w:ind w:left="540"/>
        <w:jc w:val="both"/>
        <w:rPr>
          <w:rFonts w:asciiTheme="minorHAnsi" w:hAnsiTheme="minorHAnsi" w:cstheme="minorBidi"/>
        </w:rPr>
      </w:pPr>
    </w:p>
    <w:p w14:paraId="625CF3FD" w14:textId="0D3E6155" w:rsidR="002D096D" w:rsidRPr="002D096D" w:rsidRDefault="06F1F65E" w:rsidP="0F2E07DE">
      <w:pPr>
        <w:jc w:val="both"/>
        <w:rPr>
          <w:rFonts w:asciiTheme="minorHAnsi" w:hAnsiTheme="minorHAnsi" w:cstheme="minorBidi"/>
        </w:rPr>
      </w:pPr>
      <w:r w:rsidRPr="0F2E07DE">
        <w:rPr>
          <w:rFonts w:asciiTheme="minorHAnsi" w:hAnsiTheme="minorHAnsi" w:cstheme="minorBidi"/>
          <w:shd w:val="clear" w:color="auto" w:fill="FFFFFF"/>
        </w:rPr>
        <w:t>6</w:t>
      </w:r>
      <w:r w:rsidR="1D8B47FA" w:rsidRPr="0F2E07DE">
        <w:rPr>
          <w:rFonts w:asciiTheme="minorHAnsi" w:hAnsiTheme="minorHAnsi" w:cstheme="minorBidi"/>
          <w:shd w:val="clear" w:color="auto" w:fill="FFFFFF"/>
        </w:rPr>
        <w:t>. O Usuário Externo deverá assinar o envio do peticionamento</w:t>
      </w:r>
      <w:r w:rsidR="07873EB2" w:rsidRPr="0F2E07DE">
        <w:rPr>
          <w:rFonts w:asciiTheme="minorHAnsi" w:hAnsiTheme="minorHAnsi" w:cstheme="minorBidi"/>
          <w:shd w:val="clear" w:color="auto" w:fill="FFFFFF"/>
        </w:rPr>
        <w:t>.</w:t>
      </w:r>
      <w:r w:rsidR="002D096D" w:rsidRPr="002D096D">
        <w:rPr>
          <w:rFonts w:asciiTheme="minorHAnsi" w:hAnsiTheme="minorHAnsi" w:cstheme="minorHAnsi"/>
          <w:color w:val="333333"/>
          <w:shd w:val="clear" w:color="auto" w:fill="FFFFFF"/>
        </w:rPr>
        <w:br/>
      </w:r>
    </w:p>
    <w:p w14:paraId="35ACE3E9" w14:textId="3F60B1A9" w:rsidR="002D096D" w:rsidRPr="002D096D" w:rsidRDefault="06F1F65E" w:rsidP="7AC2707A">
      <w:pPr>
        <w:jc w:val="both"/>
      </w:pPr>
      <w:r w:rsidRPr="0F2E07DE">
        <w:rPr>
          <w:rFonts w:asciiTheme="minorHAnsi" w:hAnsiTheme="minorHAnsi" w:cstheme="minorBidi"/>
          <w:shd w:val="clear" w:color="auto" w:fill="FFFFFF"/>
        </w:rPr>
        <w:t>7</w:t>
      </w:r>
      <w:r w:rsidR="1D8B47FA" w:rsidRPr="0F2E07DE">
        <w:rPr>
          <w:rFonts w:asciiTheme="minorHAnsi" w:hAnsiTheme="minorHAnsi" w:cstheme="minorBidi"/>
          <w:shd w:val="clear" w:color="auto" w:fill="FFFFFF"/>
        </w:rPr>
        <w:t xml:space="preserve">. Será gerado </w:t>
      </w:r>
      <w:r w:rsidR="1496C639" w:rsidRPr="0F2E07DE">
        <w:rPr>
          <w:rFonts w:asciiTheme="minorHAnsi" w:hAnsiTheme="minorHAnsi" w:cstheme="minorBidi"/>
          <w:shd w:val="clear" w:color="auto" w:fill="FFFFFF"/>
        </w:rPr>
        <w:t xml:space="preserve">o </w:t>
      </w:r>
      <w:r w:rsidR="1D8B47FA" w:rsidRPr="0F2E07DE">
        <w:rPr>
          <w:rFonts w:asciiTheme="minorHAnsi" w:hAnsiTheme="minorHAnsi" w:cstheme="minorBidi"/>
          <w:shd w:val="clear" w:color="auto" w:fill="FFFFFF"/>
        </w:rPr>
        <w:t>recibo eletrônico do protocolo</w:t>
      </w:r>
      <w:r w:rsidR="0D3E310B" w:rsidRPr="0F2E07DE">
        <w:rPr>
          <w:rFonts w:asciiTheme="minorHAnsi" w:hAnsiTheme="minorHAnsi" w:cstheme="minorBidi"/>
          <w:shd w:val="clear" w:color="auto" w:fill="FFFFFF"/>
        </w:rPr>
        <w:t>.</w:t>
      </w:r>
    </w:p>
    <w:p w14:paraId="77695847" w14:textId="18E3E3B5" w:rsidR="002D096D" w:rsidRPr="002D096D" w:rsidRDefault="0E4DACCC" w:rsidP="1956EB97">
      <w:pPr>
        <w:spacing w:after="240"/>
        <w:jc w:val="both"/>
        <w:rPr>
          <w:rFonts w:asciiTheme="minorHAnsi" w:hAnsiTheme="minorHAnsi" w:cstheme="minorBidi"/>
        </w:rPr>
      </w:pPr>
      <w:r w:rsidRPr="1956EB97">
        <w:rPr>
          <w:rFonts w:asciiTheme="minorHAnsi" w:hAnsiTheme="minorHAnsi" w:cstheme="minorBidi"/>
          <w:shd w:val="clear" w:color="auto" w:fill="FFFFFF"/>
        </w:rPr>
        <w:t>8</w:t>
      </w:r>
      <w:r w:rsidR="0560AEF2" w:rsidRPr="1956EB97">
        <w:rPr>
          <w:rFonts w:asciiTheme="minorHAnsi" w:hAnsiTheme="minorHAnsi" w:cstheme="minorBidi"/>
          <w:shd w:val="clear" w:color="auto" w:fill="FFFFFF"/>
        </w:rPr>
        <w:t>. Ressalta-se que todos os documentos correlacionados ao processo (ex.</w:t>
      </w:r>
      <w:r w:rsidRPr="1956EB97">
        <w:rPr>
          <w:rFonts w:asciiTheme="minorHAnsi" w:hAnsiTheme="minorHAnsi" w:cstheme="minorBidi"/>
          <w:shd w:val="clear" w:color="auto" w:fill="FFFFFF"/>
        </w:rPr>
        <w:t>:</w:t>
      </w:r>
      <w:r w:rsidR="0560AEF2" w:rsidRPr="1956EB97">
        <w:rPr>
          <w:rFonts w:asciiTheme="minorHAnsi" w:hAnsiTheme="minorHAnsi" w:cstheme="minorBidi"/>
          <w:shd w:val="clear" w:color="auto" w:fill="FFFFFF"/>
        </w:rPr>
        <w:t xml:space="preserve"> ofícios, informações </w:t>
      </w:r>
      <w:r w:rsidR="0560AEF2" w:rsidRPr="1956EB97">
        <w:rPr>
          <w:rFonts w:asciiTheme="minorHAnsi" w:hAnsiTheme="minorHAnsi" w:cstheme="minorBidi"/>
        </w:rPr>
        <w:t>complementares, etc.) deverão ser protocolados e tramitados no mesmo processo SEI</w:t>
      </w:r>
      <w:r w:rsidR="2CDEB985" w:rsidRPr="1956EB97">
        <w:rPr>
          <w:rFonts w:asciiTheme="minorHAnsi" w:hAnsiTheme="minorHAnsi" w:cstheme="minorBidi"/>
          <w:shd w:val="clear" w:color="auto" w:fill="FFFFFF"/>
        </w:rPr>
        <w:t>,</w:t>
      </w:r>
      <w:r w:rsidR="0560AEF2" w:rsidRPr="1956EB97">
        <w:rPr>
          <w:rFonts w:asciiTheme="minorHAnsi" w:hAnsiTheme="minorHAnsi" w:cstheme="minorBidi"/>
          <w:shd w:val="clear" w:color="auto" w:fill="FFFFFF"/>
        </w:rPr>
        <w:t xml:space="preserve"> por meio da funcionalidade “Peticionamento Intercorrente”</w:t>
      </w:r>
      <w:r w:rsidR="4F1776C7" w:rsidRPr="1956EB97">
        <w:rPr>
          <w:rFonts w:asciiTheme="minorHAnsi" w:hAnsiTheme="minorHAnsi" w:cstheme="minorBidi"/>
          <w:shd w:val="clear" w:color="auto" w:fill="FFFFFF"/>
        </w:rPr>
        <w:t>,</w:t>
      </w:r>
      <w:r w:rsidR="0560AEF2" w:rsidRPr="1956EB97">
        <w:rPr>
          <w:rFonts w:asciiTheme="minorHAnsi" w:hAnsiTheme="minorHAnsi" w:cstheme="minorBidi"/>
          <w:shd w:val="clear" w:color="auto" w:fill="FFFFFF"/>
        </w:rPr>
        <w:t xml:space="preserve"> para possibilitar o devido acompanhamento e instrução do processo. O empreendedor deverá proceder </w:t>
      </w:r>
      <w:r w:rsidR="6B04D703" w:rsidRPr="1956EB97">
        <w:rPr>
          <w:rFonts w:asciiTheme="minorHAnsi" w:hAnsiTheme="minorHAnsi" w:cstheme="minorBidi"/>
          <w:shd w:val="clear" w:color="auto" w:fill="FFFFFF"/>
        </w:rPr>
        <w:t>a</w:t>
      </w:r>
      <w:r w:rsidR="0560AEF2" w:rsidRPr="1956EB97">
        <w:rPr>
          <w:rFonts w:asciiTheme="minorHAnsi" w:hAnsiTheme="minorHAnsi" w:cstheme="minorBidi"/>
          <w:shd w:val="clear" w:color="auto" w:fill="FFFFFF"/>
        </w:rPr>
        <w:t>o peticionamento intercorrente, incluindo os documentos solicitados pelo órgão, de acordo com o prazo estabelecido, sempre no mesmo processo SEI.  Destaca-se que o SEI dispõe de ferramenta para conferência da autenticidade dos documentos enviados, com chaves validadoras e QR-CODE.</w:t>
      </w:r>
    </w:p>
    <w:p w14:paraId="57EDF516" w14:textId="4C0FEFE8" w:rsidR="001811F9" w:rsidRPr="008B4E46" w:rsidRDefault="74162E27" w:rsidP="1956EB97">
      <w:pPr>
        <w:pStyle w:val="Default"/>
        <w:spacing w:before="240" w:line="276" w:lineRule="auto"/>
        <w:jc w:val="both"/>
        <w:rPr>
          <w:rFonts w:asciiTheme="minorHAnsi" w:hAnsiTheme="minorHAnsi" w:cstheme="minorBidi"/>
        </w:rPr>
      </w:pPr>
      <w:r w:rsidRPr="1956EB97">
        <w:rPr>
          <w:rFonts w:asciiTheme="minorHAnsi" w:hAnsiTheme="minorHAnsi" w:cstheme="minorBidi"/>
        </w:rPr>
        <w:t xml:space="preserve">OBS: </w:t>
      </w:r>
      <w:r w:rsidRPr="1956EB97">
        <w:rPr>
          <w:rFonts w:asciiTheme="minorHAnsi" w:hAnsiTheme="minorHAnsi" w:cstheme="minorBidi"/>
          <w:b/>
          <w:bCs/>
        </w:rPr>
        <w:t xml:space="preserve">Cada arquivo a ser anexado deverá ter no máximo </w:t>
      </w:r>
      <w:r w:rsidR="0A5017BB" w:rsidRPr="1956EB97">
        <w:rPr>
          <w:rFonts w:asciiTheme="minorHAnsi" w:hAnsiTheme="minorHAnsi" w:cstheme="minorBidi"/>
          <w:b/>
          <w:bCs/>
        </w:rPr>
        <w:t>6</w:t>
      </w:r>
      <w:r w:rsidRPr="1956EB97">
        <w:rPr>
          <w:rFonts w:asciiTheme="minorHAnsi" w:hAnsiTheme="minorHAnsi" w:cstheme="minorBidi"/>
          <w:b/>
          <w:bCs/>
        </w:rPr>
        <w:t>0 M</w:t>
      </w:r>
      <w:r w:rsidR="1C7E0C8E" w:rsidRPr="1956EB97">
        <w:rPr>
          <w:rFonts w:asciiTheme="minorHAnsi" w:hAnsiTheme="minorHAnsi" w:cstheme="minorBidi"/>
          <w:b/>
          <w:bCs/>
        </w:rPr>
        <w:t>b</w:t>
      </w:r>
      <w:r w:rsidRPr="1956EB97">
        <w:rPr>
          <w:rFonts w:asciiTheme="minorHAnsi" w:hAnsiTheme="minorHAnsi" w:cstheme="minorBidi"/>
        </w:rPr>
        <w:t xml:space="preserve">. Dessa forma, se o arquivo possuir mais de </w:t>
      </w:r>
      <w:r w:rsidR="3B761C35" w:rsidRPr="1956EB97">
        <w:rPr>
          <w:rFonts w:asciiTheme="minorHAnsi" w:hAnsiTheme="minorHAnsi" w:cstheme="minorBidi"/>
        </w:rPr>
        <w:t>6</w:t>
      </w:r>
      <w:r w:rsidRPr="1956EB97">
        <w:rPr>
          <w:rFonts w:asciiTheme="minorHAnsi" w:hAnsiTheme="minorHAnsi" w:cstheme="minorBidi"/>
        </w:rPr>
        <w:t>0 M</w:t>
      </w:r>
      <w:r w:rsidR="18A41366" w:rsidRPr="1956EB97">
        <w:rPr>
          <w:rFonts w:asciiTheme="minorHAnsi" w:hAnsiTheme="minorHAnsi" w:cstheme="minorBidi"/>
        </w:rPr>
        <w:t>b</w:t>
      </w:r>
      <w:r w:rsidRPr="1956EB97">
        <w:rPr>
          <w:rFonts w:asciiTheme="minorHAnsi" w:hAnsiTheme="minorHAnsi" w:cstheme="minorBidi"/>
        </w:rPr>
        <w:t>, devem ser usadas ferramentas de compactação dos documentos que não prejudiquem de forma importante a qualidade do documento, para que seja viabilizada a anexação ao processo</w:t>
      </w:r>
      <w:r w:rsidR="57CF2BFD" w:rsidRPr="1956EB97">
        <w:rPr>
          <w:rFonts w:asciiTheme="minorHAnsi" w:hAnsiTheme="minorHAnsi" w:cstheme="minorBidi"/>
        </w:rPr>
        <w:t xml:space="preserve"> SEI</w:t>
      </w:r>
      <w:r w:rsidRPr="1956EB97">
        <w:rPr>
          <w:rFonts w:asciiTheme="minorHAnsi" w:hAnsiTheme="minorHAnsi" w:cstheme="minorBidi"/>
        </w:rPr>
        <w:t>. Se mesmo com a compactação não for poss</w:t>
      </w:r>
      <w:r w:rsidR="055D9A88" w:rsidRPr="1956EB97">
        <w:rPr>
          <w:rFonts w:asciiTheme="minorHAnsi" w:hAnsiTheme="minorHAnsi" w:cstheme="minorBidi"/>
        </w:rPr>
        <w:t xml:space="preserve">ível inserir o documento em um arquivo único, </w:t>
      </w:r>
      <w:r w:rsidR="24891D44" w:rsidRPr="1956EB97">
        <w:rPr>
          <w:rFonts w:asciiTheme="minorHAnsi" w:hAnsiTheme="minorHAnsi" w:cstheme="minorBidi"/>
        </w:rPr>
        <w:t>o arquivo deverá ser dividido para permitir sua anexação ao processo.</w:t>
      </w:r>
      <w:r w:rsidR="055D9A88" w:rsidRPr="1956EB97">
        <w:rPr>
          <w:rFonts w:asciiTheme="minorHAnsi" w:hAnsiTheme="minorHAnsi" w:cstheme="minorBidi"/>
        </w:rPr>
        <w:t xml:space="preserve"> </w:t>
      </w:r>
    </w:p>
    <w:p w14:paraId="6CBCFF51" w14:textId="3EC694FD" w:rsidR="001811F9" w:rsidRPr="004B204B" w:rsidRDefault="001811F9" w:rsidP="0F2E07DE">
      <w:pPr>
        <w:pStyle w:val="PargrafodaLista"/>
        <w:spacing w:before="240" w:line="276" w:lineRule="auto"/>
        <w:ind w:left="0" w:firstLine="284"/>
        <w:jc w:val="both"/>
        <w:rPr>
          <w:rFonts w:asciiTheme="minorHAnsi" w:hAnsiTheme="minorHAnsi" w:cstheme="minorBidi"/>
          <w:sz w:val="20"/>
          <w:szCs w:val="20"/>
        </w:rPr>
      </w:pPr>
    </w:p>
    <w:p w14:paraId="3844C5C0" w14:textId="07FDC085" w:rsidR="00887132" w:rsidRPr="008B4E46" w:rsidRDefault="364F2E11" w:rsidP="2A3A2033">
      <w:pPr>
        <w:pStyle w:val="PargrafodaLista"/>
        <w:spacing w:line="276" w:lineRule="auto"/>
        <w:ind w:left="0" w:firstLine="284"/>
        <w:jc w:val="both"/>
        <w:rPr>
          <w:rFonts w:asciiTheme="minorHAnsi" w:hAnsiTheme="minorHAnsi" w:cstheme="minorBidi"/>
          <w:b/>
          <w:bCs/>
          <w:color w:val="333333"/>
        </w:rPr>
      </w:pPr>
      <w:r w:rsidRPr="2A3A2033">
        <w:rPr>
          <w:rStyle w:val="notranslate"/>
          <w:rFonts w:asciiTheme="minorHAnsi" w:eastAsiaTheme="minorEastAsia" w:hAnsiTheme="minorHAnsi" w:cstheme="minorBidi"/>
          <w:b/>
          <w:bCs/>
        </w:rPr>
        <w:t xml:space="preserve">2.2 Detalhamento do </w:t>
      </w:r>
      <w:r w:rsidRPr="2A3A2033">
        <w:rPr>
          <w:rStyle w:val="notranslate"/>
          <w:rFonts w:asciiTheme="minorHAnsi" w:hAnsiTheme="minorHAnsi" w:cstheme="minorBidi"/>
          <w:b/>
          <w:bCs/>
        </w:rPr>
        <w:t>conteúdo mínimo e estrutura</w:t>
      </w:r>
      <w:r w:rsidRPr="2A3A2033">
        <w:rPr>
          <w:rStyle w:val="notranslate"/>
          <w:rFonts w:asciiTheme="minorHAnsi" w:hAnsiTheme="minorHAnsi" w:cstheme="minorBidi"/>
        </w:rPr>
        <w:t xml:space="preserve"> </w:t>
      </w:r>
    </w:p>
    <w:p w14:paraId="5C1B0FEE" w14:textId="4414CE0B" w:rsidR="00887132" w:rsidRPr="008B4E46" w:rsidRDefault="00887132" w:rsidP="2A3A2033">
      <w:pPr>
        <w:pStyle w:val="PargrafodaLista"/>
        <w:spacing w:line="276" w:lineRule="auto"/>
        <w:ind w:left="0" w:firstLine="284"/>
        <w:jc w:val="both"/>
        <w:rPr>
          <w:rStyle w:val="notranslate"/>
          <w:rFonts w:asciiTheme="minorHAnsi" w:hAnsiTheme="minorHAnsi" w:cstheme="minorBidi"/>
        </w:rPr>
      </w:pPr>
    </w:p>
    <w:p w14:paraId="5D301794" w14:textId="37C6FA77" w:rsidR="00887132" w:rsidRDefault="678D5848" w:rsidP="059BF369">
      <w:pPr>
        <w:pStyle w:val="PargrafodaLista"/>
        <w:spacing w:line="276" w:lineRule="auto"/>
        <w:ind w:left="0" w:firstLine="284"/>
        <w:jc w:val="both"/>
        <w:rPr>
          <w:rStyle w:val="notranslate"/>
          <w:rFonts w:asciiTheme="minorHAnsi" w:hAnsiTheme="minorHAnsi" w:cstheme="minorBidi"/>
          <w:shd w:val="clear" w:color="auto" w:fill="FFFFFF"/>
        </w:rPr>
      </w:pPr>
      <w:r w:rsidRPr="059BF369">
        <w:rPr>
          <w:rStyle w:val="notranslate"/>
          <w:rFonts w:asciiTheme="minorHAnsi" w:hAnsiTheme="minorHAnsi" w:cstheme="minorBidi"/>
          <w:shd w:val="clear" w:color="auto" w:fill="FFFFFF"/>
        </w:rPr>
        <w:t>A seguir</w:t>
      </w:r>
      <w:r w:rsidR="3F63366B" w:rsidRPr="059BF369">
        <w:rPr>
          <w:rStyle w:val="notranslate"/>
          <w:rFonts w:asciiTheme="minorHAnsi" w:hAnsiTheme="minorHAnsi" w:cstheme="minorBidi"/>
          <w:shd w:val="clear" w:color="auto" w:fill="FFFFFF"/>
        </w:rPr>
        <w:t>,</w:t>
      </w:r>
      <w:r w:rsidRPr="059BF369">
        <w:rPr>
          <w:rStyle w:val="notranslate"/>
          <w:rFonts w:asciiTheme="minorHAnsi" w:hAnsiTheme="minorHAnsi" w:cstheme="minorBidi"/>
          <w:shd w:val="clear" w:color="auto" w:fill="FFFFFF"/>
        </w:rPr>
        <w:t xml:space="preserve"> ser</w:t>
      </w:r>
      <w:r w:rsidR="3A403EED" w:rsidRPr="059BF369">
        <w:rPr>
          <w:rStyle w:val="notranslate"/>
          <w:rFonts w:asciiTheme="minorHAnsi" w:hAnsiTheme="minorHAnsi" w:cstheme="minorBidi"/>
          <w:shd w:val="clear" w:color="auto" w:fill="FFFFFF"/>
        </w:rPr>
        <w:t>ão</w:t>
      </w:r>
      <w:r w:rsidRPr="059BF369">
        <w:rPr>
          <w:rStyle w:val="notranslate"/>
          <w:rFonts w:asciiTheme="minorHAnsi" w:hAnsiTheme="minorHAnsi" w:cstheme="minorBidi"/>
          <w:shd w:val="clear" w:color="auto" w:fill="FFFFFF"/>
        </w:rPr>
        <w:t xml:space="preserve"> detalhado</w:t>
      </w:r>
      <w:r w:rsidR="4F4AB449" w:rsidRPr="059BF369">
        <w:rPr>
          <w:rStyle w:val="notranslate"/>
          <w:rFonts w:asciiTheme="minorHAnsi" w:hAnsiTheme="minorHAnsi" w:cstheme="minorBidi"/>
          <w:shd w:val="clear" w:color="auto" w:fill="FFFFFF"/>
        </w:rPr>
        <w:t>s</w:t>
      </w:r>
      <w:r w:rsidRPr="059BF369">
        <w:rPr>
          <w:rStyle w:val="notranslate"/>
          <w:rFonts w:asciiTheme="minorHAnsi" w:hAnsiTheme="minorHAnsi" w:cstheme="minorBidi"/>
          <w:shd w:val="clear" w:color="auto" w:fill="FFFFFF"/>
        </w:rPr>
        <w:t xml:space="preserve"> o </w:t>
      </w:r>
      <w:r w:rsidRPr="059BF369">
        <w:rPr>
          <w:rStyle w:val="notranslate"/>
          <w:rFonts w:asciiTheme="minorHAnsi" w:hAnsiTheme="minorHAnsi" w:cstheme="minorBidi"/>
          <w:b/>
          <w:bCs/>
          <w:shd w:val="clear" w:color="auto" w:fill="FFFFFF"/>
        </w:rPr>
        <w:t>conteúdo</w:t>
      </w:r>
      <w:r w:rsidR="1E84F35E" w:rsidRPr="059BF369">
        <w:rPr>
          <w:rStyle w:val="notranslate"/>
          <w:rFonts w:asciiTheme="minorHAnsi" w:hAnsiTheme="minorHAnsi" w:cstheme="minorBidi"/>
          <w:b/>
          <w:bCs/>
          <w:shd w:val="clear" w:color="auto" w:fill="FFFFFF"/>
        </w:rPr>
        <w:t xml:space="preserve"> mínimo</w:t>
      </w:r>
      <w:r w:rsidRPr="059BF369">
        <w:rPr>
          <w:rStyle w:val="notranslate"/>
          <w:rFonts w:asciiTheme="minorHAnsi" w:hAnsiTheme="minorHAnsi" w:cstheme="minorBidi"/>
          <w:b/>
          <w:bCs/>
          <w:shd w:val="clear" w:color="auto" w:fill="FFFFFF"/>
        </w:rPr>
        <w:t xml:space="preserve"> e estrutura</w:t>
      </w:r>
      <w:r w:rsidRPr="059BF369">
        <w:rPr>
          <w:rStyle w:val="notranslate"/>
          <w:rFonts w:asciiTheme="minorHAnsi" w:hAnsiTheme="minorHAnsi" w:cstheme="minorBidi"/>
          <w:shd w:val="clear" w:color="auto" w:fill="FFFFFF"/>
        </w:rPr>
        <w:t xml:space="preserve"> que o relatório deve apresentar</w:t>
      </w:r>
      <w:r w:rsidR="7C7CC67F" w:rsidRPr="059BF369">
        <w:rPr>
          <w:rStyle w:val="notranslate"/>
          <w:rFonts w:asciiTheme="minorHAnsi" w:hAnsiTheme="minorHAnsi" w:cstheme="minorBidi"/>
          <w:shd w:val="clear" w:color="auto" w:fill="FFFFFF"/>
        </w:rPr>
        <w:t>.</w:t>
      </w:r>
      <w:r w:rsidR="3E4BA348" w:rsidRPr="059BF369">
        <w:rPr>
          <w:rStyle w:val="notranslate"/>
          <w:rFonts w:asciiTheme="minorHAnsi" w:hAnsiTheme="minorHAnsi" w:cstheme="minorBidi"/>
          <w:shd w:val="clear" w:color="auto" w:fill="FFFFFF"/>
        </w:rPr>
        <w:t xml:space="preserve"> </w:t>
      </w:r>
      <w:r w:rsidR="28868A40" w:rsidRPr="059BF369">
        <w:rPr>
          <w:rStyle w:val="notranslate"/>
          <w:rFonts w:asciiTheme="minorHAnsi" w:hAnsiTheme="minorHAnsi" w:cstheme="minorBidi"/>
          <w:shd w:val="clear" w:color="auto" w:fill="FFFFFF"/>
        </w:rPr>
        <w:t>Antes do detalhamento que se seguirá, a</w:t>
      </w:r>
      <w:r w:rsidR="3E4BA348" w:rsidRPr="059BF369">
        <w:rPr>
          <w:rStyle w:val="notranslate"/>
          <w:rFonts w:asciiTheme="minorHAnsi" w:hAnsiTheme="minorHAnsi" w:cstheme="minorBidi"/>
          <w:shd w:val="clear" w:color="auto" w:fill="FFFFFF"/>
        </w:rPr>
        <w:t>penas para visualização global da estrutura do relatório</w:t>
      </w:r>
      <w:r w:rsidR="207B0D80" w:rsidRPr="059BF369">
        <w:rPr>
          <w:rStyle w:val="notranslate"/>
          <w:rFonts w:asciiTheme="minorHAnsi" w:hAnsiTheme="minorHAnsi" w:cstheme="minorBidi"/>
          <w:shd w:val="clear" w:color="auto" w:fill="FFFFFF"/>
        </w:rPr>
        <w:t xml:space="preserve">, é apresentada a </w:t>
      </w:r>
      <w:proofErr w:type="spellStart"/>
      <w:r w:rsidR="207B0D80" w:rsidRPr="059BF369">
        <w:rPr>
          <w:rStyle w:val="notranslate"/>
          <w:rFonts w:asciiTheme="minorHAnsi" w:hAnsiTheme="minorHAnsi" w:cstheme="minorBidi"/>
          <w:shd w:val="clear" w:color="auto" w:fill="FFFFFF"/>
        </w:rPr>
        <w:t>itemização</w:t>
      </w:r>
      <w:proofErr w:type="spellEnd"/>
      <w:r w:rsidR="207B0D80" w:rsidRPr="059BF369">
        <w:rPr>
          <w:rStyle w:val="notranslate"/>
          <w:rFonts w:asciiTheme="minorHAnsi" w:hAnsiTheme="minorHAnsi" w:cstheme="minorBidi"/>
          <w:shd w:val="clear" w:color="auto" w:fill="FFFFFF"/>
        </w:rPr>
        <w:t xml:space="preserve"> dos itens/tópicos </w:t>
      </w:r>
      <w:r w:rsidR="28868A40" w:rsidRPr="059BF369">
        <w:rPr>
          <w:rStyle w:val="notranslate"/>
          <w:rFonts w:asciiTheme="minorHAnsi" w:hAnsiTheme="minorHAnsi" w:cstheme="minorBidi"/>
          <w:shd w:val="clear" w:color="auto" w:fill="FFFFFF"/>
        </w:rPr>
        <w:t>que o</w:t>
      </w:r>
      <w:r w:rsidR="53570ABE" w:rsidRPr="059BF369">
        <w:rPr>
          <w:rStyle w:val="notranslate"/>
          <w:rFonts w:asciiTheme="minorHAnsi" w:hAnsiTheme="minorHAnsi" w:cstheme="minorBidi"/>
          <w:shd w:val="clear" w:color="auto" w:fill="FFFFFF"/>
        </w:rPr>
        <w:t xml:space="preserve"> </w:t>
      </w:r>
      <w:r w:rsidR="28868A40" w:rsidRPr="059BF369">
        <w:rPr>
          <w:rStyle w:val="notranslate"/>
          <w:rFonts w:asciiTheme="minorHAnsi" w:hAnsiTheme="minorHAnsi" w:cstheme="minorBidi"/>
          <w:shd w:val="clear" w:color="auto" w:fill="FFFFFF"/>
        </w:rPr>
        <w:t>relatório deve conter</w:t>
      </w:r>
      <w:r w:rsidR="266A74CE" w:rsidRPr="059BF369">
        <w:rPr>
          <w:rStyle w:val="notranslate"/>
          <w:rFonts w:asciiTheme="minorHAnsi" w:hAnsiTheme="minorHAnsi" w:cstheme="minorBidi"/>
          <w:shd w:val="clear" w:color="auto" w:fill="FFFFFF"/>
        </w:rPr>
        <w:t>:</w:t>
      </w:r>
    </w:p>
    <w:p w14:paraId="7A68C3FA" w14:textId="744AB4D1" w:rsidR="2CDC93E2" w:rsidRDefault="2CDC93E2" w:rsidP="2CDC93E2">
      <w:pPr>
        <w:pStyle w:val="PargrafodaLista"/>
        <w:spacing w:line="276" w:lineRule="auto"/>
        <w:ind w:left="0" w:firstLine="284"/>
        <w:jc w:val="both"/>
        <w:rPr>
          <w:rStyle w:val="notranslate"/>
          <w:rFonts w:asciiTheme="minorHAnsi" w:hAnsiTheme="minorHAnsi" w:cstheme="minorBidi"/>
        </w:rPr>
      </w:pPr>
    </w:p>
    <w:p w14:paraId="6E5CFAD2" w14:textId="5009A12B" w:rsidR="4C80ADA1" w:rsidRDefault="4C80ADA1" w:rsidP="2CDC93E2">
      <w:pPr>
        <w:pStyle w:val="PargrafodaLista"/>
        <w:spacing w:line="276" w:lineRule="auto"/>
        <w:ind w:left="0" w:firstLine="284"/>
        <w:jc w:val="both"/>
        <w:rPr>
          <w:rStyle w:val="notranslate"/>
          <w:rFonts w:asciiTheme="minorHAnsi" w:hAnsiTheme="minorHAnsi" w:cstheme="minorBidi"/>
        </w:rPr>
      </w:pPr>
      <w:r w:rsidRPr="2CDC93E2">
        <w:rPr>
          <w:rStyle w:val="notranslate"/>
          <w:rFonts w:asciiTheme="minorHAnsi" w:hAnsiTheme="minorHAnsi" w:cstheme="minorBidi"/>
        </w:rPr>
        <w:t>1</w:t>
      </w:r>
      <w:r w:rsidR="2B5FE958" w:rsidRPr="2CDC93E2">
        <w:rPr>
          <w:rStyle w:val="notranslate"/>
          <w:rFonts w:asciiTheme="minorHAnsi" w:hAnsiTheme="minorHAnsi" w:cstheme="minorBidi"/>
        </w:rPr>
        <w:t>.</w:t>
      </w:r>
      <w:r w:rsidRPr="2CDC93E2">
        <w:rPr>
          <w:rStyle w:val="notranslate"/>
          <w:rFonts w:asciiTheme="minorHAnsi" w:hAnsiTheme="minorHAnsi" w:cstheme="minorBidi"/>
        </w:rPr>
        <w:t xml:space="preserve"> CAPA</w:t>
      </w:r>
    </w:p>
    <w:p w14:paraId="049C6B49" w14:textId="17F7F234" w:rsidR="4C80ADA1" w:rsidRDefault="4C80ADA1" w:rsidP="2CDC93E2">
      <w:pPr>
        <w:pStyle w:val="PargrafodaLista"/>
        <w:spacing w:line="276" w:lineRule="auto"/>
        <w:ind w:left="0" w:firstLine="284"/>
        <w:jc w:val="both"/>
        <w:rPr>
          <w:rStyle w:val="notranslate"/>
          <w:rFonts w:asciiTheme="minorHAnsi" w:hAnsiTheme="minorHAnsi" w:cstheme="minorBidi"/>
        </w:rPr>
      </w:pPr>
      <w:r w:rsidRPr="2CDC93E2">
        <w:rPr>
          <w:rStyle w:val="notranslate"/>
          <w:rFonts w:asciiTheme="minorHAnsi" w:hAnsiTheme="minorHAnsi" w:cstheme="minorBidi"/>
        </w:rPr>
        <w:t xml:space="preserve">2. FOLHA DE ROSTO COM IDENTIFICAÇÃO DA ENTIDADE GESTORA OU EMPREENDIMENTO ESPECÍFICO, EQUIPE EXECUTORA E PERÍODO A QUE SE REFERE O RELATÓRIO </w:t>
      </w:r>
    </w:p>
    <w:p w14:paraId="112112D5" w14:textId="3CF6C720" w:rsidR="4C80ADA1" w:rsidRDefault="4C80ADA1" w:rsidP="2CDC93E2">
      <w:pPr>
        <w:pStyle w:val="PargrafodaLista"/>
        <w:spacing w:line="276" w:lineRule="auto"/>
        <w:ind w:left="0" w:firstLine="284"/>
        <w:jc w:val="both"/>
        <w:rPr>
          <w:rStyle w:val="notranslate"/>
          <w:rFonts w:asciiTheme="minorHAnsi" w:hAnsiTheme="minorHAnsi" w:cstheme="minorBidi"/>
        </w:rPr>
      </w:pPr>
      <w:r w:rsidRPr="2CDC93E2">
        <w:rPr>
          <w:rStyle w:val="notranslate"/>
          <w:rFonts w:asciiTheme="minorHAnsi" w:hAnsiTheme="minorHAnsi" w:cstheme="minorBidi"/>
        </w:rPr>
        <w:t xml:space="preserve">3. SUMÁRIO </w:t>
      </w:r>
    </w:p>
    <w:p w14:paraId="4C207D34" w14:textId="5683E5D7" w:rsidR="4C80ADA1" w:rsidRDefault="3119C454" w:rsidP="7AC2707A">
      <w:pPr>
        <w:pStyle w:val="PargrafodaLista"/>
        <w:spacing w:line="276" w:lineRule="auto"/>
        <w:ind w:left="426" w:hanging="156"/>
        <w:jc w:val="both"/>
        <w:rPr>
          <w:rStyle w:val="notranslate"/>
          <w:rFonts w:asciiTheme="minorHAnsi" w:hAnsiTheme="minorHAnsi" w:cstheme="minorBidi"/>
        </w:rPr>
      </w:pPr>
      <w:r w:rsidRPr="7AC2707A">
        <w:rPr>
          <w:rStyle w:val="notranslate"/>
          <w:rFonts w:asciiTheme="minorHAnsi" w:hAnsiTheme="minorHAnsi" w:cstheme="minorBidi"/>
        </w:rPr>
        <w:t xml:space="preserve">4. APRESENTAÇÃO </w:t>
      </w:r>
    </w:p>
    <w:p w14:paraId="37EAFB16" w14:textId="4BF1241F" w:rsidR="4C80ADA1" w:rsidRDefault="4C80ADA1" w:rsidP="2CDC93E2">
      <w:pPr>
        <w:pStyle w:val="PargrafodaLista"/>
        <w:spacing w:line="276" w:lineRule="auto"/>
        <w:ind w:left="0" w:firstLine="284"/>
        <w:jc w:val="both"/>
        <w:rPr>
          <w:rStyle w:val="notranslate"/>
          <w:rFonts w:asciiTheme="minorHAnsi" w:hAnsiTheme="minorHAnsi" w:cstheme="minorBidi"/>
        </w:rPr>
      </w:pPr>
      <w:r w:rsidRPr="2CDC93E2">
        <w:rPr>
          <w:rStyle w:val="notranslate"/>
          <w:rFonts w:asciiTheme="minorHAnsi" w:hAnsiTheme="minorHAnsi" w:cstheme="minorBidi"/>
        </w:rPr>
        <w:t xml:space="preserve">5. METODOLOGIA </w:t>
      </w:r>
    </w:p>
    <w:p w14:paraId="15AEBFF8" w14:textId="2D2B3FAB" w:rsidR="4C80ADA1" w:rsidRDefault="4C80ADA1" w:rsidP="2CDC93E2">
      <w:pPr>
        <w:pStyle w:val="PargrafodaLista"/>
        <w:spacing w:line="276" w:lineRule="auto"/>
        <w:ind w:left="0" w:firstLine="284"/>
        <w:jc w:val="both"/>
        <w:rPr>
          <w:rStyle w:val="notranslate"/>
          <w:rFonts w:asciiTheme="minorHAnsi" w:hAnsiTheme="minorHAnsi" w:cstheme="minorBidi"/>
        </w:rPr>
      </w:pPr>
      <w:r w:rsidRPr="2CDC93E2">
        <w:rPr>
          <w:rStyle w:val="notranslate"/>
          <w:rFonts w:asciiTheme="minorHAnsi" w:hAnsiTheme="minorHAnsi" w:cstheme="minorBidi"/>
        </w:rPr>
        <w:t xml:space="preserve">6. DESCRIÇÃO DO SISTEMA DE LOGÍSTICA REVERSA IMPLEMENTADO </w:t>
      </w:r>
    </w:p>
    <w:p w14:paraId="4C1D2BEC" w14:textId="0D89DB2D" w:rsidR="4C80ADA1" w:rsidRDefault="4C80ADA1" w:rsidP="2CDC93E2">
      <w:pPr>
        <w:pStyle w:val="PargrafodaLista"/>
        <w:spacing w:line="276" w:lineRule="auto"/>
        <w:ind w:left="450"/>
        <w:jc w:val="both"/>
        <w:rPr>
          <w:rStyle w:val="notranslate"/>
          <w:rFonts w:asciiTheme="minorHAnsi" w:hAnsiTheme="minorHAnsi" w:cstheme="minorBidi"/>
        </w:rPr>
      </w:pPr>
      <w:r w:rsidRPr="2CDC93E2">
        <w:rPr>
          <w:rStyle w:val="notranslate"/>
          <w:rFonts w:asciiTheme="minorHAnsi" w:hAnsiTheme="minorHAnsi" w:cstheme="minorBidi"/>
        </w:rPr>
        <w:t>6.1. Descrição das responsabilidades dos atores envolvidos</w:t>
      </w:r>
    </w:p>
    <w:p w14:paraId="146C2374" w14:textId="32B2F45B" w:rsidR="4C80ADA1" w:rsidRDefault="6DD7A259" w:rsidP="0F2E07DE">
      <w:pPr>
        <w:pStyle w:val="PargrafodaLista"/>
        <w:spacing w:line="276" w:lineRule="auto"/>
        <w:ind w:left="450"/>
        <w:jc w:val="both"/>
        <w:rPr>
          <w:rStyle w:val="notranslate"/>
          <w:rFonts w:asciiTheme="minorHAnsi" w:hAnsiTheme="minorHAnsi" w:cstheme="minorBidi"/>
        </w:rPr>
      </w:pPr>
      <w:r w:rsidRPr="0F2E07DE">
        <w:rPr>
          <w:rStyle w:val="notranslate"/>
          <w:rFonts w:asciiTheme="minorHAnsi" w:hAnsiTheme="minorHAnsi" w:cstheme="minorBidi"/>
        </w:rPr>
        <w:t xml:space="preserve">6.2. Identificação de Códigos CNAE (Classificação Nacional das Atividades Econômicas) </w:t>
      </w:r>
      <w:r w:rsidR="116EB9FE" w:rsidRPr="0F2E07DE">
        <w:rPr>
          <w:rStyle w:val="notranslate"/>
          <w:rFonts w:asciiTheme="minorHAnsi" w:hAnsiTheme="minorHAnsi" w:cstheme="minorBidi"/>
        </w:rPr>
        <w:t>(</w:t>
      </w:r>
      <w:r w:rsidR="116EB9FE" w:rsidRPr="0F2E07DE">
        <w:rPr>
          <w:rStyle w:val="notranslate"/>
          <w:rFonts w:asciiTheme="minorHAnsi" w:hAnsiTheme="minorHAnsi" w:cstheme="minorBidi"/>
          <w:i/>
          <w:iCs/>
          <w:sz w:val="22"/>
          <w:szCs w:val="22"/>
        </w:rPr>
        <w:t xml:space="preserve">não obrigatório no caso de modelo individual, conforme </w:t>
      </w:r>
      <w:r w:rsidR="75529F0D" w:rsidRPr="0F2E07DE">
        <w:rPr>
          <w:rStyle w:val="notranslate"/>
          <w:rFonts w:asciiTheme="minorHAnsi" w:hAnsiTheme="minorHAnsi" w:cstheme="minorBidi"/>
          <w:i/>
          <w:iCs/>
          <w:sz w:val="22"/>
          <w:szCs w:val="22"/>
        </w:rPr>
        <w:t xml:space="preserve">apresentado no </w:t>
      </w:r>
      <w:r w:rsidR="116EB9FE" w:rsidRPr="0F2E07DE">
        <w:rPr>
          <w:rStyle w:val="notranslate"/>
          <w:rFonts w:asciiTheme="minorHAnsi" w:hAnsiTheme="minorHAnsi" w:cstheme="minorBidi"/>
          <w:i/>
          <w:iCs/>
          <w:sz w:val="22"/>
          <w:szCs w:val="22"/>
        </w:rPr>
        <w:t>tópico correspondente desse TR</w:t>
      </w:r>
      <w:r w:rsidR="116EB9FE" w:rsidRPr="0F2E07DE">
        <w:rPr>
          <w:rStyle w:val="notranslate"/>
          <w:rFonts w:asciiTheme="minorHAnsi" w:hAnsiTheme="minorHAnsi" w:cstheme="minorBidi"/>
        </w:rPr>
        <w:t>)</w:t>
      </w:r>
    </w:p>
    <w:p w14:paraId="3071E263" w14:textId="0F2DD782" w:rsidR="4C80ADA1" w:rsidRDefault="4C80ADA1" w:rsidP="2CDC93E2">
      <w:pPr>
        <w:pStyle w:val="PargrafodaLista"/>
        <w:spacing w:line="276" w:lineRule="auto"/>
        <w:ind w:left="0" w:firstLine="284"/>
        <w:jc w:val="both"/>
        <w:rPr>
          <w:rStyle w:val="notranslate"/>
          <w:rFonts w:asciiTheme="minorHAnsi" w:hAnsiTheme="minorHAnsi" w:cstheme="minorBidi"/>
        </w:rPr>
      </w:pPr>
      <w:r w:rsidRPr="2CDC93E2">
        <w:rPr>
          <w:rStyle w:val="notranslate"/>
          <w:rFonts w:asciiTheme="minorHAnsi" w:hAnsiTheme="minorHAnsi" w:cstheme="minorBidi"/>
        </w:rPr>
        <w:t xml:space="preserve">7. IDENTIFICAÇÃO DO VERIFICADOR DE RESULTADOS DO SLR </w:t>
      </w:r>
    </w:p>
    <w:p w14:paraId="34E2CC0B" w14:textId="0A90232F" w:rsidR="4C80ADA1" w:rsidRDefault="4C80ADA1" w:rsidP="2CDC93E2">
      <w:pPr>
        <w:pStyle w:val="PargrafodaLista"/>
        <w:spacing w:line="276" w:lineRule="auto"/>
        <w:ind w:left="0" w:firstLine="284"/>
        <w:jc w:val="both"/>
        <w:rPr>
          <w:rStyle w:val="notranslate"/>
          <w:rFonts w:asciiTheme="minorHAnsi" w:hAnsiTheme="minorHAnsi" w:cstheme="minorBidi"/>
        </w:rPr>
      </w:pPr>
      <w:r w:rsidRPr="2CDC93E2">
        <w:rPr>
          <w:rStyle w:val="notranslate"/>
          <w:rFonts w:asciiTheme="minorHAnsi" w:hAnsiTheme="minorHAnsi" w:cstheme="minorBidi"/>
        </w:rPr>
        <w:lastRenderedPageBreak/>
        <w:t>8. MUNICÍPIOS CONTEMPLADOS COM AS AÇÕES DE LOGÍSTICA REVERSA</w:t>
      </w:r>
    </w:p>
    <w:p w14:paraId="266462D4" w14:textId="30053273" w:rsidR="4C80ADA1" w:rsidRDefault="4C80ADA1" w:rsidP="2CDC93E2">
      <w:pPr>
        <w:pStyle w:val="PargrafodaLista"/>
        <w:spacing w:line="276" w:lineRule="auto"/>
        <w:ind w:left="0" w:firstLine="284"/>
        <w:jc w:val="both"/>
        <w:rPr>
          <w:rStyle w:val="notranslate"/>
          <w:rFonts w:asciiTheme="minorHAnsi" w:hAnsiTheme="minorHAnsi" w:cstheme="minorBidi"/>
        </w:rPr>
      </w:pPr>
      <w:r w:rsidRPr="2CDC93E2">
        <w:rPr>
          <w:rStyle w:val="notranslate"/>
          <w:rFonts w:asciiTheme="minorHAnsi" w:hAnsiTheme="minorHAnsi" w:cstheme="minorBidi"/>
        </w:rPr>
        <w:t xml:space="preserve">9. EMPRESAS ADERENTES AO SISTEMA DE LOGÍSTICA REVERSA </w:t>
      </w:r>
    </w:p>
    <w:p w14:paraId="1D4D9560" w14:textId="7018D6AB" w:rsidR="4C80ADA1" w:rsidRDefault="4C80ADA1" w:rsidP="2CDC93E2">
      <w:pPr>
        <w:pStyle w:val="PargrafodaLista"/>
        <w:spacing w:line="276" w:lineRule="auto"/>
        <w:ind w:left="0" w:firstLine="284"/>
        <w:jc w:val="both"/>
        <w:rPr>
          <w:rStyle w:val="notranslate"/>
          <w:rFonts w:asciiTheme="minorHAnsi" w:hAnsiTheme="minorHAnsi" w:cstheme="minorBidi"/>
        </w:rPr>
      </w:pPr>
      <w:r w:rsidRPr="2CDC93E2">
        <w:rPr>
          <w:rStyle w:val="notranslate"/>
          <w:rFonts w:asciiTheme="minorHAnsi" w:hAnsiTheme="minorHAnsi" w:cstheme="minorBidi"/>
        </w:rPr>
        <w:t xml:space="preserve">10. OPERADORES DO SISTEMA DE LOGÍSTICA REVERSA </w:t>
      </w:r>
    </w:p>
    <w:p w14:paraId="4377A5A4" w14:textId="32DF4DB0" w:rsidR="4C80ADA1" w:rsidRDefault="4C80ADA1" w:rsidP="00EF56F5">
      <w:pPr>
        <w:pStyle w:val="PargrafodaLista"/>
        <w:spacing w:line="276" w:lineRule="auto"/>
        <w:ind w:left="567"/>
        <w:jc w:val="both"/>
        <w:rPr>
          <w:rStyle w:val="notranslate"/>
          <w:rFonts w:asciiTheme="minorHAnsi" w:hAnsiTheme="minorHAnsi" w:cstheme="minorBidi"/>
        </w:rPr>
      </w:pPr>
      <w:r w:rsidRPr="2CDC93E2">
        <w:rPr>
          <w:rStyle w:val="notranslate"/>
          <w:rFonts w:asciiTheme="minorHAnsi" w:hAnsiTheme="minorHAnsi" w:cstheme="minorBidi"/>
        </w:rPr>
        <w:t xml:space="preserve">10.1 ORGANIZAÇÕES DE CATADORES QUE FAZEM PARTE DO SISTEMA DE LOGÍSTICA REVERSA </w:t>
      </w:r>
      <w:r w:rsidR="44480BE1" w:rsidRPr="2CDC93E2">
        <w:rPr>
          <w:rStyle w:val="notranslate"/>
          <w:rFonts w:asciiTheme="minorHAnsi" w:hAnsiTheme="minorHAnsi" w:cstheme="minorBidi"/>
        </w:rPr>
        <w:t>(</w:t>
      </w:r>
      <w:r w:rsidR="03AA64C1" w:rsidRPr="2CDC93E2">
        <w:rPr>
          <w:rStyle w:val="notranslate"/>
          <w:rFonts w:asciiTheme="minorHAnsi" w:hAnsiTheme="minorHAnsi" w:cstheme="minorBidi"/>
          <w:i/>
          <w:iCs/>
          <w:sz w:val="22"/>
          <w:szCs w:val="22"/>
        </w:rPr>
        <w:t>aplicável apenas em parte dos SLR, conforme orientações apresentadas no tópico correspondente desse TR</w:t>
      </w:r>
      <w:r w:rsidR="03AA64C1" w:rsidRPr="2CDC93E2">
        <w:rPr>
          <w:rStyle w:val="notranslate"/>
          <w:rFonts w:asciiTheme="minorHAnsi" w:hAnsiTheme="minorHAnsi" w:cstheme="minorBidi"/>
        </w:rPr>
        <w:t>)</w:t>
      </w:r>
    </w:p>
    <w:p w14:paraId="0ECC8E1C" w14:textId="71EE6B2B" w:rsidR="4C80ADA1" w:rsidRDefault="4C80ADA1" w:rsidP="2CDC93E2">
      <w:pPr>
        <w:pStyle w:val="PargrafodaLista"/>
        <w:spacing w:line="276" w:lineRule="auto"/>
        <w:ind w:left="0" w:firstLine="284"/>
        <w:jc w:val="both"/>
        <w:rPr>
          <w:rStyle w:val="notranslate"/>
          <w:rFonts w:asciiTheme="minorHAnsi" w:hAnsiTheme="minorHAnsi" w:cstheme="minorBidi"/>
        </w:rPr>
      </w:pPr>
      <w:r w:rsidRPr="2CDC93E2">
        <w:rPr>
          <w:rStyle w:val="notranslate"/>
          <w:rFonts w:asciiTheme="minorHAnsi" w:hAnsiTheme="minorHAnsi" w:cstheme="minorBidi"/>
        </w:rPr>
        <w:t xml:space="preserve">11. INFORMAÇÕES SOBRE AS AÇÕES DESENVOLVIDAS NO ÂMBITO DO SISTEMA DE LOGÍSTICA REVERSA </w:t>
      </w:r>
    </w:p>
    <w:p w14:paraId="683EEECB" w14:textId="1F730BEF" w:rsidR="00212F7A" w:rsidRPr="00212F7A" w:rsidRDefault="1388D1DF" w:rsidP="059BF369">
      <w:pPr>
        <w:pStyle w:val="PargrafodaLista"/>
        <w:spacing w:line="276" w:lineRule="auto"/>
        <w:ind w:left="567"/>
        <w:jc w:val="both"/>
        <w:rPr>
          <w:rStyle w:val="notranslate"/>
          <w:rFonts w:asciiTheme="minorHAnsi" w:hAnsiTheme="minorHAnsi" w:cstheme="minorBidi"/>
        </w:rPr>
      </w:pPr>
      <w:r w:rsidRPr="059BF369">
        <w:rPr>
          <w:rStyle w:val="notranslate"/>
          <w:rFonts w:asciiTheme="minorHAnsi" w:hAnsiTheme="minorHAnsi" w:cstheme="minorBidi"/>
        </w:rPr>
        <w:t>11.1 INFORMAÇÕES SOBRE OS PONTOS DE RECEBIMENTO DO SISTEMA DE LOGÍSTICA REVERSA EM MINAS GERAIS</w:t>
      </w:r>
    </w:p>
    <w:p w14:paraId="49D9971A" w14:textId="0383DD8E" w:rsidR="00444C4F" w:rsidRDefault="1388D1DF" w:rsidP="059BF369">
      <w:pPr>
        <w:pStyle w:val="PargrafodaLista"/>
        <w:spacing w:line="276" w:lineRule="auto"/>
        <w:ind w:left="567"/>
        <w:jc w:val="both"/>
        <w:rPr>
          <w:rStyle w:val="notranslate"/>
          <w:rFonts w:asciiTheme="minorHAnsi" w:hAnsiTheme="minorHAnsi" w:cstheme="minorBidi"/>
        </w:rPr>
      </w:pPr>
      <w:r w:rsidRPr="059BF369">
        <w:rPr>
          <w:rStyle w:val="notranslate"/>
          <w:rFonts w:asciiTheme="minorHAnsi" w:hAnsiTheme="minorHAnsi" w:cstheme="minorBidi"/>
        </w:rPr>
        <w:t xml:space="preserve">11.2. </w:t>
      </w:r>
      <w:r w:rsidR="2D4EF081" w:rsidRPr="059BF369">
        <w:rPr>
          <w:rStyle w:val="notranslate"/>
          <w:rFonts w:asciiTheme="minorHAnsi" w:hAnsiTheme="minorHAnsi" w:cstheme="minorBidi"/>
        </w:rPr>
        <w:t>AÇÕES PARA GARANTIA DA RASTREABILIDADE DOS RESÍDUOS VIA SISTEMA MTR-MG</w:t>
      </w:r>
    </w:p>
    <w:p w14:paraId="3F3C391E" w14:textId="09F8FCEB" w:rsidR="2D4EF081" w:rsidRDefault="2D4EF081" w:rsidP="059BF369">
      <w:pPr>
        <w:pStyle w:val="PargrafodaLista"/>
        <w:spacing w:line="276" w:lineRule="auto"/>
        <w:ind w:left="567"/>
        <w:jc w:val="both"/>
        <w:rPr>
          <w:rStyle w:val="notranslate"/>
          <w:rFonts w:asciiTheme="minorHAnsi" w:hAnsiTheme="minorHAnsi" w:cstheme="minorBidi"/>
        </w:rPr>
      </w:pPr>
      <w:r w:rsidRPr="059BF369">
        <w:rPr>
          <w:rStyle w:val="notranslate"/>
          <w:rFonts w:asciiTheme="minorHAnsi" w:hAnsiTheme="minorHAnsi" w:cstheme="minorBidi"/>
        </w:rPr>
        <w:t xml:space="preserve">11.3. AÇÕES RELATIVAS À IMPLEMENTAÇÃO E MANUTENÇÃO DO SISTEMA DE INFORMAÇÕES SOBRE O SLR  </w:t>
      </w:r>
    </w:p>
    <w:p w14:paraId="4126F7AD" w14:textId="268E5C09" w:rsidR="4C80ADA1" w:rsidRDefault="6361A573" w:rsidP="1956EB97">
      <w:pPr>
        <w:pStyle w:val="PargrafodaLista"/>
        <w:spacing w:line="276" w:lineRule="auto"/>
        <w:ind w:left="0" w:firstLine="284"/>
        <w:jc w:val="both"/>
        <w:rPr>
          <w:rStyle w:val="notranslate"/>
          <w:rFonts w:asciiTheme="minorHAnsi" w:hAnsiTheme="minorHAnsi" w:cstheme="minorBidi"/>
        </w:rPr>
      </w:pPr>
      <w:r w:rsidRPr="1956EB97">
        <w:rPr>
          <w:rStyle w:val="notranslate"/>
          <w:rFonts w:asciiTheme="minorHAnsi" w:hAnsiTheme="minorHAnsi" w:cstheme="minorBidi"/>
        </w:rPr>
        <w:t xml:space="preserve">12. DESCRIÇÃO DAS AÇÕES ESTRUTURANTES REALIZADAS NO ÂMBITO DO SLR </w:t>
      </w:r>
      <w:r w:rsidR="5FEE4C70" w:rsidRPr="1956EB97">
        <w:rPr>
          <w:rStyle w:val="notranslate"/>
          <w:rFonts w:asciiTheme="minorHAnsi" w:hAnsiTheme="minorHAnsi" w:cstheme="minorBidi"/>
        </w:rPr>
        <w:t>DE EMBALAGENS EM GERAL</w:t>
      </w:r>
    </w:p>
    <w:p w14:paraId="6EDFE0AF" w14:textId="716BA018" w:rsidR="4C80ADA1" w:rsidRDefault="4C80ADA1" w:rsidP="00EF56F5">
      <w:pPr>
        <w:pStyle w:val="PargrafodaLista"/>
        <w:spacing w:line="276" w:lineRule="auto"/>
        <w:ind w:left="567"/>
        <w:jc w:val="both"/>
        <w:rPr>
          <w:rStyle w:val="notranslate"/>
          <w:rFonts w:asciiTheme="minorHAnsi" w:hAnsiTheme="minorHAnsi" w:cstheme="minorBidi"/>
        </w:rPr>
      </w:pPr>
      <w:r w:rsidRPr="2CDC93E2">
        <w:rPr>
          <w:rStyle w:val="notranslate"/>
          <w:rFonts w:asciiTheme="minorHAnsi" w:hAnsiTheme="minorHAnsi" w:cstheme="minorBidi"/>
        </w:rPr>
        <w:t xml:space="preserve">12.1 LISTA DOS EQUIPAMENTOS DISPONIBILIZADOS PARA AS AÇÕES ESTRUTURANTES </w:t>
      </w:r>
    </w:p>
    <w:p w14:paraId="6611E053" w14:textId="7A8A6341" w:rsidR="4C80ADA1" w:rsidRDefault="4C80ADA1" w:rsidP="2CDC93E2">
      <w:pPr>
        <w:pStyle w:val="PargrafodaLista"/>
        <w:spacing w:line="276" w:lineRule="auto"/>
        <w:ind w:left="0" w:firstLine="284"/>
        <w:jc w:val="both"/>
        <w:rPr>
          <w:rStyle w:val="notranslate"/>
          <w:rFonts w:asciiTheme="minorHAnsi" w:hAnsiTheme="minorHAnsi" w:cstheme="minorBidi"/>
        </w:rPr>
      </w:pPr>
      <w:r w:rsidRPr="2CDC93E2">
        <w:rPr>
          <w:rStyle w:val="notranslate"/>
          <w:rFonts w:asciiTheme="minorHAnsi" w:hAnsiTheme="minorHAnsi" w:cstheme="minorBidi"/>
        </w:rPr>
        <w:t>13. DESCRIÇÃO DAS AÇÕES REALIZADAS EM RELAÇÃO ÀS DESCRITAS NO PLANO DE COMUNICAÇÃO E EDUCAÇÃO AMBIENTAL</w:t>
      </w:r>
    </w:p>
    <w:p w14:paraId="616B9130" w14:textId="3CFB5F1F" w:rsidR="00990BC0" w:rsidRPr="00990BC0" w:rsidRDefault="439E1C79" w:rsidP="0F2E07DE">
      <w:pPr>
        <w:pStyle w:val="PargrafodaLista"/>
        <w:spacing w:line="276" w:lineRule="auto"/>
        <w:ind w:left="0" w:firstLine="284"/>
        <w:jc w:val="both"/>
        <w:rPr>
          <w:rStyle w:val="notranslate"/>
          <w:rFonts w:asciiTheme="minorHAnsi" w:hAnsiTheme="minorHAnsi" w:cstheme="minorBidi"/>
        </w:rPr>
      </w:pPr>
      <w:r w:rsidRPr="0F2E07DE">
        <w:rPr>
          <w:rStyle w:val="notranslate"/>
          <w:rFonts w:asciiTheme="minorHAnsi" w:hAnsiTheme="minorHAnsi" w:cstheme="minorBidi"/>
        </w:rPr>
        <w:t xml:space="preserve">14. QUANTIDADES DOS PRODUTOS E DAS EMBALAGENS COLOCADOS NO MERCADO </w:t>
      </w:r>
      <w:r w:rsidR="0F4B60BF" w:rsidRPr="0F2E07DE">
        <w:rPr>
          <w:rStyle w:val="notranslate"/>
          <w:rFonts w:asciiTheme="minorHAnsi" w:hAnsiTheme="minorHAnsi" w:cstheme="minorBidi"/>
        </w:rPr>
        <w:t>MINEIRO</w:t>
      </w:r>
      <w:r w:rsidRPr="0F2E07DE">
        <w:rPr>
          <w:rStyle w:val="notranslate"/>
          <w:rFonts w:asciiTheme="minorHAnsi" w:hAnsiTheme="minorHAnsi" w:cstheme="minorBidi"/>
        </w:rPr>
        <w:t xml:space="preserve"> PELAS ADERENTES AO SISTEMA</w:t>
      </w:r>
    </w:p>
    <w:p w14:paraId="76ADBAD2" w14:textId="77777777" w:rsidR="00990BC0" w:rsidRPr="00990BC0" w:rsidRDefault="00990BC0" w:rsidP="008D79C5">
      <w:pPr>
        <w:pStyle w:val="PargrafodaLista"/>
        <w:spacing w:line="276" w:lineRule="auto"/>
        <w:ind w:left="0" w:firstLine="284"/>
        <w:jc w:val="both"/>
        <w:rPr>
          <w:rStyle w:val="notranslate"/>
          <w:rFonts w:asciiTheme="minorHAnsi" w:hAnsiTheme="minorHAnsi" w:cstheme="minorBidi"/>
        </w:rPr>
      </w:pPr>
      <w:r w:rsidRPr="00990BC0">
        <w:rPr>
          <w:rStyle w:val="notranslate"/>
          <w:rFonts w:asciiTheme="minorHAnsi" w:hAnsiTheme="minorHAnsi" w:cstheme="minorBidi"/>
        </w:rPr>
        <w:t>15. QUANTIDADES DOS PRODUTOS E DAS EMBALAGENS PÓS-CONSUMO DESTINADAS E RESPECTIVAS FORMAS DE DESTINAÇÃO</w:t>
      </w:r>
    </w:p>
    <w:p w14:paraId="01E50912" w14:textId="77777777" w:rsidR="00990BC0" w:rsidRPr="00990BC0" w:rsidRDefault="00990BC0" w:rsidP="008D79C5">
      <w:pPr>
        <w:pStyle w:val="PargrafodaLista"/>
        <w:spacing w:line="276" w:lineRule="auto"/>
        <w:ind w:left="0" w:firstLine="284"/>
        <w:jc w:val="both"/>
        <w:rPr>
          <w:rStyle w:val="notranslate"/>
          <w:rFonts w:asciiTheme="minorHAnsi" w:hAnsiTheme="minorHAnsi" w:cstheme="minorBidi"/>
        </w:rPr>
      </w:pPr>
      <w:r w:rsidRPr="00990BC0">
        <w:rPr>
          <w:rStyle w:val="notranslate"/>
          <w:rFonts w:asciiTheme="minorHAnsi" w:hAnsiTheme="minorHAnsi" w:cstheme="minorBidi"/>
        </w:rPr>
        <w:t>16. CUSTOS DE ESTRUTURAÇÃO E IMPLEMENTAÇÃO DO SISTEMA DE LOGÍSTICA REVERSA</w:t>
      </w:r>
    </w:p>
    <w:p w14:paraId="4A99B7E7" w14:textId="77777777" w:rsidR="00990BC0" w:rsidRPr="00990BC0" w:rsidRDefault="00990BC0" w:rsidP="008D79C5">
      <w:pPr>
        <w:pStyle w:val="PargrafodaLista"/>
        <w:spacing w:line="276" w:lineRule="auto"/>
        <w:ind w:left="0" w:firstLine="284"/>
        <w:jc w:val="both"/>
        <w:rPr>
          <w:rStyle w:val="notranslate"/>
          <w:rFonts w:asciiTheme="minorHAnsi" w:hAnsiTheme="minorHAnsi" w:cstheme="minorBidi"/>
        </w:rPr>
      </w:pPr>
      <w:r w:rsidRPr="00990BC0">
        <w:rPr>
          <w:rStyle w:val="notranslate"/>
          <w:rFonts w:asciiTheme="minorHAnsi" w:hAnsiTheme="minorHAnsi" w:cstheme="minorBidi"/>
        </w:rPr>
        <w:t>17. RESULTADOS DOS INDICADORES PARA MONITORAMENTO DO SLR</w:t>
      </w:r>
    </w:p>
    <w:p w14:paraId="0630F3E3" w14:textId="77777777" w:rsidR="00990BC0" w:rsidRPr="00990BC0" w:rsidRDefault="00990BC0" w:rsidP="008D79C5">
      <w:pPr>
        <w:pStyle w:val="PargrafodaLista"/>
        <w:spacing w:line="276" w:lineRule="auto"/>
        <w:ind w:left="0" w:firstLine="284"/>
        <w:jc w:val="both"/>
        <w:rPr>
          <w:rStyle w:val="notranslate"/>
          <w:rFonts w:asciiTheme="minorHAnsi" w:hAnsiTheme="minorHAnsi" w:cstheme="minorBidi"/>
        </w:rPr>
      </w:pPr>
      <w:r w:rsidRPr="00990BC0">
        <w:rPr>
          <w:rStyle w:val="notranslate"/>
          <w:rFonts w:asciiTheme="minorHAnsi" w:hAnsiTheme="minorHAnsi" w:cstheme="minorBidi"/>
        </w:rPr>
        <w:t>18. DECLARAÇÃO DO VERIFICADOR DE RESULTADOS</w:t>
      </w:r>
    </w:p>
    <w:p w14:paraId="1F090337" w14:textId="77777777" w:rsidR="00990BC0" w:rsidRPr="00990BC0" w:rsidRDefault="00990BC0" w:rsidP="008D79C5">
      <w:pPr>
        <w:pStyle w:val="PargrafodaLista"/>
        <w:spacing w:line="276" w:lineRule="auto"/>
        <w:ind w:left="0" w:firstLine="284"/>
        <w:jc w:val="both"/>
        <w:rPr>
          <w:rStyle w:val="notranslate"/>
          <w:rFonts w:asciiTheme="minorHAnsi" w:hAnsiTheme="minorHAnsi" w:cstheme="minorBidi"/>
        </w:rPr>
      </w:pPr>
      <w:r w:rsidRPr="00990BC0">
        <w:rPr>
          <w:rStyle w:val="notranslate"/>
          <w:rFonts w:asciiTheme="minorHAnsi" w:hAnsiTheme="minorHAnsi" w:cstheme="minorBidi"/>
        </w:rPr>
        <w:t>19. DECLARAÇÃO DE AUDITORIA INDEPENDENTE</w:t>
      </w:r>
    </w:p>
    <w:p w14:paraId="37CD0DDA" w14:textId="77777777" w:rsidR="00990BC0" w:rsidRPr="00990BC0" w:rsidRDefault="00990BC0" w:rsidP="008D79C5">
      <w:pPr>
        <w:pStyle w:val="PargrafodaLista"/>
        <w:spacing w:line="276" w:lineRule="auto"/>
        <w:ind w:left="0" w:firstLine="284"/>
        <w:jc w:val="both"/>
        <w:rPr>
          <w:rStyle w:val="notranslate"/>
          <w:rFonts w:asciiTheme="minorHAnsi" w:hAnsiTheme="minorHAnsi" w:cstheme="minorBidi"/>
        </w:rPr>
      </w:pPr>
      <w:r w:rsidRPr="00990BC0">
        <w:rPr>
          <w:rStyle w:val="notranslate"/>
          <w:rFonts w:asciiTheme="minorHAnsi" w:hAnsiTheme="minorHAnsi" w:cstheme="minorBidi"/>
        </w:rPr>
        <w:t>20. CONCLUSÃO</w:t>
      </w:r>
    </w:p>
    <w:p w14:paraId="509938DD" w14:textId="77777777" w:rsidR="00990BC0" w:rsidRPr="00990BC0" w:rsidRDefault="00990BC0" w:rsidP="008D79C5">
      <w:pPr>
        <w:pStyle w:val="PargrafodaLista"/>
        <w:spacing w:line="276" w:lineRule="auto"/>
        <w:ind w:left="0" w:firstLine="284"/>
        <w:jc w:val="both"/>
        <w:rPr>
          <w:rStyle w:val="notranslate"/>
          <w:rFonts w:asciiTheme="minorHAnsi" w:hAnsiTheme="minorHAnsi" w:cstheme="minorBidi"/>
        </w:rPr>
      </w:pPr>
      <w:r w:rsidRPr="00990BC0">
        <w:rPr>
          <w:rStyle w:val="notranslate"/>
          <w:rFonts w:asciiTheme="minorHAnsi" w:hAnsiTheme="minorHAnsi" w:cstheme="minorBidi"/>
        </w:rPr>
        <w:t>21. GLOSSÁRIO TÉCNICO</w:t>
      </w:r>
    </w:p>
    <w:p w14:paraId="212759DE" w14:textId="77777777" w:rsidR="00990BC0" w:rsidRPr="00990BC0" w:rsidRDefault="00990BC0" w:rsidP="008D79C5">
      <w:pPr>
        <w:pStyle w:val="PargrafodaLista"/>
        <w:spacing w:line="276" w:lineRule="auto"/>
        <w:ind w:left="0" w:firstLine="284"/>
        <w:jc w:val="both"/>
        <w:rPr>
          <w:rStyle w:val="notranslate"/>
          <w:rFonts w:asciiTheme="minorHAnsi" w:hAnsiTheme="minorHAnsi" w:cstheme="minorBidi"/>
        </w:rPr>
      </w:pPr>
      <w:r w:rsidRPr="00990BC0">
        <w:rPr>
          <w:rStyle w:val="notranslate"/>
          <w:rFonts w:asciiTheme="minorHAnsi" w:hAnsiTheme="minorHAnsi" w:cstheme="minorBidi"/>
        </w:rPr>
        <w:t>22. REFERÊNCIAS</w:t>
      </w:r>
    </w:p>
    <w:p w14:paraId="50303FE2" w14:textId="7DAF5C7B" w:rsidR="00990BC0" w:rsidRDefault="00990BC0" w:rsidP="008D79C5">
      <w:pPr>
        <w:pStyle w:val="PargrafodaLista"/>
        <w:spacing w:line="276" w:lineRule="auto"/>
        <w:ind w:left="0" w:firstLine="284"/>
        <w:jc w:val="both"/>
        <w:rPr>
          <w:rStyle w:val="notranslate"/>
          <w:rFonts w:asciiTheme="minorHAnsi" w:hAnsiTheme="minorHAnsi" w:cstheme="minorBidi"/>
        </w:rPr>
      </w:pPr>
      <w:r w:rsidRPr="00990BC0">
        <w:rPr>
          <w:rStyle w:val="notranslate"/>
          <w:rFonts w:asciiTheme="minorHAnsi" w:hAnsiTheme="minorHAnsi" w:cstheme="minorBidi"/>
        </w:rPr>
        <w:t>23. ANEXOS</w:t>
      </w:r>
    </w:p>
    <w:p w14:paraId="12BF4FC9" w14:textId="77777777" w:rsidR="002464FD" w:rsidRDefault="002464FD" w:rsidP="3CB37F89">
      <w:pPr>
        <w:pStyle w:val="PargrafodaLista"/>
        <w:spacing w:line="276" w:lineRule="auto"/>
        <w:ind w:left="0" w:firstLine="284"/>
        <w:jc w:val="both"/>
        <w:rPr>
          <w:rStyle w:val="notranslate"/>
          <w:rFonts w:asciiTheme="minorHAnsi" w:hAnsiTheme="minorHAnsi" w:cstheme="minorBidi"/>
          <w:shd w:val="clear" w:color="auto" w:fill="FFFFFF"/>
        </w:rPr>
      </w:pPr>
    </w:p>
    <w:p w14:paraId="3E65DE98" w14:textId="51D2394D" w:rsidR="005D470E" w:rsidRDefault="005D470E" w:rsidP="3CB37F89">
      <w:pPr>
        <w:pStyle w:val="PargrafodaLista"/>
        <w:spacing w:line="276" w:lineRule="auto"/>
        <w:ind w:left="0" w:firstLine="284"/>
        <w:jc w:val="both"/>
        <w:rPr>
          <w:rStyle w:val="notranslate"/>
          <w:rFonts w:asciiTheme="minorHAnsi" w:hAnsiTheme="minorHAnsi" w:cstheme="minorBidi"/>
          <w:shd w:val="clear" w:color="auto" w:fill="FFFFFF"/>
        </w:rPr>
      </w:pPr>
      <w:r>
        <w:rPr>
          <w:rStyle w:val="notranslate"/>
          <w:rFonts w:asciiTheme="minorHAnsi" w:hAnsiTheme="minorHAnsi" w:cstheme="minorBidi"/>
          <w:shd w:val="clear" w:color="auto" w:fill="FFFFFF"/>
        </w:rPr>
        <w:t xml:space="preserve">A seguir são apresentadas as orientações para </w:t>
      </w:r>
      <w:r w:rsidR="00736587">
        <w:rPr>
          <w:rStyle w:val="notranslate"/>
          <w:rFonts w:asciiTheme="minorHAnsi" w:hAnsiTheme="minorHAnsi" w:cstheme="minorBidi"/>
          <w:shd w:val="clear" w:color="auto" w:fill="FFFFFF"/>
        </w:rPr>
        <w:t>elaboração de cada item do documento.</w:t>
      </w:r>
      <w:r>
        <w:rPr>
          <w:rStyle w:val="notranslate"/>
          <w:rFonts w:asciiTheme="minorHAnsi" w:hAnsiTheme="minorHAnsi" w:cstheme="minorBidi"/>
          <w:shd w:val="clear" w:color="auto" w:fill="FFFFFF"/>
        </w:rPr>
        <w:t xml:space="preserve"> </w:t>
      </w:r>
    </w:p>
    <w:p w14:paraId="52451F27" w14:textId="77777777" w:rsidR="005D470E" w:rsidRPr="008B4E46" w:rsidRDefault="005D470E" w:rsidP="3CB37F89">
      <w:pPr>
        <w:pStyle w:val="PargrafodaLista"/>
        <w:spacing w:line="276" w:lineRule="auto"/>
        <w:ind w:left="0" w:firstLine="284"/>
        <w:jc w:val="both"/>
        <w:rPr>
          <w:rStyle w:val="notranslate"/>
          <w:rFonts w:asciiTheme="minorHAnsi" w:hAnsiTheme="minorHAnsi" w:cstheme="minorBidi"/>
          <w:shd w:val="clear" w:color="auto" w:fill="FFFFFF"/>
        </w:rPr>
      </w:pPr>
    </w:p>
    <w:p w14:paraId="268B7830" w14:textId="25B0B10B" w:rsidR="00781358" w:rsidRPr="008B4E46" w:rsidRDefault="5031125D" w:rsidP="45196067">
      <w:pPr>
        <w:pStyle w:val="PargrafodaLista"/>
        <w:spacing w:line="276" w:lineRule="auto"/>
        <w:jc w:val="both"/>
        <w:rPr>
          <w:rStyle w:val="notranslate"/>
          <w:rFonts w:asciiTheme="minorHAnsi" w:hAnsiTheme="minorHAnsi" w:cstheme="minorBidi"/>
          <w:b/>
          <w:bCs/>
          <w:shd w:val="clear" w:color="auto" w:fill="FFFFFF"/>
        </w:rPr>
      </w:pPr>
      <w:r w:rsidRPr="45196067">
        <w:rPr>
          <w:rStyle w:val="notranslate"/>
          <w:rFonts w:asciiTheme="minorHAnsi" w:hAnsiTheme="minorHAnsi" w:cstheme="minorBidi"/>
          <w:b/>
          <w:bCs/>
          <w:shd w:val="clear" w:color="auto" w:fill="FFFFFF"/>
        </w:rPr>
        <w:t>1</w:t>
      </w:r>
      <w:r w:rsidR="61EC34D3" w:rsidRPr="45196067">
        <w:rPr>
          <w:rStyle w:val="notranslate"/>
          <w:rFonts w:asciiTheme="minorHAnsi" w:hAnsiTheme="minorHAnsi" w:cstheme="minorBidi"/>
          <w:b/>
          <w:bCs/>
          <w:shd w:val="clear" w:color="auto" w:fill="FFFFFF"/>
        </w:rPr>
        <w:t>.</w:t>
      </w:r>
      <w:r w:rsidRPr="45196067">
        <w:rPr>
          <w:rStyle w:val="notranslate"/>
          <w:rFonts w:asciiTheme="minorHAnsi" w:hAnsiTheme="minorHAnsi" w:cstheme="minorBidi"/>
          <w:b/>
          <w:bCs/>
          <w:shd w:val="clear" w:color="auto" w:fill="FFFFFF"/>
        </w:rPr>
        <w:t xml:space="preserve"> </w:t>
      </w:r>
      <w:r w:rsidR="129FC9FD" w:rsidRPr="45196067">
        <w:rPr>
          <w:rStyle w:val="notranslate"/>
          <w:rFonts w:asciiTheme="minorHAnsi" w:hAnsiTheme="minorHAnsi" w:cstheme="minorBidi"/>
          <w:b/>
          <w:bCs/>
          <w:shd w:val="clear" w:color="auto" w:fill="FFFFFF"/>
        </w:rPr>
        <w:t>CAPA</w:t>
      </w:r>
    </w:p>
    <w:p w14:paraId="2222A525" w14:textId="7C1672DF" w:rsidR="00781358" w:rsidRPr="008B4E46" w:rsidRDefault="7525BEB8" w:rsidP="0F2E07DE">
      <w:pPr>
        <w:spacing w:line="276" w:lineRule="auto"/>
        <w:ind w:firstLine="284"/>
        <w:jc w:val="both"/>
        <w:rPr>
          <w:rStyle w:val="notranslate"/>
          <w:rFonts w:asciiTheme="minorHAnsi" w:hAnsiTheme="minorHAnsi" w:cstheme="minorBidi"/>
          <w:shd w:val="clear" w:color="auto" w:fill="FFFFFF"/>
        </w:rPr>
      </w:pPr>
      <w:r w:rsidRPr="0F2E07DE">
        <w:rPr>
          <w:rStyle w:val="notranslate"/>
          <w:rFonts w:asciiTheme="minorHAnsi" w:hAnsiTheme="minorHAnsi" w:cstheme="minorBidi"/>
          <w:shd w:val="clear" w:color="auto" w:fill="FFFFFF"/>
        </w:rPr>
        <w:t>Deve apresentar a identidade visual dos executores</w:t>
      </w:r>
      <w:r w:rsidR="391F10A6" w:rsidRPr="0F2E07DE">
        <w:rPr>
          <w:rStyle w:val="notranslate"/>
          <w:rFonts w:asciiTheme="minorHAnsi" w:hAnsiTheme="minorHAnsi" w:cstheme="minorBidi"/>
          <w:shd w:val="clear" w:color="auto" w:fill="FFFFFF"/>
        </w:rPr>
        <w:t xml:space="preserve"> (logomarcas, nomes fantasia, emblemas</w:t>
      </w:r>
      <w:r w:rsidRPr="0F2E07DE">
        <w:rPr>
          <w:rStyle w:val="notranslate"/>
          <w:rFonts w:asciiTheme="minorHAnsi" w:hAnsiTheme="minorHAnsi" w:cstheme="minorBidi"/>
          <w:shd w:val="clear" w:color="auto" w:fill="FFFFFF"/>
        </w:rPr>
        <w:t>,</w:t>
      </w:r>
      <w:r w:rsidR="391F10A6" w:rsidRPr="0F2E07DE">
        <w:rPr>
          <w:rStyle w:val="notranslate"/>
          <w:rFonts w:asciiTheme="minorHAnsi" w:hAnsiTheme="minorHAnsi" w:cstheme="minorBidi"/>
          <w:shd w:val="clear" w:color="auto" w:fill="FFFFFF"/>
        </w:rPr>
        <w:t xml:space="preserve"> tipos de fonte, paleta de cores praticados)</w:t>
      </w:r>
      <w:r w:rsidRPr="0F2E07DE">
        <w:rPr>
          <w:rStyle w:val="notranslate"/>
          <w:rFonts w:asciiTheme="minorHAnsi" w:hAnsiTheme="minorHAnsi" w:cstheme="minorBidi"/>
          <w:shd w:val="clear" w:color="auto" w:fill="FFFFFF"/>
        </w:rPr>
        <w:t xml:space="preserve"> </w:t>
      </w:r>
      <w:r w:rsidR="43DB3968" w:rsidRPr="0F2E07DE">
        <w:rPr>
          <w:rStyle w:val="notranslate"/>
          <w:rFonts w:asciiTheme="minorHAnsi" w:hAnsiTheme="minorHAnsi" w:cstheme="minorBidi"/>
          <w:shd w:val="clear" w:color="auto" w:fill="FFFFFF"/>
        </w:rPr>
        <w:t>bem como</w:t>
      </w:r>
      <w:r w:rsidRPr="0F2E07DE">
        <w:rPr>
          <w:rStyle w:val="notranslate"/>
          <w:rFonts w:asciiTheme="minorHAnsi" w:hAnsiTheme="minorHAnsi" w:cstheme="minorBidi"/>
          <w:shd w:val="clear" w:color="auto" w:fill="FFFFFF"/>
        </w:rPr>
        <w:t xml:space="preserve"> título</w:t>
      </w:r>
      <w:r w:rsidR="1FE13FA3" w:rsidRPr="0F2E07DE">
        <w:rPr>
          <w:rStyle w:val="notranslate"/>
          <w:rFonts w:asciiTheme="minorHAnsi" w:hAnsiTheme="minorHAnsi" w:cstheme="minorBidi"/>
          <w:shd w:val="clear" w:color="auto" w:fill="FFFFFF"/>
        </w:rPr>
        <w:t xml:space="preserve"> que apresente o nome do sistema ou programa</w:t>
      </w:r>
      <w:r w:rsidR="1D4780E4" w:rsidRPr="0F2E07DE">
        <w:rPr>
          <w:rStyle w:val="notranslate"/>
          <w:rFonts w:asciiTheme="minorHAnsi" w:hAnsiTheme="minorHAnsi" w:cstheme="minorBidi"/>
          <w:shd w:val="clear" w:color="auto" w:fill="FFFFFF"/>
        </w:rPr>
        <w:t>,</w:t>
      </w:r>
      <w:r w:rsidR="69CEBAB1" w:rsidRPr="0F2E07DE">
        <w:rPr>
          <w:rStyle w:val="notranslate"/>
          <w:rFonts w:asciiTheme="minorHAnsi" w:hAnsiTheme="minorHAnsi" w:cstheme="minorBidi"/>
          <w:shd w:val="clear" w:color="auto" w:fill="FFFFFF"/>
        </w:rPr>
        <w:t xml:space="preserve"> tipo de resíduo a que se refere,</w:t>
      </w:r>
      <w:r w:rsidR="6085AF14" w:rsidRPr="0F2E07DE">
        <w:rPr>
          <w:rStyle w:val="notranslate"/>
          <w:rFonts w:asciiTheme="minorHAnsi" w:hAnsiTheme="minorHAnsi" w:cstheme="minorBidi"/>
          <w:shd w:val="clear" w:color="auto" w:fill="FFFFFF"/>
        </w:rPr>
        <w:t xml:space="preserve"> </w:t>
      </w:r>
      <w:r w:rsidRPr="0F2E07DE">
        <w:rPr>
          <w:rStyle w:val="notranslate"/>
          <w:rFonts w:asciiTheme="minorHAnsi" w:hAnsiTheme="minorHAnsi" w:cstheme="minorBidi"/>
          <w:shd w:val="clear" w:color="auto" w:fill="FFFFFF"/>
        </w:rPr>
        <w:t>ano de elaboração</w:t>
      </w:r>
      <w:r w:rsidR="1D4780E4" w:rsidRPr="0F2E07DE">
        <w:rPr>
          <w:rStyle w:val="notranslate"/>
          <w:rFonts w:asciiTheme="minorHAnsi" w:hAnsiTheme="minorHAnsi" w:cstheme="minorBidi"/>
          <w:shd w:val="clear" w:color="auto" w:fill="FFFFFF"/>
        </w:rPr>
        <w:t xml:space="preserve"> e </w:t>
      </w:r>
      <w:r w:rsidR="3EBF8BD5" w:rsidRPr="0F2E07DE">
        <w:rPr>
          <w:rStyle w:val="notranslate"/>
          <w:rFonts w:asciiTheme="minorHAnsi" w:hAnsiTheme="minorHAnsi" w:cstheme="minorBidi"/>
          <w:shd w:val="clear" w:color="auto" w:fill="FFFFFF"/>
        </w:rPr>
        <w:t>ano de desempenho</w:t>
      </w:r>
      <w:r w:rsidR="516F2DE9" w:rsidRPr="0F2E07DE">
        <w:rPr>
          <w:rStyle w:val="notranslate"/>
          <w:rFonts w:asciiTheme="minorHAnsi" w:hAnsiTheme="minorHAnsi" w:cstheme="minorBidi"/>
          <w:shd w:val="clear" w:color="auto" w:fill="FFFFFF"/>
        </w:rPr>
        <w:t xml:space="preserve"> a que se refere o relatório</w:t>
      </w:r>
      <w:r w:rsidRPr="0F2E07DE">
        <w:rPr>
          <w:rStyle w:val="notranslate"/>
          <w:rFonts w:asciiTheme="minorHAnsi" w:hAnsiTheme="minorHAnsi" w:cstheme="minorBidi"/>
          <w:shd w:val="clear" w:color="auto" w:fill="FFFFFF"/>
        </w:rPr>
        <w:t>.</w:t>
      </w:r>
    </w:p>
    <w:p w14:paraId="6D64B54A" w14:textId="77777777" w:rsidR="00781358" w:rsidRPr="008B4E46" w:rsidRDefault="00781358" w:rsidP="7AC2707A">
      <w:pPr>
        <w:spacing w:before="240" w:line="276" w:lineRule="auto"/>
        <w:ind w:firstLine="284"/>
        <w:jc w:val="both"/>
        <w:rPr>
          <w:rStyle w:val="notranslate"/>
          <w:rFonts w:asciiTheme="minorHAnsi" w:hAnsiTheme="minorHAnsi" w:cstheme="minorBidi"/>
          <w:sz w:val="14"/>
          <w:szCs w:val="14"/>
          <w:shd w:val="clear" w:color="auto" w:fill="FFFFFF"/>
        </w:rPr>
      </w:pPr>
    </w:p>
    <w:p w14:paraId="516A3FDE" w14:textId="1600BE8E" w:rsidR="00781358" w:rsidRPr="008B4E46" w:rsidRDefault="25DC6842" w:rsidP="45196067">
      <w:pPr>
        <w:pStyle w:val="PargrafodaLista"/>
        <w:spacing w:line="276" w:lineRule="auto"/>
        <w:jc w:val="both"/>
        <w:rPr>
          <w:rStyle w:val="notranslate"/>
          <w:rFonts w:asciiTheme="minorHAnsi" w:hAnsiTheme="minorHAnsi" w:cstheme="minorBidi"/>
          <w:b/>
          <w:bCs/>
          <w:shd w:val="clear" w:color="auto" w:fill="FFFFFF"/>
        </w:rPr>
      </w:pPr>
      <w:r w:rsidRPr="45196067">
        <w:rPr>
          <w:rStyle w:val="notranslate"/>
          <w:rFonts w:asciiTheme="minorHAnsi" w:hAnsiTheme="minorHAnsi" w:cstheme="minorBidi"/>
          <w:b/>
          <w:bCs/>
          <w:shd w:val="clear" w:color="auto" w:fill="FFFFFF"/>
        </w:rPr>
        <w:t>2</w:t>
      </w:r>
      <w:r w:rsidR="20B107B3" w:rsidRPr="45196067">
        <w:rPr>
          <w:rStyle w:val="notranslate"/>
          <w:rFonts w:asciiTheme="minorHAnsi" w:hAnsiTheme="minorHAnsi" w:cstheme="minorBidi"/>
          <w:b/>
          <w:bCs/>
          <w:shd w:val="clear" w:color="auto" w:fill="FFFFFF"/>
        </w:rPr>
        <w:t>.</w:t>
      </w:r>
      <w:r w:rsidRPr="45196067">
        <w:rPr>
          <w:rStyle w:val="notranslate"/>
          <w:rFonts w:asciiTheme="minorHAnsi" w:hAnsiTheme="minorHAnsi" w:cstheme="minorBidi"/>
          <w:b/>
          <w:bCs/>
          <w:shd w:val="clear" w:color="auto" w:fill="FFFFFF"/>
        </w:rPr>
        <w:t xml:space="preserve"> </w:t>
      </w:r>
      <w:r w:rsidR="129FC9FD" w:rsidRPr="45196067">
        <w:rPr>
          <w:rStyle w:val="notranslate"/>
          <w:rFonts w:asciiTheme="minorHAnsi" w:hAnsiTheme="minorHAnsi" w:cstheme="minorBidi"/>
          <w:b/>
          <w:bCs/>
          <w:shd w:val="clear" w:color="auto" w:fill="FFFFFF"/>
        </w:rPr>
        <w:t>FOLHA DE ROSTO COM IDENTIFICAÇÃO DA</w:t>
      </w:r>
      <w:r w:rsidR="7FF38AAB" w:rsidRPr="45196067">
        <w:rPr>
          <w:rStyle w:val="notranslate"/>
          <w:rFonts w:asciiTheme="minorHAnsi" w:hAnsiTheme="minorHAnsi" w:cstheme="minorBidi"/>
          <w:b/>
          <w:bCs/>
          <w:shd w:val="clear" w:color="auto" w:fill="FFFFFF"/>
        </w:rPr>
        <w:t xml:space="preserve"> ENTIDADE GESTORA</w:t>
      </w:r>
      <w:r w:rsidR="6D00C4DE" w:rsidRPr="45196067">
        <w:rPr>
          <w:rStyle w:val="notranslate"/>
          <w:rFonts w:asciiTheme="minorHAnsi" w:hAnsiTheme="minorHAnsi" w:cstheme="minorBidi"/>
          <w:b/>
          <w:bCs/>
          <w:shd w:val="clear" w:color="auto" w:fill="FFFFFF"/>
        </w:rPr>
        <w:t xml:space="preserve"> OU </w:t>
      </w:r>
      <w:r w:rsidR="14946855" w:rsidRPr="45196067">
        <w:rPr>
          <w:rStyle w:val="notranslate"/>
          <w:rFonts w:asciiTheme="minorHAnsi" w:hAnsiTheme="minorHAnsi" w:cstheme="minorBidi"/>
          <w:b/>
          <w:bCs/>
          <w:shd w:val="clear" w:color="auto" w:fill="FFFFFF"/>
        </w:rPr>
        <w:t>EMPREE</w:t>
      </w:r>
      <w:r w:rsidR="62E94E8F" w:rsidRPr="45196067">
        <w:rPr>
          <w:rStyle w:val="notranslate"/>
          <w:rFonts w:asciiTheme="minorHAnsi" w:hAnsiTheme="minorHAnsi" w:cstheme="minorBidi"/>
          <w:b/>
          <w:bCs/>
          <w:shd w:val="clear" w:color="auto" w:fill="FFFFFF"/>
        </w:rPr>
        <w:t>NDIMENTO ESPECÍFICO</w:t>
      </w:r>
      <w:r w:rsidR="5B4D6E54" w:rsidRPr="45196067">
        <w:rPr>
          <w:rStyle w:val="notranslate"/>
          <w:rFonts w:asciiTheme="minorHAnsi" w:hAnsiTheme="minorHAnsi" w:cstheme="minorBidi"/>
          <w:b/>
          <w:bCs/>
        </w:rPr>
        <w:t>,</w:t>
      </w:r>
      <w:r w:rsidR="129FC9FD" w:rsidRPr="45196067">
        <w:rPr>
          <w:rStyle w:val="notranslate"/>
          <w:rFonts w:asciiTheme="minorHAnsi" w:hAnsiTheme="minorHAnsi" w:cstheme="minorBidi"/>
          <w:b/>
          <w:bCs/>
        </w:rPr>
        <w:t xml:space="preserve"> EQUIPE EXECUTORA</w:t>
      </w:r>
      <w:r w:rsidR="7A15472D" w:rsidRPr="45196067">
        <w:rPr>
          <w:rStyle w:val="notranslate"/>
          <w:rFonts w:asciiTheme="minorHAnsi" w:hAnsiTheme="minorHAnsi" w:cstheme="minorBidi"/>
          <w:b/>
          <w:bCs/>
        </w:rPr>
        <w:t xml:space="preserve"> E PERÍODO A QUE SE REFERE O RELATÓRIO</w:t>
      </w:r>
    </w:p>
    <w:p w14:paraId="73D921BA" w14:textId="77777777" w:rsidR="00D074E9" w:rsidRPr="008B4E46" w:rsidRDefault="00D074E9" w:rsidP="3CB37F89">
      <w:pPr>
        <w:spacing w:line="276" w:lineRule="auto"/>
        <w:ind w:firstLine="284"/>
        <w:jc w:val="both"/>
        <w:rPr>
          <w:rStyle w:val="notranslate"/>
          <w:rFonts w:asciiTheme="minorHAnsi" w:hAnsiTheme="minorHAnsi" w:cstheme="minorBidi"/>
          <w:shd w:val="clear" w:color="auto" w:fill="FFFFFF"/>
        </w:rPr>
      </w:pPr>
    </w:p>
    <w:p w14:paraId="0357ED29" w14:textId="77777777" w:rsidR="00DC63C9" w:rsidRPr="008B4E46" w:rsidRDefault="72B70C96" w:rsidP="2A3A2033">
      <w:pPr>
        <w:spacing w:line="276" w:lineRule="auto"/>
        <w:ind w:firstLine="270"/>
        <w:jc w:val="both"/>
        <w:rPr>
          <w:rStyle w:val="notranslate"/>
          <w:rFonts w:asciiTheme="minorHAnsi" w:hAnsiTheme="minorHAnsi" w:cstheme="minorBidi"/>
          <w:shd w:val="clear" w:color="auto" w:fill="FFFFFF"/>
        </w:rPr>
      </w:pPr>
      <w:r w:rsidRPr="2A3A2033">
        <w:rPr>
          <w:rStyle w:val="notranslate"/>
          <w:rFonts w:asciiTheme="minorHAnsi" w:hAnsiTheme="minorHAnsi" w:cstheme="minorBidi"/>
          <w:shd w:val="clear" w:color="auto" w:fill="FFFFFF"/>
        </w:rPr>
        <w:lastRenderedPageBreak/>
        <w:t>Na folha de rosto deve constar, no mínimo:</w:t>
      </w:r>
    </w:p>
    <w:p w14:paraId="3E793F07" w14:textId="22F378EA" w:rsidR="00DC63C9" w:rsidRPr="008B4E46" w:rsidRDefault="03F2CB4B" w:rsidP="0F2E07DE">
      <w:pPr>
        <w:pStyle w:val="PargrafodaLista"/>
        <w:numPr>
          <w:ilvl w:val="0"/>
          <w:numId w:val="7"/>
        </w:numPr>
        <w:spacing w:line="276" w:lineRule="auto"/>
        <w:jc w:val="both"/>
        <w:rPr>
          <w:rStyle w:val="notranslate"/>
          <w:rFonts w:asciiTheme="minorHAnsi" w:hAnsiTheme="minorHAnsi" w:cstheme="minorBidi"/>
          <w:shd w:val="clear" w:color="auto" w:fill="FFFFFF"/>
        </w:rPr>
      </w:pPr>
      <w:r w:rsidRPr="0F2E07DE">
        <w:rPr>
          <w:rStyle w:val="notranslate"/>
          <w:rFonts w:asciiTheme="minorHAnsi" w:hAnsiTheme="minorHAnsi" w:cstheme="minorBidi"/>
          <w:shd w:val="clear" w:color="auto" w:fill="FFFFFF"/>
        </w:rPr>
        <w:t xml:space="preserve">o nome da </w:t>
      </w:r>
      <w:r w:rsidR="2DA3C1CA" w:rsidRPr="0F2E07DE">
        <w:rPr>
          <w:rStyle w:val="notranslate"/>
          <w:rFonts w:asciiTheme="minorHAnsi" w:hAnsiTheme="minorHAnsi" w:cstheme="minorBidi"/>
          <w:shd w:val="clear" w:color="auto" w:fill="FFFFFF"/>
        </w:rPr>
        <w:t>E</w:t>
      </w:r>
      <w:r w:rsidR="3D707D49" w:rsidRPr="0F2E07DE">
        <w:rPr>
          <w:rStyle w:val="notranslate"/>
          <w:rFonts w:asciiTheme="minorHAnsi" w:hAnsiTheme="minorHAnsi" w:cstheme="minorBidi"/>
          <w:shd w:val="clear" w:color="auto" w:fill="FFFFFF"/>
        </w:rPr>
        <w:t>nt</w:t>
      </w:r>
      <w:r w:rsidR="49F5A812" w:rsidRPr="0F2E07DE">
        <w:rPr>
          <w:rStyle w:val="notranslate"/>
          <w:rFonts w:asciiTheme="minorHAnsi" w:hAnsiTheme="minorHAnsi" w:cstheme="minorBidi"/>
          <w:shd w:val="clear" w:color="auto" w:fill="FFFFFF"/>
        </w:rPr>
        <w:t>idade gestora</w:t>
      </w:r>
      <w:r w:rsidR="287301C3" w:rsidRPr="0F2E07DE">
        <w:rPr>
          <w:rStyle w:val="notranslate"/>
          <w:rFonts w:asciiTheme="minorHAnsi" w:hAnsiTheme="minorHAnsi" w:cstheme="minorBidi"/>
          <w:shd w:val="clear" w:color="auto" w:fill="FFFFFF"/>
        </w:rPr>
        <w:t xml:space="preserve"> ou</w:t>
      </w:r>
      <w:r w:rsidR="49F5A812" w:rsidRPr="0F2E07DE">
        <w:rPr>
          <w:rStyle w:val="notranslate"/>
          <w:rFonts w:asciiTheme="minorHAnsi" w:hAnsiTheme="minorHAnsi" w:cstheme="minorBidi"/>
          <w:shd w:val="clear" w:color="auto" w:fill="FFFFFF"/>
        </w:rPr>
        <w:t xml:space="preserve"> </w:t>
      </w:r>
      <w:r w:rsidR="436E0C1A" w:rsidRPr="0F2E07DE">
        <w:rPr>
          <w:rStyle w:val="notranslate"/>
          <w:rFonts w:asciiTheme="minorHAnsi" w:hAnsiTheme="minorHAnsi" w:cstheme="minorBidi"/>
          <w:shd w:val="clear" w:color="auto" w:fill="FFFFFF"/>
        </w:rPr>
        <w:t xml:space="preserve">do </w:t>
      </w:r>
      <w:r w:rsidR="6349E301" w:rsidRPr="0F2E07DE">
        <w:rPr>
          <w:rStyle w:val="notranslate"/>
          <w:rFonts w:asciiTheme="minorHAnsi" w:hAnsiTheme="minorHAnsi" w:cstheme="minorBidi"/>
          <w:shd w:val="clear" w:color="auto" w:fill="FFFFFF"/>
        </w:rPr>
        <w:t>empreendimento específico</w:t>
      </w:r>
      <w:r w:rsidR="3D707D49" w:rsidRPr="0F2E07DE">
        <w:rPr>
          <w:rStyle w:val="notranslate"/>
          <w:rFonts w:asciiTheme="minorHAnsi" w:hAnsiTheme="minorHAnsi" w:cstheme="minorBidi"/>
          <w:shd w:val="clear" w:color="auto" w:fill="FFFFFF"/>
        </w:rPr>
        <w:t xml:space="preserve"> responsáve</w:t>
      </w:r>
      <w:r w:rsidR="6349E301" w:rsidRPr="0F2E07DE">
        <w:rPr>
          <w:rStyle w:val="notranslate"/>
          <w:rFonts w:asciiTheme="minorHAnsi" w:hAnsiTheme="minorHAnsi" w:cstheme="minorBidi"/>
          <w:shd w:val="clear" w:color="auto" w:fill="FFFFFF"/>
        </w:rPr>
        <w:t>l</w:t>
      </w:r>
      <w:r w:rsidR="3D707D49" w:rsidRPr="0F2E07DE">
        <w:rPr>
          <w:rStyle w:val="notranslate"/>
          <w:rFonts w:asciiTheme="minorHAnsi" w:hAnsiTheme="minorHAnsi" w:cstheme="minorBidi"/>
          <w:shd w:val="clear" w:color="auto" w:fill="FFFFFF"/>
        </w:rPr>
        <w:t xml:space="preserve"> pela apresen</w:t>
      </w:r>
      <w:r w:rsidR="66FF8945" w:rsidRPr="0F2E07DE">
        <w:rPr>
          <w:rStyle w:val="notranslate"/>
          <w:rFonts w:asciiTheme="minorHAnsi" w:hAnsiTheme="minorHAnsi" w:cstheme="minorBidi"/>
          <w:shd w:val="clear" w:color="auto" w:fill="FFFFFF"/>
        </w:rPr>
        <w:t xml:space="preserve">tação do Relatório de </w:t>
      </w:r>
      <w:r w:rsidR="49D9215E" w:rsidRPr="0F2E07DE">
        <w:rPr>
          <w:rStyle w:val="notranslate"/>
          <w:rFonts w:asciiTheme="minorHAnsi" w:hAnsiTheme="minorHAnsi" w:cstheme="minorBidi"/>
          <w:shd w:val="clear" w:color="auto" w:fill="FFFFFF"/>
        </w:rPr>
        <w:t>Resultados</w:t>
      </w:r>
      <w:r w:rsidR="3D707D49" w:rsidRPr="0F2E07DE">
        <w:rPr>
          <w:rStyle w:val="notranslate"/>
          <w:rFonts w:asciiTheme="minorHAnsi" w:hAnsiTheme="minorHAnsi" w:cstheme="minorBidi"/>
          <w:shd w:val="clear" w:color="auto" w:fill="FFFFFF"/>
        </w:rPr>
        <w:t xml:space="preserve"> </w:t>
      </w:r>
      <w:r w:rsidR="575331E0" w:rsidRPr="0F2E07DE">
        <w:rPr>
          <w:rStyle w:val="notranslate"/>
          <w:rFonts w:asciiTheme="minorHAnsi" w:hAnsiTheme="minorHAnsi" w:cstheme="minorBidi"/>
          <w:shd w:val="clear" w:color="auto" w:fill="FFFFFF"/>
        </w:rPr>
        <w:t xml:space="preserve">à </w:t>
      </w:r>
      <w:r w:rsidR="0FB99A18" w:rsidRPr="0F2E07DE">
        <w:rPr>
          <w:rStyle w:val="notranslate"/>
          <w:rFonts w:asciiTheme="minorHAnsi" w:hAnsiTheme="minorHAnsi" w:cstheme="minorBidi"/>
          <w:shd w:val="clear" w:color="auto" w:fill="FFFFFF"/>
        </w:rPr>
        <w:t>S</w:t>
      </w:r>
      <w:r w:rsidR="7700A3A7" w:rsidRPr="0F2E07DE">
        <w:rPr>
          <w:rStyle w:val="notranslate"/>
          <w:rFonts w:asciiTheme="minorHAnsi" w:hAnsiTheme="minorHAnsi" w:cstheme="minorBidi"/>
          <w:shd w:val="clear" w:color="auto" w:fill="FFFFFF"/>
        </w:rPr>
        <w:t>emad</w:t>
      </w:r>
      <w:r w:rsidR="16A7A530" w:rsidRPr="0F2E07DE">
        <w:rPr>
          <w:rStyle w:val="notranslate"/>
          <w:rFonts w:asciiTheme="minorHAnsi" w:hAnsiTheme="minorHAnsi" w:cstheme="minorBidi"/>
          <w:shd w:val="clear" w:color="auto" w:fill="FFFFFF"/>
        </w:rPr>
        <w:t>;</w:t>
      </w:r>
    </w:p>
    <w:p w14:paraId="07A932A6" w14:textId="6FBE4D7F" w:rsidR="000A19CE" w:rsidRPr="008B4E46" w:rsidRDefault="1A6A8323" w:rsidP="0F2E07DE">
      <w:pPr>
        <w:pStyle w:val="PargrafodaLista"/>
        <w:numPr>
          <w:ilvl w:val="0"/>
          <w:numId w:val="7"/>
        </w:numPr>
        <w:spacing w:line="276" w:lineRule="auto"/>
        <w:jc w:val="both"/>
        <w:rPr>
          <w:rStyle w:val="notranslate"/>
          <w:rFonts w:asciiTheme="minorHAnsi" w:hAnsiTheme="minorHAnsi" w:cstheme="minorBidi"/>
          <w:shd w:val="clear" w:color="auto" w:fill="FFFFFF"/>
        </w:rPr>
      </w:pPr>
      <w:r w:rsidRPr="0F2E07DE">
        <w:rPr>
          <w:rStyle w:val="notranslate"/>
          <w:rFonts w:asciiTheme="minorHAnsi" w:hAnsiTheme="minorHAnsi" w:cstheme="minorBidi"/>
          <w:shd w:val="clear" w:color="auto" w:fill="FFFFFF"/>
        </w:rPr>
        <w:t>t</w:t>
      </w:r>
      <w:r w:rsidR="047DA824" w:rsidRPr="0F2E07DE">
        <w:rPr>
          <w:rStyle w:val="notranslate"/>
          <w:rFonts w:asciiTheme="minorHAnsi" w:hAnsiTheme="minorHAnsi" w:cstheme="minorBidi"/>
          <w:shd w:val="clear" w:color="auto" w:fill="FFFFFF"/>
        </w:rPr>
        <w:t>ipo de resíduo a que se refere</w:t>
      </w:r>
      <w:r w:rsidR="6AA6671A" w:rsidRPr="0F2E07DE">
        <w:rPr>
          <w:rStyle w:val="notranslate"/>
          <w:rFonts w:asciiTheme="minorHAnsi" w:hAnsiTheme="minorHAnsi" w:cstheme="minorBidi"/>
          <w:shd w:val="clear" w:color="auto" w:fill="FFFFFF"/>
        </w:rPr>
        <w:t xml:space="preserve"> o sistema</w:t>
      </w:r>
      <w:r w:rsidR="16A7A530" w:rsidRPr="0F2E07DE">
        <w:rPr>
          <w:rStyle w:val="notranslate"/>
          <w:rFonts w:asciiTheme="minorHAnsi" w:hAnsiTheme="minorHAnsi" w:cstheme="minorBidi"/>
          <w:shd w:val="clear" w:color="auto" w:fill="FFFFFF"/>
        </w:rPr>
        <w:t>;</w:t>
      </w:r>
    </w:p>
    <w:p w14:paraId="0617D688" w14:textId="7D09DC63" w:rsidR="00341A10" w:rsidRPr="008B4E46" w:rsidRDefault="59F9F9DF" w:rsidP="0F2E07DE">
      <w:pPr>
        <w:pStyle w:val="PargrafodaLista"/>
        <w:numPr>
          <w:ilvl w:val="0"/>
          <w:numId w:val="7"/>
        </w:numPr>
        <w:spacing w:line="276" w:lineRule="auto"/>
        <w:jc w:val="both"/>
        <w:rPr>
          <w:rStyle w:val="notranslate"/>
          <w:rFonts w:asciiTheme="minorHAnsi" w:hAnsiTheme="minorHAnsi" w:cstheme="minorBidi"/>
          <w:shd w:val="clear" w:color="auto" w:fill="FFFFFF"/>
        </w:rPr>
      </w:pPr>
      <w:r w:rsidRPr="0F2E07DE">
        <w:rPr>
          <w:rStyle w:val="notranslate"/>
          <w:rFonts w:asciiTheme="minorHAnsi" w:hAnsiTheme="minorHAnsi" w:cstheme="minorBidi"/>
          <w:shd w:val="clear" w:color="auto" w:fill="FFFFFF"/>
        </w:rPr>
        <w:t>a</w:t>
      </w:r>
      <w:r w:rsidR="5953CB0E" w:rsidRPr="0F2E07DE">
        <w:rPr>
          <w:rStyle w:val="notranslate"/>
          <w:rFonts w:asciiTheme="minorHAnsi" w:hAnsiTheme="minorHAnsi" w:cstheme="minorBidi"/>
          <w:shd w:val="clear" w:color="auto" w:fill="FFFFFF"/>
        </w:rPr>
        <w:t>no de elaboração do relatório;</w:t>
      </w:r>
    </w:p>
    <w:p w14:paraId="5B8DD102" w14:textId="6DDF2034" w:rsidR="00341A10" w:rsidRPr="008B4E46" w:rsidRDefault="40D5DCE2" w:rsidP="0F2E07DE">
      <w:pPr>
        <w:pStyle w:val="PargrafodaLista"/>
        <w:numPr>
          <w:ilvl w:val="0"/>
          <w:numId w:val="7"/>
        </w:numPr>
        <w:spacing w:line="276" w:lineRule="auto"/>
        <w:jc w:val="both"/>
        <w:rPr>
          <w:rStyle w:val="notranslate"/>
          <w:rFonts w:asciiTheme="minorHAnsi" w:hAnsiTheme="minorHAnsi" w:cstheme="minorBidi"/>
          <w:shd w:val="clear" w:color="auto" w:fill="FFFFFF"/>
        </w:rPr>
      </w:pPr>
      <w:r w:rsidRPr="0F2E07DE">
        <w:rPr>
          <w:rStyle w:val="notranslate"/>
          <w:rFonts w:asciiTheme="minorHAnsi" w:hAnsiTheme="minorHAnsi" w:cstheme="minorBidi"/>
          <w:shd w:val="clear" w:color="auto" w:fill="FFFFFF"/>
        </w:rPr>
        <w:t>a</w:t>
      </w:r>
      <w:r w:rsidR="5F62CADE" w:rsidRPr="0F2E07DE">
        <w:rPr>
          <w:rStyle w:val="notranslate"/>
          <w:rFonts w:asciiTheme="minorHAnsi" w:hAnsiTheme="minorHAnsi" w:cstheme="minorBidi"/>
          <w:shd w:val="clear" w:color="auto" w:fill="FFFFFF"/>
        </w:rPr>
        <w:t xml:space="preserve">no de desempenho e ano-base </w:t>
      </w:r>
      <w:r w:rsidR="6344F5BC" w:rsidRPr="0F2E07DE">
        <w:rPr>
          <w:rStyle w:val="notranslate"/>
          <w:rFonts w:asciiTheme="minorHAnsi" w:hAnsiTheme="minorHAnsi" w:cstheme="minorBidi"/>
          <w:shd w:val="clear" w:color="auto" w:fill="FFFFFF"/>
        </w:rPr>
        <w:t xml:space="preserve">(anterior ao ano de desempenho) </w:t>
      </w:r>
      <w:r w:rsidR="5F62CADE" w:rsidRPr="0F2E07DE">
        <w:rPr>
          <w:rStyle w:val="notranslate"/>
          <w:rFonts w:asciiTheme="minorHAnsi" w:hAnsiTheme="minorHAnsi" w:cstheme="minorBidi"/>
          <w:shd w:val="clear" w:color="auto" w:fill="FFFFFF"/>
        </w:rPr>
        <w:t>a que se refere o relatório;</w:t>
      </w:r>
    </w:p>
    <w:p w14:paraId="60155DEE" w14:textId="4C3F08EB" w:rsidR="00C76DB7" w:rsidRDefault="16DF205B" w:rsidP="0F2E07DE">
      <w:pPr>
        <w:pStyle w:val="PargrafodaLista"/>
        <w:numPr>
          <w:ilvl w:val="0"/>
          <w:numId w:val="7"/>
        </w:numPr>
        <w:spacing w:line="276" w:lineRule="auto"/>
        <w:jc w:val="both"/>
        <w:rPr>
          <w:rStyle w:val="notranslate"/>
          <w:rFonts w:asciiTheme="minorHAnsi" w:hAnsiTheme="minorHAnsi" w:cstheme="minorBidi"/>
          <w:shd w:val="clear" w:color="auto" w:fill="FFFFFF"/>
        </w:rPr>
      </w:pPr>
      <w:r w:rsidRPr="0F2E07DE">
        <w:rPr>
          <w:rStyle w:val="notranslate"/>
          <w:rFonts w:asciiTheme="minorHAnsi" w:hAnsiTheme="minorHAnsi" w:cstheme="minorBidi"/>
          <w:shd w:val="clear" w:color="auto" w:fill="FFFFFF"/>
        </w:rPr>
        <w:t>e</w:t>
      </w:r>
      <w:r w:rsidR="3D707D49" w:rsidRPr="0F2E07DE">
        <w:rPr>
          <w:rStyle w:val="notranslate"/>
          <w:rFonts w:asciiTheme="minorHAnsi" w:hAnsiTheme="minorHAnsi" w:cstheme="minorBidi"/>
          <w:shd w:val="clear" w:color="auto" w:fill="FFFFFF"/>
        </w:rPr>
        <w:t>quipe que elaborou o relatório</w:t>
      </w:r>
      <w:r w:rsidR="0E42BDD2" w:rsidRPr="0F2E07DE">
        <w:rPr>
          <w:rStyle w:val="notranslate"/>
          <w:rFonts w:asciiTheme="minorHAnsi" w:hAnsiTheme="minorHAnsi" w:cstheme="minorBidi"/>
          <w:shd w:val="clear" w:color="auto" w:fill="FFFFFF"/>
        </w:rPr>
        <w:t xml:space="preserve"> e respectivos cargos/funções de cada membro</w:t>
      </w:r>
      <w:r w:rsidR="3D707D49" w:rsidRPr="0F2E07DE">
        <w:rPr>
          <w:rStyle w:val="notranslate"/>
          <w:rFonts w:asciiTheme="minorHAnsi" w:hAnsiTheme="minorHAnsi" w:cstheme="minorBidi"/>
          <w:shd w:val="clear" w:color="auto" w:fill="FFFFFF"/>
        </w:rPr>
        <w:t>,</w:t>
      </w:r>
      <w:r w:rsidR="6A28C667" w:rsidRPr="0F2E07DE">
        <w:rPr>
          <w:rStyle w:val="notranslate"/>
          <w:rFonts w:asciiTheme="minorHAnsi" w:hAnsiTheme="minorHAnsi" w:cstheme="minorBidi"/>
          <w:shd w:val="clear" w:color="auto" w:fill="FFFFFF"/>
        </w:rPr>
        <w:t xml:space="preserve"> além das instituições </w:t>
      </w:r>
      <w:r w:rsidR="6F5892D9" w:rsidRPr="0F2E07DE">
        <w:rPr>
          <w:rStyle w:val="notranslate"/>
          <w:rFonts w:asciiTheme="minorHAnsi" w:hAnsiTheme="minorHAnsi" w:cstheme="minorBidi"/>
          <w:shd w:val="clear" w:color="auto" w:fill="FFFFFF"/>
        </w:rPr>
        <w:t>às</w:t>
      </w:r>
      <w:r w:rsidR="6A28C667" w:rsidRPr="0F2E07DE">
        <w:rPr>
          <w:rStyle w:val="notranslate"/>
          <w:rFonts w:asciiTheme="minorHAnsi" w:hAnsiTheme="minorHAnsi" w:cstheme="minorBidi"/>
          <w:shd w:val="clear" w:color="auto" w:fill="FFFFFF"/>
        </w:rPr>
        <w:t xml:space="preserve"> qua</w:t>
      </w:r>
      <w:r w:rsidR="6F5892D9" w:rsidRPr="0F2E07DE">
        <w:rPr>
          <w:rStyle w:val="notranslate"/>
          <w:rFonts w:asciiTheme="minorHAnsi" w:hAnsiTheme="minorHAnsi" w:cstheme="minorBidi"/>
          <w:shd w:val="clear" w:color="auto" w:fill="FFFFFF"/>
        </w:rPr>
        <w:t>is</w:t>
      </w:r>
      <w:r w:rsidR="6A28C667" w:rsidRPr="0F2E07DE">
        <w:rPr>
          <w:rStyle w:val="notranslate"/>
          <w:rFonts w:asciiTheme="minorHAnsi" w:hAnsiTheme="minorHAnsi" w:cstheme="minorBidi"/>
          <w:shd w:val="clear" w:color="auto" w:fill="FFFFFF"/>
        </w:rPr>
        <w:t xml:space="preserve"> estão vinculad</w:t>
      </w:r>
      <w:r w:rsidR="6F5892D9" w:rsidRPr="0F2E07DE">
        <w:rPr>
          <w:rStyle w:val="notranslate"/>
          <w:rFonts w:asciiTheme="minorHAnsi" w:hAnsiTheme="minorHAnsi" w:cstheme="minorBidi"/>
          <w:shd w:val="clear" w:color="auto" w:fill="FFFFFF"/>
        </w:rPr>
        <w:t>os</w:t>
      </w:r>
      <w:r w:rsidR="7333EEAC" w:rsidRPr="0F2E07DE">
        <w:rPr>
          <w:rStyle w:val="notranslate"/>
          <w:rFonts w:asciiTheme="minorHAnsi" w:hAnsiTheme="minorHAnsi" w:cstheme="minorBidi"/>
          <w:shd w:val="clear" w:color="auto" w:fill="FFFFFF"/>
        </w:rPr>
        <w:t xml:space="preserve"> -</w:t>
      </w:r>
      <w:r w:rsidR="5D2FFFE1" w:rsidRPr="0F2E07DE">
        <w:rPr>
          <w:rStyle w:val="notranslate"/>
          <w:rFonts w:asciiTheme="minorHAnsi" w:hAnsiTheme="minorHAnsi" w:cstheme="minorBidi"/>
          <w:shd w:val="clear" w:color="auto" w:fill="FFFFFF"/>
        </w:rPr>
        <w:t xml:space="preserve"> incluindo obrigatoriamente o</w:t>
      </w:r>
      <w:r w:rsidR="49F5A812" w:rsidRPr="0F2E07DE">
        <w:rPr>
          <w:rStyle w:val="notranslate"/>
          <w:rFonts w:asciiTheme="minorHAnsi" w:hAnsiTheme="minorHAnsi" w:cstheme="minorBidi"/>
          <w:shd w:val="clear" w:color="auto" w:fill="FFFFFF"/>
        </w:rPr>
        <w:t xml:space="preserve"> responsável</w:t>
      </w:r>
      <w:r w:rsidR="49C2BA1F" w:rsidRPr="0F2E07DE">
        <w:rPr>
          <w:rStyle w:val="notranslate"/>
          <w:rFonts w:asciiTheme="minorHAnsi" w:hAnsiTheme="minorHAnsi" w:cstheme="minorBidi"/>
          <w:shd w:val="clear" w:color="auto" w:fill="FFFFFF"/>
        </w:rPr>
        <w:t xml:space="preserve"> técnico</w:t>
      </w:r>
      <w:r w:rsidR="49F5A812" w:rsidRPr="0F2E07DE">
        <w:rPr>
          <w:rStyle w:val="notranslate"/>
          <w:rFonts w:asciiTheme="minorHAnsi" w:hAnsiTheme="minorHAnsi" w:cstheme="minorBidi"/>
          <w:shd w:val="clear" w:color="auto" w:fill="FFFFFF"/>
        </w:rPr>
        <w:t xml:space="preserve"> pelas informações apresentadas</w:t>
      </w:r>
      <w:r w:rsidR="5D71569F" w:rsidRPr="0F2E07DE">
        <w:rPr>
          <w:rStyle w:val="notranslate"/>
          <w:rFonts w:asciiTheme="minorHAnsi" w:hAnsiTheme="minorHAnsi" w:cstheme="minorBidi"/>
          <w:shd w:val="clear" w:color="auto" w:fill="FFFFFF"/>
        </w:rPr>
        <w:t xml:space="preserve"> e</w:t>
      </w:r>
      <w:r w:rsidR="49F5A812" w:rsidRPr="0F2E07DE">
        <w:rPr>
          <w:rStyle w:val="notranslate"/>
          <w:rFonts w:asciiTheme="minorHAnsi" w:hAnsiTheme="minorHAnsi" w:cstheme="minorBidi"/>
          <w:shd w:val="clear" w:color="auto" w:fill="FFFFFF"/>
        </w:rPr>
        <w:t xml:space="preserve"> seu</w:t>
      </w:r>
      <w:r w:rsidR="3D707D49" w:rsidRPr="0F2E07DE">
        <w:rPr>
          <w:rStyle w:val="notranslate"/>
          <w:rFonts w:asciiTheme="minorHAnsi" w:hAnsiTheme="minorHAnsi" w:cstheme="minorBidi"/>
          <w:shd w:val="clear" w:color="auto" w:fill="FFFFFF"/>
        </w:rPr>
        <w:t xml:space="preserve"> vínculo com o sistema ou entidade</w:t>
      </w:r>
      <w:r w:rsidR="34C2408A" w:rsidRPr="0F2E07DE">
        <w:rPr>
          <w:rStyle w:val="notranslate"/>
          <w:rFonts w:asciiTheme="minorHAnsi" w:hAnsiTheme="minorHAnsi" w:cstheme="minorBidi"/>
          <w:shd w:val="clear" w:color="auto" w:fill="FFFFFF"/>
        </w:rPr>
        <w:t>/empresa</w:t>
      </w:r>
      <w:r w:rsidR="5953CB0E" w:rsidRPr="0F2E07DE">
        <w:rPr>
          <w:rStyle w:val="notranslate"/>
          <w:rFonts w:asciiTheme="minorHAnsi" w:hAnsiTheme="minorHAnsi" w:cstheme="minorBidi"/>
          <w:shd w:val="clear" w:color="auto" w:fill="FFFFFF"/>
        </w:rPr>
        <w:t>.</w:t>
      </w:r>
    </w:p>
    <w:p w14:paraId="4DC43AD6" w14:textId="77777777" w:rsidR="00C76DB7" w:rsidRPr="008B4E46" w:rsidRDefault="00C76DB7" w:rsidP="3CB37F89">
      <w:pPr>
        <w:ind w:firstLine="284"/>
        <w:jc w:val="both"/>
        <w:rPr>
          <w:rStyle w:val="notranslate"/>
          <w:rFonts w:asciiTheme="minorHAnsi" w:hAnsiTheme="minorHAnsi" w:cstheme="minorBidi"/>
          <w:shd w:val="clear" w:color="auto" w:fill="FFFFFF"/>
        </w:rPr>
      </w:pPr>
    </w:p>
    <w:p w14:paraId="19C2F882" w14:textId="0969C0D1" w:rsidR="007F7F98" w:rsidRPr="00685367" w:rsidRDefault="23FC0666" w:rsidP="7AC2707A">
      <w:pPr>
        <w:spacing w:line="276" w:lineRule="auto"/>
        <w:ind w:firstLine="284"/>
        <w:jc w:val="both"/>
        <w:rPr>
          <w:rStyle w:val="notranslate"/>
          <w:rFonts w:asciiTheme="minorHAnsi" w:hAnsiTheme="minorHAnsi" w:cstheme="minorBidi"/>
        </w:rPr>
      </w:pPr>
      <w:r w:rsidRPr="7AC2707A">
        <w:rPr>
          <w:rStyle w:val="notranslate"/>
          <w:rFonts w:asciiTheme="minorHAnsi" w:hAnsiTheme="minorHAnsi" w:cstheme="minorBidi"/>
        </w:rPr>
        <w:t xml:space="preserve">Informações mais completas para a identificação do sistema e da EG ou </w:t>
      </w:r>
      <w:r w:rsidR="169D34C8" w:rsidRPr="7AC2707A">
        <w:rPr>
          <w:rStyle w:val="notranslate"/>
          <w:rFonts w:asciiTheme="minorHAnsi" w:hAnsiTheme="minorHAnsi" w:cstheme="minorBidi"/>
        </w:rPr>
        <w:t>do empreendimento específico</w:t>
      </w:r>
      <w:r w:rsidRPr="7AC2707A">
        <w:rPr>
          <w:rStyle w:val="notranslate"/>
          <w:rFonts w:asciiTheme="minorHAnsi" w:hAnsiTheme="minorHAnsi" w:cstheme="minorBidi"/>
        </w:rPr>
        <w:t xml:space="preserve"> serão apresentadas no item </w:t>
      </w:r>
      <w:r w:rsidR="59B26F4A" w:rsidRPr="7AC2707A">
        <w:rPr>
          <w:rStyle w:val="notranslate"/>
          <w:rFonts w:asciiTheme="minorHAnsi" w:hAnsiTheme="minorHAnsi" w:cstheme="minorBidi"/>
        </w:rPr>
        <w:t>4. APRESENTAÇÃO</w:t>
      </w:r>
      <w:r w:rsidRPr="7AC2707A">
        <w:rPr>
          <w:rStyle w:val="notranslate"/>
          <w:rFonts w:asciiTheme="minorHAnsi" w:hAnsiTheme="minorHAnsi" w:cstheme="minorBidi"/>
        </w:rPr>
        <w:t xml:space="preserve"> e na aba </w:t>
      </w:r>
      <w:r w:rsidRPr="7AC2707A">
        <w:rPr>
          <w:rStyle w:val="notranslate"/>
          <w:rFonts w:asciiTheme="minorHAnsi" w:hAnsiTheme="minorHAnsi" w:cstheme="minorBidi"/>
          <w:b/>
          <w:bCs/>
        </w:rPr>
        <w:t>“</w:t>
      </w:r>
      <w:r w:rsidR="7C41D3A7" w:rsidRPr="7AC2707A">
        <w:rPr>
          <w:rStyle w:val="notranslate"/>
          <w:rFonts w:asciiTheme="minorHAnsi" w:hAnsiTheme="minorHAnsi" w:cstheme="minorBidi"/>
          <w:b/>
          <w:bCs/>
        </w:rPr>
        <w:t>A) Informações gerais</w:t>
      </w:r>
      <w:r w:rsidRPr="7AC2707A">
        <w:rPr>
          <w:rStyle w:val="notranslate"/>
          <w:rFonts w:asciiTheme="minorHAnsi" w:hAnsiTheme="minorHAnsi" w:cstheme="minorBidi"/>
          <w:b/>
          <w:bCs/>
        </w:rPr>
        <w:t>”</w:t>
      </w:r>
      <w:r w:rsidRPr="7AC2707A">
        <w:rPr>
          <w:rStyle w:val="notranslate"/>
          <w:rFonts w:asciiTheme="minorHAnsi" w:hAnsiTheme="minorHAnsi" w:cstheme="minorBidi"/>
        </w:rPr>
        <w:t xml:space="preserve"> da </w:t>
      </w:r>
      <w:r w:rsidR="2E9AF020" w:rsidRPr="7AC2707A">
        <w:rPr>
          <w:rStyle w:val="notranslate"/>
          <w:rFonts w:asciiTheme="minorHAnsi" w:hAnsiTheme="minorHAnsi" w:cstheme="minorBidi"/>
        </w:rPr>
        <w:t>Planilha - Relatório de Resultados da Logística Reversa</w:t>
      </w:r>
      <w:r w:rsidR="54F8FC5A" w:rsidRPr="7AC2707A">
        <w:rPr>
          <w:rFonts w:asciiTheme="minorHAnsi" w:hAnsiTheme="minorHAnsi" w:cstheme="minorBidi"/>
        </w:rPr>
        <w:t>.</w:t>
      </w:r>
    </w:p>
    <w:p w14:paraId="4F8E8DFF" w14:textId="77777777" w:rsidR="00781358" w:rsidRPr="008B4E46" w:rsidRDefault="00781358" w:rsidP="2A3A2033">
      <w:pPr>
        <w:pStyle w:val="PargrafodaLista"/>
        <w:spacing w:before="240" w:line="276" w:lineRule="auto"/>
        <w:jc w:val="both"/>
        <w:rPr>
          <w:rStyle w:val="notranslate"/>
          <w:rFonts w:asciiTheme="minorHAnsi" w:hAnsiTheme="minorHAnsi" w:cstheme="minorBidi"/>
          <w:b/>
          <w:bCs/>
          <w:shd w:val="clear" w:color="auto" w:fill="FFFFFF"/>
        </w:rPr>
      </w:pPr>
    </w:p>
    <w:p w14:paraId="0100AF58" w14:textId="383CF331" w:rsidR="009731B9" w:rsidRPr="008B4E46" w:rsidRDefault="46A2DD0D" w:rsidP="45196067">
      <w:pPr>
        <w:pStyle w:val="PargrafodaLista"/>
        <w:spacing w:line="276" w:lineRule="auto"/>
        <w:jc w:val="both"/>
        <w:rPr>
          <w:rStyle w:val="notranslate"/>
          <w:rFonts w:asciiTheme="minorHAnsi" w:hAnsiTheme="minorHAnsi" w:cstheme="minorBidi"/>
          <w:b/>
          <w:bCs/>
          <w:shd w:val="clear" w:color="auto" w:fill="FFFFFF"/>
        </w:rPr>
      </w:pPr>
      <w:r w:rsidRPr="45196067">
        <w:rPr>
          <w:rStyle w:val="notranslate"/>
          <w:rFonts w:asciiTheme="minorHAnsi" w:hAnsiTheme="minorHAnsi" w:cstheme="minorBidi"/>
          <w:b/>
          <w:bCs/>
          <w:shd w:val="clear" w:color="auto" w:fill="FFFFFF"/>
        </w:rPr>
        <w:t>3</w:t>
      </w:r>
      <w:r w:rsidR="6DFFAB95" w:rsidRPr="45196067">
        <w:rPr>
          <w:rStyle w:val="notranslate"/>
          <w:rFonts w:asciiTheme="minorHAnsi" w:hAnsiTheme="minorHAnsi" w:cstheme="minorBidi"/>
          <w:b/>
          <w:bCs/>
          <w:shd w:val="clear" w:color="auto" w:fill="FFFFFF"/>
        </w:rPr>
        <w:t>.</w:t>
      </w:r>
      <w:r w:rsidRPr="45196067">
        <w:rPr>
          <w:rStyle w:val="notranslate"/>
          <w:rFonts w:asciiTheme="minorHAnsi" w:hAnsiTheme="minorHAnsi" w:cstheme="minorBidi"/>
          <w:b/>
          <w:bCs/>
          <w:shd w:val="clear" w:color="auto" w:fill="FFFFFF"/>
        </w:rPr>
        <w:t xml:space="preserve"> </w:t>
      </w:r>
      <w:r w:rsidR="72203103" w:rsidRPr="45196067">
        <w:rPr>
          <w:rStyle w:val="notranslate"/>
          <w:rFonts w:asciiTheme="minorHAnsi" w:hAnsiTheme="minorHAnsi" w:cstheme="minorBidi"/>
          <w:b/>
          <w:bCs/>
          <w:shd w:val="clear" w:color="auto" w:fill="FFFFFF"/>
        </w:rPr>
        <w:t>SUMÁRIO</w:t>
      </w:r>
    </w:p>
    <w:p w14:paraId="2754DC01" w14:textId="4DFB7D54" w:rsidR="00CF4036" w:rsidRPr="008B4E46" w:rsidRDefault="566EC4E5" w:rsidP="2A3A2033">
      <w:pPr>
        <w:spacing w:before="240" w:line="276" w:lineRule="auto"/>
        <w:ind w:firstLine="284"/>
        <w:jc w:val="both"/>
        <w:rPr>
          <w:rStyle w:val="notranslate"/>
          <w:rFonts w:asciiTheme="minorHAnsi" w:hAnsiTheme="minorHAnsi" w:cstheme="minorBidi"/>
        </w:rPr>
      </w:pPr>
      <w:r w:rsidRPr="2A3A2033">
        <w:rPr>
          <w:rStyle w:val="notranslate"/>
          <w:rFonts w:asciiTheme="minorHAnsi" w:hAnsiTheme="minorHAnsi" w:cstheme="minorBidi"/>
        </w:rPr>
        <w:t>Consiste na enumeração dos capítulos</w:t>
      </w:r>
      <w:r w:rsidR="1E2A429F" w:rsidRPr="2A3A2033">
        <w:rPr>
          <w:rStyle w:val="notranslate"/>
          <w:rFonts w:asciiTheme="minorHAnsi" w:hAnsiTheme="minorHAnsi" w:cstheme="minorBidi"/>
        </w:rPr>
        <w:t>,</w:t>
      </w:r>
      <w:r w:rsidRPr="2A3A2033">
        <w:rPr>
          <w:rStyle w:val="notranslate"/>
          <w:rFonts w:asciiTheme="minorHAnsi" w:hAnsiTheme="minorHAnsi" w:cstheme="minorBidi"/>
        </w:rPr>
        <w:t xml:space="preserve"> subitens</w:t>
      </w:r>
      <w:r w:rsidR="707B3322" w:rsidRPr="2A3A2033">
        <w:rPr>
          <w:rStyle w:val="notranslate"/>
          <w:rFonts w:asciiTheme="minorHAnsi" w:hAnsiTheme="minorHAnsi" w:cstheme="minorBidi"/>
        </w:rPr>
        <w:t xml:space="preserve"> e</w:t>
      </w:r>
      <w:r w:rsidR="1CB753F0" w:rsidRPr="2A3A2033">
        <w:rPr>
          <w:rStyle w:val="notranslate"/>
          <w:rFonts w:asciiTheme="minorHAnsi" w:hAnsiTheme="minorHAnsi" w:cstheme="minorBidi"/>
        </w:rPr>
        <w:t xml:space="preserve"> anexos</w:t>
      </w:r>
      <w:r w:rsidR="1CB753F0" w:rsidRPr="2A3A2033">
        <w:rPr>
          <w:rStyle w:val="notranslate"/>
          <w:rFonts w:asciiTheme="minorHAnsi" w:hAnsiTheme="minorHAnsi" w:cstheme="minorBidi"/>
          <w:shd w:val="clear" w:color="auto" w:fill="FFFFFF"/>
        </w:rPr>
        <w:t xml:space="preserve"> </w:t>
      </w:r>
      <w:r w:rsidRPr="2A3A2033">
        <w:rPr>
          <w:rStyle w:val="notranslate"/>
          <w:rFonts w:asciiTheme="minorHAnsi" w:hAnsiTheme="minorHAnsi" w:cstheme="minorBidi"/>
        </w:rPr>
        <w:t>do</w:t>
      </w:r>
      <w:r w:rsidR="13552664" w:rsidRPr="2A3A2033">
        <w:rPr>
          <w:rStyle w:val="notranslate"/>
          <w:rFonts w:asciiTheme="minorHAnsi" w:hAnsiTheme="minorHAnsi" w:cstheme="minorBidi"/>
        </w:rPr>
        <w:t xml:space="preserve"> </w:t>
      </w:r>
      <w:r w:rsidRPr="2A3A2033">
        <w:rPr>
          <w:rStyle w:val="notranslate"/>
          <w:rFonts w:asciiTheme="minorHAnsi" w:hAnsiTheme="minorHAnsi" w:cstheme="minorBidi"/>
        </w:rPr>
        <w:t>relatório</w:t>
      </w:r>
      <w:r w:rsidR="037A40FC" w:rsidRPr="2A3A2033">
        <w:rPr>
          <w:rStyle w:val="notranslate"/>
          <w:rFonts w:asciiTheme="minorHAnsi" w:hAnsiTheme="minorHAnsi" w:cstheme="minorBidi"/>
        </w:rPr>
        <w:t xml:space="preserve"> de resultados</w:t>
      </w:r>
      <w:r w:rsidRPr="2A3A2033">
        <w:rPr>
          <w:rStyle w:val="notranslate"/>
          <w:rFonts w:asciiTheme="minorHAnsi" w:hAnsiTheme="minorHAnsi" w:cstheme="minorBidi"/>
        </w:rPr>
        <w:t>,</w:t>
      </w:r>
      <w:r w:rsidR="1CB753F0" w:rsidRPr="2A3A2033">
        <w:rPr>
          <w:rStyle w:val="notranslate"/>
          <w:rFonts w:asciiTheme="minorHAnsi" w:hAnsiTheme="minorHAnsi" w:cstheme="minorBidi"/>
        </w:rPr>
        <w:t xml:space="preserve"> </w:t>
      </w:r>
      <w:r w:rsidR="13552664" w:rsidRPr="2A3A2033">
        <w:rPr>
          <w:rStyle w:val="notranslate"/>
          <w:rFonts w:asciiTheme="minorHAnsi" w:hAnsiTheme="minorHAnsi" w:cstheme="minorBidi"/>
          <w:shd w:val="clear" w:color="auto" w:fill="FFFFFF"/>
        </w:rPr>
        <w:t xml:space="preserve">na mesma ordem em que a matéria </w:t>
      </w:r>
      <w:r w:rsidR="019C4212" w:rsidRPr="2A3A2033">
        <w:rPr>
          <w:rStyle w:val="notranslate"/>
          <w:rFonts w:asciiTheme="minorHAnsi" w:hAnsiTheme="minorHAnsi" w:cstheme="minorBidi"/>
          <w:shd w:val="clear" w:color="auto" w:fill="FFFFFF"/>
        </w:rPr>
        <w:t xml:space="preserve">é apresentada no </w:t>
      </w:r>
      <w:r w:rsidR="2EF3C324" w:rsidRPr="2A3A2033">
        <w:rPr>
          <w:rStyle w:val="notranslate"/>
          <w:rFonts w:asciiTheme="minorHAnsi" w:hAnsiTheme="minorHAnsi" w:cstheme="minorBidi"/>
          <w:shd w:val="clear" w:color="auto" w:fill="FFFFFF"/>
        </w:rPr>
        <w:t>texto</w:t>
      </w:r>
      <w:r w:rsidR="707B3322" w:rsidRPr="2A3A2033">
        <w:rPr>
          <w:rStyle w:val="notranslate"/>
          <w:rFonts w:asciiTheme="minorHAnsi" w:hAnsiTheme="minorHAnsi" w:cstheme="minorBidi"/>
          <w:shd w:val="clear" w:color="auto" w:fill="FFFFFF"/>
        </w:rPr>
        <w:t>,</w:t>
      </w:r>
      <w:r w:rsidR="3B0BA8B1" w:rsidRPr="2A3A2033">
        <w:rPr>
          <w:rStyle w:val="notranslate"/>
          <w:rFonts w:asciiTheme="minorHAnsi" w:hAnsiTheme="minorHAnsi" w:cstheme="minorBidi"/>
        </w:rPr>
        <w:t xml:space="preserve"> acompanhada do respectivo número da página</w:t>
      </w:r>
      <w:r w:rsidR="5183BEF6" w:rsidRPr="2A3A2033">
        <w:rPr>
          <w:rStyle w:val="notranslate"/>
          <w:rFonts w:asciiTheme="minorHAnsi" w:hAnsiTheme="minorHAnsi" w:cstheme="minorBidi"/>
        </w:rPr>
        <w:t>.</w:t>
      </w:r>
    </w:p>
    <w:p w14:paraId="06BD292D" w14:textId="6F4F5DB4" w:rsidR="0013015A" w:rsidRPr="008B4E46" w:rsidRDefault="578B70F3" w:rsidP="3CB37F89">
      <w:pPr>
        <w:spacing w:line="276" w:lineRule="auto"/>
        <w:ind w:firstLine="284"/>
        <w:jc w:val="both"/>
        <w:rPr>
          <w:rStyle w:val="notranslate"/>
          <w:rFonts w:asciiTheme="minorHAnsi" w:hAnsiTheme="minorHAnsi" w:cstheme="minorBidi"/>
        </w:rPr>
      </w:pPr>
      <w:r w:rsidRPr="3CB37F89">
        <w:rPr>
          <w:rStyle w:val="notranslate"/>
          <w:rFonts w:asciiTheme="minorHAnsi" w:hAnsiTheme="minorHAnsi" w:cstheme="minorBidi"/>
        </w:rPr>
        <w:t>A presença do sumário facilita a busca do conte</w:t>
      </w:r>
      <w:r w:rsidR="49B02ED6" w:rsidRPr="3CB37F89">
        <w:rPr>
          <w:rStyle w:val="notranslate"/>
          <w:rFonts w:asciiTheme="minorHAnsi" w:hAnsiTheme="minorHAnsi" w:cstheme="minorBidi"/>
        </w:rPr>
        <w:t>údo, orienta o leitor e permite</w:t>
      </w:r>
      <w:r w:rsidRPr="3CB37F89">
        <w:rPr>
          <w:rStyle w:val="notranslate"/>
          <w:rFonts w:asciiTheme="minorHAnsi" w:hAnsiTheme="minorHAnsi" w:cstheme="minorBidi"/>
        </w:rPr>
        <w:t xml:space="preserve"> a comparação entre relatórios de diferentes períodos, mantendo a sua estrutura padronizada.</w:t>
      </w:r>
    </w:p>
    <w:p w14:paraId="45E23CE4" w14:textId="67D6E286" w:rsidR="00C9652D" w:rsidRPr="008B4E46" w:rsidRDefault="2405B7C7" w:rsidP="0F2E07DE">
      <w:pPr>
        <w:spacing w:line="276" w:lineRule="auto"/>
        <w:ind w:firstLine="284"/>
        <w:jc w:val="both"/>
        <w:rPr>
          <w:rStyle w:val="notranslate"/>
          <w:rFonts w:asciiTheme="minorHAnsi" w:hAnsiTheme="minorHAnsi" w:cstheme="minorBidi"/>
        </w:rPr>
      </w:pPr>
      <w:r w:rsidRPr="0F2E07DE">
        <w:rPr>
          <w:rStyle w:val="notranslate"/>
          <w:rFonts w:asciiTheme="minorHAnsi" w:hAnsiTheme="minorHAnsi" w:cstheme="minorBidi"/>
        </w:rPr>
        <w:t xml:space="preserve">Arquivos digitais devem, preferencialmente, trazer sumários automáticos. </w:t>
      </w:r>
      <w:r w:rsidR="27E630E1" w:rsidRPr="0F2E07DE">
        <w:rPr>
          <w:rStyle w:val="notranslate"/>
          <w:rFonts w:asciiTheme="minorHAnsi" w:hAnsiTheme="minorHAnsi" w:cstheme="minorBidi"/>
        </w:rPr>
        <w:t>Estão disponíveis na página</w:t>
      </w:r>
      <w:r w:rsidR="3F9EA746" w:rsidRPr="0F2E07DE">
        <w:rPr>
          <w:rStyle w:val="notranslate"/>
          <w:rFonts w:asciiTheme="minorHAnsi" w:hAnsiTheme="minorHAnsi" w:cstheme="minorBidi"/>
        </w:rPr>
        <w:t xml:space="preserve"> </w:t>
      </w:r>
      <w:hyperlink r:id="rId18">
        <w:r w:rsidR="519EF4EE" w:rsidRPr="0F2E07DE">
          <w:rPr>
            <w:rStyle w:val="Hyperlink"/>
            <w:rFonts w:asciiTheme="minorHAnsi" w:hAnsiTheme="minorHAnsi" w:cstheme="minorBidi"/>
          </w:rPr>
          <w:t>https://support.microsoft.com/pt-br/office/inserir-um-sum%C3%A1rio-882e8564-0edb-435e-84b5-1d8552ccf0c0</w:t>
        </w:r>
      </w:hyperlink>
      <w:r w:rsidRPr="0F2E07DE">
        <w:rPr>
          <w:rStyle w:val="notranslate"/>
          <w:rFonts w:asciiTheme="minorHAnsi" w:hAnsiTheme="minorHAnsi" w:cstheme="minorBidi"/>
        </w:rPr>
        <w:t xml:space="preserve"> orientações de como inserir um sumário automático em um documento.</w:t>
      </w:r>
    </w:p>
    <w:p w14:paraId="605A45B2" w14:textId="58970AD1" w:rsidR="3CB37F89" w:rsidRDefault="3CB37F89" w:rsidP="2A3A2033">
      <w:pPr>
        <w:spacing w:before="240" w:line="276" w:lineRule="auto"/>
        <w:jc w:val="both"/>
        <w:rPr>
          <w:rStyle w:val="notranslate"/>
          <w:rFonts w:asciiTheme="minorHAnsi" w:hAnsiTheme="minorHAnsi" w:cstheme="minorBidi"/>
        </w:rPr>
      </w:pPr>
    </w:p>
    <w:p w14:paraId="63092BEE" w14:textId="38DDDD42" w:rsidR="002464FD" w:rsidRPr="008B4E46" w:rsidRDefault="3EEC48A9" w:rsidP="45196067">
      <w:pPr>
        <w:pStyle w:val="PargrafodaLista"/>
        <w:spacing w:line="276" w:lineRule="auto"/>
        <w:jc w:val="both"/>
        <w:rPr>
          <w:rStyle w:val="notranslate"/>
          <w:rFonts w:asciiTheme="minorHAnsi" w:hAnsiTheme="minorHAnsi" w:cstheme="minorBidi"/>
          <w:b/>
          <w:bCs/>
          <w:shd w:val="clear" w:color="auto" w:fill="FFFFFF"/>
        </w:rPr>
      </w:pPr>
      <w:r w:rsidRPr="45196067">
        <w:rPr>
          <w:rStyle w:val="notranslate"/>
          <w:rFonts w:asciiTheme="minorHAnsi" w:hAnsiTheme="minorHAnsi" w:cstheme="minorBidi"/>
          <w:b/>
          <w:bCs/>
          <w:shd w:val="clear" w:color="auto" w:fill="FFFFFF"/>
        </w:rPr>
        <w:t>4</w:t>
      </w:r>
      <w:r w:rsidR="2B5C11DC" w:rsidRPr="45196067">
        <w:rPr>
          <w:rStyle w:val="notranslate"/>
          <w:rFonts w:asciiTheme="minorHAnsi" w:hAnsiTheme="minorHAnsi" w:cstheme="minorBidi"/>
          <w:b/>
          <w:bCs/>
          <w:shd w:val="clear" w:color="auto" w:fill="FFFFFF"/>
        </w:rPr>
        <w:t>.</w:t>
      </w:r>
      <w:r w:rsidRPr="45196067">
        <w:rPr>
          <w:rStyle w:val="notranslate"/>
          <w:rFonts w:asciiTheme="minorHAnsi" w:hAnsiTheme="minorHAnsi" w:cstheme="minorBidi"/>
          <w:b/>
          <w:bCs/>
          <w:shd w:val="clear" w:color="auto" w:fill="FFFFFF"/>
        </w:rPr>
        <w:t xml:space="preserve"> </w:t>
      </w:r>
      <w:r w:rsidR="49DDCA0A" w:rsidRPr="45196067">
        <w:rPr>
          <w:rStyle w:val="notranslate"/>
          <w:rFonts w:asciiTheme="minorHAnsi" w:hAnsiTheme="minorHAnsi" w:cstheme="minorBidi"/>
          <w:b/>
          <w:bCs/>
          <w:shd w:val="clear" w:color="auto" w:fill="FFFFFF"/>
        </w:rPr>
        <w:t>APRESENTAÇÃO</w:t>
      </w:r>
    </w:p>
    <w:p w14:paraId="091B67BE" w14:textId="77777777" w:rsidR="00A514EA" w:rsidRPr="008B4E46" w:rsidRDefault="00A514EA" w:rsidP="3CB37F89">
      <w:pPr>
        <w:spacing w:line="276" w:lineRule="auto"/>
        <w:ind w:firstLine="284"/>
        <w:jc w:val="both"/>
        <w:rPr>
          <w:rStyle w:val="notranslate"/>
          <w:rFonts w:asciiTheme="minorHAnsi" w:hAnsiTheme="minorHAnsi" w:cstheme="minorBidi"/>
          <w:shd w:val="clear" w:color="auto" w:fill="FFFFFF"/>
        </w:rPr>
      </w:pPr>
    </w:p>
    <w:p w14:paraId="3396B93D" w14:textId="72EB167D" w:rsidR="009262DE" w:rsidRDefault="0984C37A" w:rsidP="2FF6B474">
      <w:pPr>
        <w:spacing w:line="276" w:lineRule="auto"/>
        <w:ind w:firstLine="284"/>
        <w:jc w:val="both"/>
        <w:rPr>
          <w:rStyle w:val="notranslate"/>
          <w:rFonts w:asciiTheme="minorHAnsi" w:hAnsiTheme="minorHAnsi" w:cstheme="minorBidi"/>
          <w:shd w:val="clear" w:color="auto" w:fill="FFFFFF"/>
        </w:rPr>
      </w:pPr>
      <w:r w:rsidRPr="2FF6B474">
        <w:rPr>
          <w:rStyle w:val="notranslate"/>
          <w:rFonts w:asciiTheme="minorHAnsi" w:hAnsiTheme="minorHAnsi" w:cstheme="minorBidi"/>
          <w:shd w:val="clear" w:color="auto" w:fill="FFFFFF"/>
        </w:rPr>
        <w:t xml:space="preserve">Item introdutório </w:t>
      </w:r>
      <w:r w:rsidRPr="2FF6B474">
        <w:rPr>
          <w:rFonts w:asciiTheme="minorHAnsi" w:hAnsiTheme="minorHAnsi" w:cstheme="minorBidi"/>
          <w:shd w:val="clear" w:color="auto" w:fill="FEFEFE"/>
        </w:rPr>
        <w:t xml:space="preserve">que </w:t>
      </w:r>
      <w:r w:rsidR="02871BDD" w:rsidRPr="2FF6B474">
        <w:rPr>
          <w:rFonts w:asciiTheme="minorHAnsi" w:hAnsiTheme="minorHAnsi" w:cstheme="minorBidi"/>
          <w:shd w:val="clear" w:color="auto" w:fill="FEFEFE"/>
        </w:rPr>
        <w:t>deve</w:t>
      </w:r>
      <w:r w:rsidR="4C190715" w:rsidRPr="2FF6B474">
        <w:rPr>
          <w:rFonts w:asciiTheme="minorHAnsi" w:hAnsiTheme="minorHAnsi" w:cstheme="minorBidi"/>
          <w:shd w:val="clear" w:color="auto" w:fill="FEFEFE"/>
        </w:rPr>
        <w:t xml:space="preserve"> trazer</w:t>
      </w:r>
      <w:r w:rsidRPr="2FF6B474">
        <w:rPr>
          <w:rFonts w:asciiTheme="minorHAnsi" w:hAnsiTheme="minorHAnsi" w:cstheme="minorBidi"/>
          <w:shd w:val="clear" w:color="auto" w:fill="FEFEFE"/>
        </w:rPr>
        <w:t xml:space="preserve"> </w:t>
      </w:r>
      <w:r w:rsidR="02871BDD" w:rsidRPr="2FF6B474">
        <w:rPr>
          <w:rFonts w:asciiTheme="minorHAnsi" w:hAnsiTheme="minorHAnsi" w:cstheme="minorBidi"/>
          <w:shd w:val="clear" w:color="auto" w:fill="FEFEFE"/>
        </w:rPr>
        <w:t xml:space="preserve">a </w:t>
      </w:r>
      <w:r w:rsidR="4FABC1B7" w:rsidRPr="2FF6B474">
        <w:rPr>
          <w:rFonts w:asciiTheme="minorHAnsi" w:hAnsiTheme="minorHAnsi" w:cstheme="minorBidi"/>
          <w:shd w:val="clear" w:color="auto" w:fill="FEFEFE"/>
        </w:rPr>
        <w:t>identificação</w:t>
      </w:r>
      <w:r w:rsidR="503C4AFA" w:rsidRPr="2FF6B474">
        <w:rPr>
          <w:rFonts w:asciiTheme="minorHAnsi" w:hAnsiTheme="minorHAnsi" w:cstheme="minorBidi"/>
          <w:shd w:val="clear" w:color="auto" w:fill="FEFEFE"/>
        </w:rPr>
        <w:t xml:space="preserve"> do SLR e</w:t>
      </w:r>
      <w:r w:rsidR="4FABC1B7" w:rsidRPr="2FF6B474">
        <w:rPr>
          <w:rFonts w:asciiTheme="minorHAnsi" w:hAnsiTheme="minorHAnsi" w:cstheme="minorBidi"/>
          <w:shd w:val="clear" w:color="auto" w:fill="FEFEFE"/>
        </w:rPr>
        <w:t xml:space="preserve"> da</w:t>
      </w:r>
      <w:r w:rsidR="02871BDD" w:rsidRPr="2FF6B474">
        <w:rPr>
          <w:rFonts w:asciiTheme="minorHAnsi" w:hAnsiTheme="minorHAnsi" w:cstheme="minorBidi"/>
          <w:shd w:val="clear" w:color="auto" w:fill="FEFEFE"/>
        </w:rPr>
        <w:t xml:space="preserve"> </w:t>
      </w:r>
      <w:r w:rsidR="4FABC1B7" w:rsidRPr="2FF6B474">
        <w:rPr>
          <w:rFonts w:asciiTheme="minorHAnsi" w:hAnsiTheme="minorHAnsi" w:cstheme="minorBidi"/>
          <w:shd w:val="clear" w:color="auto" w:fill="FEFEFE"/>
        </w:rPr>
        <w:t xml:space="preserve">EG ou </w:t>
      </w:r>
      <w:r w:rsidR="7C0D4D8F" w:rsidRPr="2FF6B474">
        <w:rPr>
          <w:rFonts w:asciiTheme="minorHAnsi" w:hAnsiTheme="minorHAnsi" w:cstheme="minorBidi"/>
          <w:shd w:val="clear" w:color="auto" w:fill="FEFEFE"/>
        </w:rPr>
        <w:t>empreendimento específico</w:t>
      </w:r>
      <w:r w:rsidR="4FABC1B7" w:rsidRPr="2FF6B474">
        <w:rPr>
          <w:rFonts w:asciiTheme="minorHAnsi" w:hAnsiTheme="minorHAnsi" w:cstheme="minorBidi"/>
          <w:shd w:val="clear" w:color="auto" w:fill="FEFEFE"/>
        </w:rPr>
        <w:t xml:space="preserve"> que está apresentando seus resultados,</w:t>
      </w:r>
      <w:r w:rsidR="29B8D3B1" w:rsidRPr="2FF6B474">
        <w:rPr>
          <w:rFonts w:asciiTheme="minorHAnsi" w:hAnsiTheme="minorHAnsi" w:cstheme="minorBidi"/>
          <w:shd w:val="clear" w:color="auto" w:fill="FEFEFE"/>
        </w:rPr>
        <w:t xml:space="preserve"> </w:t>
      </w:r>
      <w:r w:rsidR="00E97BC9">
        <w:rPr>
          <w:rFonts w:asciiTheme="minorHAnsi" w:hAnsiTheme="minorHAnsi" w:cstheme="minorBidi"/>
          <w:shd w:val="clear" w:color="auto" w:fill="FEFEFE"/>
        </w:rPr>
        <w:t xml:space="preserve">o </w:t>
      </w:r>
      <w:r w:rsidR="1D588FE7" w:rsidRPr="2FF6B474">
        <w:rPr>
          <w:rStyle w:val="notranslate"/>
          <w:rFonts w:asciiTheme="minorHAnsi" w:hAnsiTheme="minorHAnsi" w:cstheme="minorBidi"/>
          <w:shd w:val="clear" w:color="auto" w:fill="FFFFFF"/>
        </w:rPr>
        <w:t xml:space="preserve">tipo de resíduo a que se refere, </w:t>
      </w:r>
      <w:r w:rsidR="29B8D3B1" w:rsidRPr="2FF6B474">
        <w:rPr>
          <w:rStyle w:val="notranslate"/>
          <w:rFonts w:asciiTheme="minorHAnsi" w:hAnsiTheme="minorHAnsi" w:cstheme="minorBidi"/>
          <w:shd w:val="clear" w:color="auto" w:fill="FFFFFF"/>
        </w:rPr>
        <w:t>o tipo de modelo do sistema (coletivo ou individual),</w:t>
      </w:r>
      <w:r w:rsidR="47D7BC55" w:rsidRPr="2FF6B474">
        <w:rPr>
          <w:rStyle w:val="notranslate"/>
          <w:rFonts w:asciiTheme="minorHAnsi" w:hAnsiTheme="minorHAnsi" w:cstheme="minorBidi"/>
          <w:shd w:val="clear" w:color="auto" w:fill="FFFFFF"/>
        </w:rPr>
        <w:t xml:space="preserve"> identificações</w:t>
      </w:r>
      <w:r w:rsidR="29B8D3B1" w:rsidRPr="2FF6B474">
        <w:rPr>
          <w:rStyle w:val="notranslate"/>
          <w:rFonts w:asciiTheme="minorHAnsi" w:hAnsiTheme="minorHAnsi" w:cstheme="minorBidi"/>
          <w:shd w:val="clear" w:color="auto" w:fill="FFFFFF"/>
        </w:rPr>
        <w:t xml:space="preserve"> </w:t>
      </w:r>
      <w:r w:rsidR="47D7BC55" w:rsidRPr="2FF6B474">
        <w:rPr>
          <w:rStyle w:val="notranslate"/>
          <w:rFonts w:asciiTheme="minorHAnsi" w:hAnsiTheme="minorHAnsi" w:cstheme="minorBidi"/>
          <w:shd w:val="clear" w:color="auto" w:fill="FFFFFF"/>
        </w:rPr>
        <w:t>d</w:t>
      </w:r>
      <w:r w:rsidR="34AAD8AC" w:rsidRPr="2FF6B474">
        <w:rPr>
          <w:rStyle w:val="notranslate"/>
          <w:rFonts w:asciiTheme="minorHAnsi" w:hAnsiTheme="minorHAnsi" w:cstheme="minorBidi"/>
          <w:shd w:val="clear" w:color="auto" w:fill="FFFFFF"/>
        </w:rPr>
        <w:t xml:space="preserve">o </w:t>
      </w:r>
      <w:r w:rsidR="29B8D3B1" w:rsidRPr="2FF6B474">
        <w:rPr>
          <w:rStyle w:val="notranslate"/>
          <w:rFonts w:asciiTheme="minorHAnsi" w:hAnsiTheme="minorHAnsi" w:cstheme="minorBidi"/>
          <w:shd w:val="clear" w:color="auto" w:fill="FFFFFF"/>
        </w:rPr>
        <w:t>responsável</w:t>
      </w:r>
      <w:r w:rsidR="621E8AC7" w:rsidRPr="2FF6B474">
        <w:rPr>
          <w:rStyle w:val="notranslate"/>
          <w:rFonts w:asciiTheme="minorHAnsi" w:hAnsiTheme="minorHAnsi" w:cstheme="minorBidi"/>
          <w:shd w:val="clear" w:color="auto" w:fill="FFFFFF"/>
        </w:rPr>
        <w:t xml:space="preserve"> pelo SLR </w:t>
      </w:r>
      <w:r w:rsidR="454BC3E4" w:rsidRPr="2FF6B474">
        <w:rPr>
          <w:rStyle w:val="notranslate"/>
          <w:rFonts w:asciiTheme="minorHAnsi" w:hAnsiTheme="minorHAnsi" w:cstheme="minorBidi"/>
          <w:shd w:val="clear" w:color="auto" w:fill="FFFFFF"/>
        </w:rPr>
        <w:t>e</w:t>
      </w:r>
      <w:r w:rsidR="621E8AC7" w:rsidRPr="2FF6B474">
        <w:rPr>
          <w:rStyle w:val="notranslate"/>
          <w:rFonts w:asciiTheme="minorHAnsi" w:hAnsiTheme="minorHAnsi" w:cstheme="minorBidi"/>
          <w:shd w:val="clear" w:color="auto" w:fill="FFFFFF"/>
        </w:rPr>
        <w:t xml:space="preserve"> </w:t>
      </w:r>
      <w:r w:rsidR="47D7BC55" w:rsidRPr="2FF6B474">
        <w:rPr>
          <w:rStyle w:val="notranslate"/>
          <w:rFonts w:asciiTheme="minorHAnsi" w:hAnsiTheme="minorHAnsi" w:cstheme="minorBidi"/>
          <w:shd w:val="clear" w:color="auto" w:fill="FFFFFF"/>
        </w:rPr>
        <w:t>d</w:t>
      </w:r>
      <w:r w:rsidR="621E8AC7" w:rsidRPr="2FF6B474">
        <w:rPr>
          <w:rStyle w:val="notranslate"/>
          <w:rFonts w:asciiTheme="minorHAnsi" w:hAnsiTheme="minorHAnsi" w:cstheme="minorBidi"/>
          <w:shd w:val="clear" w:color="auto" w:fill="FFFFFF"/>
        </w:rPr>
        <w:t>o responsável</w:t>
      </w:r>
      <w:r w:rsidR="29B8D3B1" w:rsidRPr="2FF6B474">
        <w:rPr>
          <w:rStyle w:val="notranslate"/>
          <w:rFonts w:asciiTheme="minorHAnsi" w:hAnsiTheme="minorHAnsi" w:cstheme="minorBidi"/>
          <w:shd w:val="clear" w:color="auto" w:fill="FFFFFF"/>
        </w:rPr>
        <w:t xml:space="preserve"> </w:t>
      </w:r>
      <w:r w:rsidR="454BC3E4" w:rsidRPr="2FF6B474">
        <w:rPr>
          <w:rStyle w:val="notranslate"/>
          <w:rFonts w:asciiTheme="minorHAnsi" w:hAnsiTheme="minorHAnsi" w:cstheme="minorBidi"/>
          <w:shd w:val="clear" w:color="auto" w:fill="FFFFFF"/>
        </w:rPr>
        <w:t>pela elaboração do relatório de resultados</w:t>
      </w:r>
      <w:r w:rsidR="280D18FA" w:rsidRPr="2FF6B474">
        <w:rPr>
          <w:rStyle w:val="notranslate"/>
          <w:rFonts w:asciiTheme="minorHAnsi" w:hAnsiTheme="minorHAnsi" w:cstheme="minorBidi"/>
          <w:shd w:val="clear" w:color="auto" w:fill="FFFFFF"/>
        </w:rPr>
        <w:t xml:space="preserve">, respectivos </w:t>
      </w:r>
      <w:r w:rsidR="29B8D3B1" w:rsidRPr="2FF6B474">
        <w:rPr>
          <w:rStyle w:val="notranslate"/>
          <w:rFonts w:asciiTheme="minorHAnsi" w:hAnsiTheme="minorHAnsi" w:cstheme="minorBidi"/>
          <w:shd w:val="clear" w:color="auto" w:fill="FFFFFF"/>
        </w:rPr>
        <w:t>vínculo</w:t>
      </w:r>
      <w:r w:rsidR="280D18FA" w:rsidRPr="2FF6B474">
        <w:rPr>
          <w:rStyle w:val="notranslate"/>
          <w:rFonts w:asciiTheme="minorHAnsi" w:hAnsiTheme="minorHAnsi" w:cstheme="minorBidi"/>
          <w:shd w:val="clear" w:color="auto" w:fill="FFFFFF"/>
        </w:rPr>
        <w:t>s</w:t>
      </w:r>
      <w:r w:rsidR="29B8D3B1" w:rsidRPr="2FF6B474">
        <w:rPr>
          <w:rStyle w:val="notranslate"/>
          <w:rFonts w:asciiTheme="minorHAnsi" w:hAnsiTheme="minorHAnsi" w:cstheme="minorBidi"/>
          <w:shd w:val="clear" w:color="auto" w:fill="FFFFFF"/>
        </w:rPr>
        <w:t xml:space="preserve"> com o sistema ou entidade/empresa</w:t>
      </w:r>
      <w:r w:rsidR="280D18FA" w:rsidRPr="2FF6B474">
        <w:rPr>
          <w:rStyle w:val="notranslate"/>
          <w:rFonts w:asciiTheme="minorHAnsi" w:hAnsiTheme="minorHAnsi" w:cstheme="minorBidi"/>
          <w:shd w:val="clear" w:color="auto" w:fill="FFFFFF"/>
        </w:rPr>
        <w:t xml:space="preserve"> e demais </w:t>
      </w:r>
      <w:r w:rsidR="29B8D3B1" w:rsidRPr="2FF6B474">
        <w:rPr>
          <w:rStyle w:val="notranslate"/>
          <w:rFonts w:asciiTheme="minorHAnsi" w:hAnsiTheme="minorHAnsi" w:cstheme="minorBidi"/>
          <w:shd w:val="clear" w:color="auto" w:fill="FFFFFF"/>
        </w:rPr>
        <w:t xml:space="preserve">dados </w:t>
      </w:r>
      <w:r w:rsidR="280D18FA" w:rsidRPr="2FF6B474">
        <w:rPr>
          <w:rStyle w:val="notranslate"/>
          <w:rFonts w:asciiTheme="minorHAnsi" w:hAnsiTheme="minorHAnsi" w:cstheme="minorBidi"/>
          <w:shd w:val="clear" w:color="auto" w:fill="FFFFFF"/>
        </w:rPr>
        <w:t>indicados a seguir</w:t>
      </w:r>
      <w:r w:rsidR="291A107C" w:rsidRPr="2FF6B474">
        <w:rPr>
          <w:rStyle w:val="notranslate"/>
          <w:rFonts w:asciiTheme="minorHAnsi" w:hAnsiTheme="minorHAnsi" w:cstheme="minorBidi"/>
          <w:shd w:val="clear" w:color="auto" w:fill="FFFFFF"/>
        </w:rPr>
        <w:t>.</w:t>
      </w:r>
      <w:r w:rsidR="6A366D99" w:rsidRPr="2FF6B474">
        <w:rPr>
          <w:rStyle w:val="notranslate"/>
          <w:rFonts w:asciiTheme="minorHAnsi" w:hAnsiTheme="minorHAnsi" w:cstheme="minorBidi"/>
          <w:shd w:val="clear" w:color="auto" w:fill="FFFFFF"/>
        </w:rPr>
        <w:t xml:space="preserve"> Esse item está relacionado ao</w:t>
      </w:r>
      <w:r w:rsidR="34150606" w:rsidRPr="2FF6B474">
        <w:rPr>
          <w:rStyle w:val="notranslate"/>
          <w:rFonts w:asciiTheme="minorHAnsi" w:hAnsiTheme="minorHAnsi" w:cstheme="minorBidi"/>
          <w:shd w:val="clear" w:color="auto" w:fill="FFFFFF"/>
        </w:rPr>
        <w:t xml:space="preserve"> inciso </w:t>
      </w:r>
      <w:r w:rsidR="6A366D99" w:rsidRPr="2FF6B474">
        <w:rPr>
          <w:rStyle w:val="notranslate"/>
          <w:rFonts w:asciiTheme="minorHAnsi" w:hAnsiTheme="minorHAnsi" w:cstheme="minorBidi"/>
          <w:shd w:val="clear" w:color="auto" w:fill="FFFFFF"/>
        </w:rPr>
        <w:t xml:space="preserve">I </w:t>
      </w:r>
      <w:r w:rsidR="34150606" w:rsidRPr="2FF6B474">
        <w:rPr>
          <w:rStyle w:val="notranslate"/>
          <w:rFonts w:asciiTheme="minorHAnsi" w:hAnsiTheme="minorHAnsi" w:cstheme="minorBidi"/>
          <w:shd w:val="clear" w:color="auto" w:fill="FFFFFF"/>
        </w:rPr>
        <w:t xml:space="preserve">do </w:t>
      </w:r>
      <w:r w:rsidR="7BE938EC" w:rsidRPr="2FF6B474">
        <w:rPr>
          <w:rStyle w:val="notranslate"/>
          <w:rFonts w:asciiTheme="minorHAnsi" w:hAnsiTheme="minorHAnsi" w:cstheme="minorBidi"/>
          <w:shd w:val="clear" w:color="auto" w:fill="FFFFFF"/>
        </w:rPr>
        <w:t>a</w:t>
      </w:r>
      <w:r w:rsidR="34150606" w:rsidRPr="2FF6B474">
        <w:rPr>
          <w:rStyle w:val="notranslate"/>
          <w:rFonts w:asciiTheme="minorHAnsi" w:hAnsiTheme="minorHAnsi" w:cstheme="minorBidi"/>
          <w:shd w:val="clear" w:color="auto" w:fill="FFFFFF"/>
        </w:rPr>
        <w:t>rt. 22 da DN C</w:t>
      </w:r>
      <w:r w:rsidR="062C4EB0" w:rsidRPr="2FF6B474">
        <w:rPr>
          <w:rStyle w:val="notranslate"/>
          <w:rFonts w:asciiTheme="minorHAnsi" w:hAnsiTheme="minorHAnsi" w:cstheme="minorBidi"/>
          <w:shd w:val="clear" w:color="auto" w:fill="FFFFFF"/>
        </w:rPr>
        <w:t>opam</w:t>
      </w:r>
      <w:r w:rsidR="34150606" w:rsidRPr="2FF6B474">
        <w:rPr>
          <w:rStyle w:val="notranslate"/>
          <w:rFonts w:asciiTheme="minorHAnsi" w:hAnsiTheme="minorHAnsi" w:cstheme="minorBidi"/>
          <w:shd w:val="clear" w:color="auto" w:fill="FFFFFF"/>
        </w:rPr>
        <w:t xml:space="preserve"> </w:t>
      </w:r>
      <w:r w:rsidR="72B7770A" w:rsidRPr="2FF6B474">
        <w:rPr>
          <w:rStyle w:val="notranslate"/>
          <w:rFonts w:asciiTheme="minorHAnsi" w:hAnsiTheme="minorHAnsi" w:cstheme="minorBidi"/>
          <w:shd w:val="clear" w:color="auto" w:fill="FFFFFF"/>
        </w:rPr>
        <w:t xml:space="preserve">nº </w:t>
      </w:r>
      <w:r w:rsidR="34150606" w:rsidRPr="2FF6B474">
        <w:rPr>
          <w:rStyle w:val="notranslate"/>
          <w:rFonts w:asciiTheme="minorHAnsi" w:hAnsiTheme="minorHAnsi" w:cstheme="minorBidi"/>
          <w:shd w:val="clear" w:color="auto" w:fill="FFFFFF"/>
        </w:rPr>
        <w:t xml:space="preserve">249/2024, que estabelece </w:t>
      </w:r>
      <w:r w:rsidR="6BFD1D9F" w:rsidRPr="2FF6B474">
        <w:rPr>
          <w:rStyle w:val="notranslate"/>
          <w:rFonts w:asciiTheme="minorHAnsi" w:hAnsiTheme="minorHAnsi" w:cstheme="minorBidi"/>
          <w:shd w:val="clear" w:color="auto" w:fill="FFFFFF"/>
        </w:rPr>
        <w:t>como parte do conteúdo mínimo do relatório de resultados a</w:t>
      </w:r>
      <w:r w:rsidR="6A366D99" w:rsidRPr="2FF6B474">
        <w:rPr>
          <w:rStyle w:val="notranslate"/>
          <w:rFonts w:asciiTheme="minorHAnsi" w:hAnsiTheme="minorHAnsi" w:cstheme="minorBidi"/>
          <w:shd w:val="clear" w:color="auto" w:fill="FFFFFF"/>
        </w:rPr>
        <w:t xml:space="preserve"> identificação da entidade gestora responsável pelo SLR, ou do empreendimento específico, no caso de modelo individual de SLR</w:t>
      </w:r>
      <w:r w:rsidR="6BFD1D9F" w:rsidRPr="2FF6B474">
        <w:rPr>
          <w:rStyle w:val="notranslate"/>
          <w:rFonts w:asciiTheme="minorHAnsi" w:hAnsiTheme="minorHAnsi" w:cstheme="minorBidi"/>
          <w:shd w:val="clear" w:color="auto" w:fill="FFFFFF"/>
        </w:rPr>
        <w:t>.</w:t>
      </w:r>
    </w:p>
    <w:p w14:paraId="6C478FF6" w14:textId="5AFD849A" w:rsidR="00DD5AC3" w:rsidRPr="008B4E46" w:rsidRDefault="00DD5AC3" w:rsidP="2FF6B474">
      <w:pPr>
        <w:spacing w:line="276" w:lineRule="auto"/>
        <w:ind w:firstLine="284"/>
        <w:jc w:val="both"/>
        <w:rPr>
          <w:rFonts w:asciiTheme="minorHAnsi" w:hAnsiTheme="minorHAnsi" w:cstheme="minorBidi"/>
          <w:shd w:val="clear" w:color="auto" w:fill="FEFEFE"/>
        </w:rPr>
      </w:pPr>
      <w:r>
        <w:rPr>
          <w:rStyle w:val="notranslate"/>
          <w:rFonts w:asciiTheme="minorHAnsi" w:hAnsiTheme="minorHAnsi" w:cstheme="minorBidi"/>
          <w:shd w:val="clear" w:color="auto" w:fill="FFFFFF"/>
        </w:rPr>
        <w:t>Devem ser apresentadas as seguintes informações:</w:t>
      </w:r>
    </w:p>
    <w:p w14:paraId="4042F4AB" w14:textId="77777777" w:rsidR="00B47BC2" w:rsidRDefault="00B47BC2" w:rsidP="3CB37F89">
      <w:pPr>
        <w:spacing w:line="276" w:lineRule="auto"/>
        <w:ind w:firstLine="284"/>
        <w:jc w:val="both"/>
        <w:rPr>
          <w:rFonts w:asciiTheme="minorHAnsi" w:hAnsiTheme="minorHAnsi" w:cstheme="minorBidi"/>
          <w:shd w:val="clear" w:color="auto" w:fill="FEFEFE"/>
        </w:rPr>
      </w:pPr>
    </w:p>
    <w:p w14:paraId="3628946F" w14:textId="77777777" w:rsidR="00FC1423" w:rsidRDefault="69358580" w:rsidP="001E11C8">
      <w:pPr>
        <w:pStyle w:val="PargrafodaLista"/>
        <w:numPr>
          <w:ilvl w:val="0"/>
          <w:numId w:val="28"/>
        </w:numPr>
        <w:spacing w:line="276" w:lineRule="auto"/>
        <w:ind w:left="1068"/>
        <w:jc w:val="both"/>
        <w:rPr>
          <w:rFonts w:asciiTheme="minorHAnsi" w:hAnsiTheme="minorHAnsi" w:cstheme="minorBidi"/>
          <w:shd w:val="clear" w:color="auto" w:fill="FEFEFE"/>
        </w:rPr>
      </w:pPr>
      <w:r w:rsidRPr="2A3A2033">
        <w:rPr>
          <w:rFonts w:asciiTheme="minorHAnsi" w:hAnsiTheme="minorHAnsi" w:cstheme="minorBidi"/>
          <w:shd w:val="clear" w:color="auto" w:fill="FEFEFE"/>
        </w:rPr>
        <w:t>Nome do Sistema de Logística Reversa:</w:t>
      </w:r>
    </w:p>
    <w:p w14:paraId="449A8BAA" w14:textId="77777777" w:rsidR="00722B2F" w:rsidRPr="00FC1423" w:rsidRDefault="240A5E60" w:rsidP="0F2E07DE">
      <w:pPr>
        <w:pStyle w:val="PargrafodaLista"/>
        <w:numPr>
          <w:ilvl w:val="0"/>
          <w:numId w:val="28"/>
        </w:numPr>
        <w:spacing w:line="276" w:lineRule="auto"/>
        <w:ind w:left="1068"/>
        <w:jc w:val="both"/>
        <w:rPr>
          <w:rFonts w:asciiTheme="minorHAnsi" w:hAnsiTheme="minorHAnsi" w:cstheme="minorBidi"/>
          <w:shd w:val="clear" w:color="auto" w:fill="FEFEFE"/>
        </w:rPr>
      </w:pPr>
      <w:r w:rsidRPr="0F2E07DE">
        <w:rPr>
          <w:rFonts w:asciiTheme="minorHAnsi" w:hAnsiTheme="minorHAnsi" w:cstheme="minorBidi"/>
          <w:i/>
          <w:iCs/>
          <w:shd w:val="clear" w:color="auto" w:fill="FEFEFE"/>
        </w:rPr>
        <w:t>Website</w:t>
      </w:r>
      <w:r w:rsidRPr="0F2E07DE">
        <w:rPr>
          <w:rFonts w:asciiTheme="minorHAnsi" w:hAnsiTheme="minorHAnsi" w:cstheme="minorBidi"/>
          <w:shd w:val="clear" w:color="auto" w:fill="FEFEFE"/>
        </w:rPr>
        <w:t>:</w:t>
      </w:r>
    </w:p>
    <w:p w14:paraId="4DD34110" w14:textId="09FBEC4A" w:rsidR="00FC1423" w:rsidRPr="00C670CF" w:rsidRDefault="69358580" w:rsidP="001E11C8">
      <w:pPr>
        <w:pStyle w:val="PargrafodaLista"/>
        <w:numPr>
          <w:ilvl w:val="0"/>
          <w:numId w:val="28"/>
        </w:numPr>
        <w:spacing w:line="276" w:lineRule="auto"/>
        <w:ind w:left="1068"/>
        <w:jc w:val="both"/>
        <w:rPr>
          <w:rFonts w:asciiTheme="minorHAnsi" w:hAnsiTheme="minorHAnsi" w:cstheme="minorBidi"/>
          <w:shd w:val="clear" w:color="auto" w:fill="FEFEFE"/>
        </w:rPr>
      </w:pPr>
      <w:r w:rsidRPr="2A3A2033">
        <w:rPr>
          <w:rFonts w:asciiTheme="minorHAnsi" w:hAnsiTheme="minorHAnsi" w:cstheme="minorBidi"/>
          <w:shd w:val="clear" w:color="auto" w:fill="FEFEFE"/>
        </w:rPr>
        <w:t xml:space="preserve">Nome da </w:t>
      </w:r>
      <w:r w:rsidR="0848F294" w:rsidRPr="2A3A2033">
        <w:rPr>
          <w:rFonts w:asciiTheme="minorHAnsi" w:hAnsiTheme="minorHAnsi" w:cstheme="minorBidi"/>
          <w:shd w:val="clear" w:color="auto" w:fill="FEFEFE"/>
        </w:rPr>
        <w:t>e</w:t>
      </w:r>
      <w:r w:rsidRPr="2A3A2033">
        <w:rPr>
          <w:rFonts w:asciiTheme="minorHAnsi" w:hAnsiTheme="minorHAnsi" w:cstheme="minorBidi"/>
          <w:shd w:val="clear" w:color="auto" w:fill="FEFEFE"/>
        </w:rPr>
        <w:t xml:space="preserve">ntidade </w:t>
      </w:r>
      <w:r w:rsidR="0920160F" w:rsidRPr="2A3A2033">
        <w:rPr>
          <w:rFonts w:asciiTheme="minorHAnsi" w:hAnsiTheme="minorHAnsi" w:cstheme="minorBidi"/>
          <w:shd w:val="clear" w:color="auto" w:fill="FEFEFE"/>
        </w:rPr>
        <w:t>g</w:t>
      </w:r>
      <w:r w:rsidRPr="2A3A2033">
        <w:rPr>
          <w:rFonts w:asciiTheme="minorHAnsi" w:hAnsiTheme="minorHAnsi" w:cstheme="minorBidi"/>
          <w:shd w:val="clear" w:color="auto" w:fill="FEFEFE"/>
        </w:rPr>
        <w:t xml:space="preserve">estora ou </w:t>
      </w:r>
      <w:r w:rsidR="55AB1DD3" w:rsidRPr="2A3A2033">
        <w:rPr>
          <w:rFonts w:asciiTheme="minorHAnsi" w:hAnsiTheme="minorHAnsi" w:cstheme="minorBidi"/>
          <w:shd w:val="clear" w:color="auto" w:fill="FEFEFE"/>
        </w:rPr>
        <w:t>e</w:t>
      </w:r>
      <w:r w:rsidRPr="2A3A2033">
        <w:rPr>
          <w:rFonts w:asciiTheme="minorHAnsi" w:hAnsiTheme="minorHAnsi" w:cstheme="minorBidi"/>
          <w:shd w:val="clear" w:color="auto" w:fill="FEFEFE"/>
        </w:rPr>
        <w:t xml:space="preserve">mpreendimento </w:t>
      </w:r>
      <w:r w:rsidR="3F198E35" w:rsidRPr="2A3A2033">
        <w:rPr>
          <w:rFonts w:asciiTheme="minorHAnsi" w:hAnsiTheme="minorHAnsi" w:cstheme="minorBidi"/>
          <w:shd w:val="clear" w:color="auto" w:fill="FEFEFE"/>
        </w:rPr>
        <w:t>específico</w:t>
      </w:r>
      <w:r w:rsidRPr="2A3A2033">
        <w:rPr>
          <w:rFonts w:asciiTheme="minorHAnsi" w:hAnsiTheme="minorHAnsi" w:cstheme="minorBidi"/>
          <w:shd w:val="clear" w:color="auto" w:fill="FEFEFE"/>
        </w:rPr>
        <w:t xml:space="preserve">: </w:t>
      </w:r>
    </w:p>
    <w:p w14:paraId="3C73DB61" w14:textId="77777777" w:rsidR="00FC1423" w:rsidRPr="00C670CF" w:rsidRDefault="69358580" w:rsidP="001E11C8">
      <w:pPr>
        <w:pStyle w:val="PargrafodaLista"/>
        <w:numPr>
          <w:ilvl w:val="0"/>
          <w:numId w:val="28"/>
        </w:numPr>
        <w:spacing w:line="276" w:lineRule="auto"/>
        <w:ind w:left="1068"/>
        <w:jc w:val="both"/>
        <w:rPr>
          <w:rFonts w:asciiTheme="minorHAnsi" w:hAnsiTheme="minorHAnsi" w:cstheme="minorBidi"/>
          <w:shd w:val="clear" w:color="auto" w:fill="FEFEFE"/>
        </w:rPr>
      </w:pPr>
      <w:r w:rsidRPr="2A3A2033">
        <w:rPr>
          <w:rFonts w:asciiTheme="minorHAnsi" w:hAnsiTheme="minorHAnsi" w:cstheme="minorBidi"/>
          <w:shd w:val="clear" w:color="auto" w:fill="FEFEFE"/>
        </w:rPr>
        <w:t xml:space="preserve">CNPJ: </w:t>
      </w:r>
    </w:p>
    <w:p w14:paraId="43B3E68A" w14:textId="77777777" w:rsidR="00FC1423" w:rsidRPr="00C670CF" w:rsidRDefault="69358580" w:rsidP="001E11C8">
      <w:pPr>
        <w:pStyle w:val="PargrafodaLista"/>
        <w:numPr>
          <w:ilvl w:val="0"/>
          <w:numId w:val="28"/>
        </w:numPr>
        <w:spacing w:line="276" w:lineRule="auto"/>
        <w:ind w:left="1068"/>
        <w:jc w:val="both"/>
        <w:rPr>
          <w:rFonts w:asciiTheme="minorHAnsi" w:hAnsiTheme="minorHAnsi" w:cstheme="minorBidi"/>
          <w:shd w:val="clear" w:color="auto" w:fill="FEFEFE"/>
        </w:rPr>
      </w:pPr>
      <w:r w:rsidRPr="2A3A2033">
        <w:rPr>
          <w:rFonts w:asciiTheme="minorHAnsi" w:hAnsiTheme="minorHAnsi" w:cstheme="minorBidi"/>
          <w:shd w:val="clear" w:color="auto" w:fill="FEFEFE"/>
        </w:rPr>
        <w:t>Endereço completo:</w:t>
      </w:r>
    </w:p>
    <w:p w14:paraId="67A00EDA" w14:textId="77777777" w:rsidR="00FC1423" w:rsidRPr="00C670CF" w:rsidRDefault="69358580" w:rsidP="001E11C8">
      <w:pPr>
        <w:pStyle w:val="PargrafodaLista"/>
        <w:numPr>
          <w:ilvl w:val="0"/>
          <w:numId w:val="28"/>
        </w:numPr>
        <w:spacing w:line="276" w:lineRule="auto"/>
        <w:ind w:left="1068"/>
        <w:jc w:val="both"/>
        <w:rPr>
          <w:rFonts w:asciiTheme="minorHAnsi" w:hAnsiTheme="minorHAnsi" w:cstheme="minorBidi"/>
          <w:shd w:val="clear" w:color="auto" w:fill="FEFEFE"/>
        </w:rPr>
      </w:pPr>
      <w:r w:rsidRPr="2A3A2033">
        <w:rPr>
          <w:rFonts w:asciiTheme="minorHAnsi" w:hAnsiTheme="minorHAnsi" w:cstheme="minorBidi"/>
          <w:shd w:val="clear" w:color="auto" w:fill="FEFEFE"/>
        </w:rPr>
        <w:lastRenderedPageBreak/>
        <w:t xml:space="preserve">Modelo: </w:t>
      </w:r>
      <w:r w:rsidRPr="2A3A2033">
        <w:rPr>
          <w:rFonts w:asciiTheme="minorHAnsi" w:hAnsiTheme="minorHAnsi" w:cstheme="minorBidi"/>
          <w:i/>
          <w:iCs/>
          <w:shd w:val="clear" w:color="auto" w:fill="FEFEFE"/>
        </w:rPr>
        <w:t>informar se é individual ou coletivo</w:t>
      </w:r>
      <w:r w:rsidRPr="2A3A2033">
        <w:rPr>
          <w:rFonts w:asciiTheme="minorHAnsi" w:hAnsiTheme="minorHAnsi" w:cstheme="minorBidi"/>
          <w:shd w:val="clear" w:color="auto" w:fill="FEFEFE"/>
        </w:rPr>
        <w:t xml:space="preserve"> </w:t>
      </w:r>
    </w:p>
    <w:p w14:paraId="0266AF6B" w14:textId="77777777" w:rsidR="00FC1423" w:rsidRPr="00C670CF" w:rsidRDefault="69358580" w:rsidP="001E11C8">
      <w:pPr>
        <w:pStyle w:val="PargrafodaLista"/>
        <w:numPr>
          <w:ilvl w:val="0"/>
          <w:numId w:val="28"/>
        </w:numPr>
        <w:spacing w:line="276" w:lineRule="auto"/>
        <w:ind w:left="1068"/>
        <w:jc w:val="both"/>
        <w:rPr>
          <w:rFonts w:asciiTheme="minorHAnsi" w:hAnsiTheme="minorHAnsi" w:cstheme="minorBidi"/>
          <w:shd w:val="clear" w:color="auto" w:fill="FEFEFE"/>
        </w:rPr>
      </w:pPr>
      <w:r w:rsidRPr="2A3A2033">
        <w:rPr>
          <w:rFonts w:asciiTheme="minorHAnsi" w:hAnsiTheme="minorHAnsi" w:cstheme="minorBidi"/>
          <w:shd w:val="clear" w:color="auto" w:fill="FEFEFE"/>
        </w:rPr>
        <w:t xml:space="preserve">Tipo de resíduo a que se refere o sistema de logística reversa:  </w:t>
      </w:r>
    </w:p>
    <w:p w14:paraId="386456C4" w14:textId="0D64E9F6" w:rsidR="00FC1423" w:rsidRPr="00A83A1A" w:rsidRDefault="28A1E41A" w:rsidP="0F2E07DE">
      <w:pPr>
        <w:spacing w:line="276" w:lineRule="auto"/>
        <w:ind w:left="709"/>
        <w:jc w:val="both"/>
        <w:rPr>
          <w:rFonts w:asciiTheme="minorHAnsi" w:hAnsiTheme="minorHAnsi" w:cstheme="minorBidi"/>
          <w:i/>
          <w:iCs/>
          <w:shd w:val="clear" w:color="auto" w:fill="FEFEFE"/>
        </w:rPr>
      </w:pPr>
      <w:r w:rsidRPr="0F2E07DE">
        <w:rPr>
          <w:rFonts w:asciiTheme="minorHAnsi" w:hAnsiTheme="minorHAnsi" w:cstheme="minorBidi"/>
          <w:i/>
          <w:iCs/>
          <w:shd w:val="clear" w:color="auto" w:fill="FEFEFE"/>
        </w:rPr>
        <w:t>Informar a qu</w:t>
      </w:r>
      <w:r w:rsidR="7287E6A0" w:rsidRPr="0F2E07DE">
        <w:rPr>
          <w:rFonts w:asciiTheme="minorHAnsi" w:hAnsiTheme="minorHAnsi" w:cstheme="minorBidi"/>
          <w:i/>
          <w:iCs/>
          <w:shd w:val="clear" w:color="auto" w:fill="FEFEFE"/>
        </w:rPr>
        <w:t>al tipo de</w:t>
      </w:r>
      <w:r w:rsidRPr="0F2E07DE">
        <w:rPr>
          <w:rFonts w:asciiTheme="minorHAnsi" w:hAnsiTheme="minorHAnsi" w:cstheme="minorBidi"/>
          <w:i/>
          <w:iCs/>
          <w:shd w:val="clear" w:color="auto" w:fill="FEFEFE"/>
        </w:rPr>
        <w:t xml:space="preserve"> resíduo se refere o sistema, conforme listagem a seguir (frisa-se que deve ser descrito apenas o resíduo objeto do SLR, e excluídos os demais resíduos; a listagem busca a padronização da forma de identificação do resíduo):</w:t>
      </w:r>
    </w:p>
    <w:p w14:paraId="7C616E33" w14:textId="77777777" w:rsidR="00FC1423" w:rsidRPr="00A83A1A" w:rsidRDefault="5BC00F2D" w:rsidP="1956EB97">
      <w:pPr>
        <w:spacing w:line="276" w:lineRule="auto"/>
        <w:ind w:left="709"/>
        <w:jc w:val="both"/>
        <w:rPr>
          <w:rFonts w:asciiTheme="minorHAnsi" w:hAnsiTheme="minorHAnsi" w:cstheme="minorBidi"/>
          <w:i/>
          <w:iCs/>
          <w:sz w:val="22"/>
          <w:szCs w:val="22"/>
          <w:shd w:val="clear" w:color="auto" w:fill="FEFEFE"/>
        </w:rPr>
      </w:pPr>
      <w:r w:rsidRPr="1956EB97">
        <w:rPr>
          <w:rFonts w:asciiTheme="minorHAnsi" w:hAnsiTheme="minorHAnsi" w:cstheme="minorBidi"/>
          <w:i/>
          <w:iCs/>
          <w:sz w:val="22"/>
          <w:szCs w:val="22"/>
          <w:shd w:val="clear" w:color="auto" w:fill="FEFEFE"/>
        </w:rPr>
        <w:t xml:space="preserve"> I – </w:t>
      </w:r>
      <w:bookmarkStart w:id="0" w:name="_Int_r4soMxlf"/>
      <w:r w:rsidRPr="1956EB97">
        <w:rPr>
          <w:rFonts w:asciiTheme="minorHAnsi" w:hAnsiTheme="minorHAnsi" w:cstheme="minorBidi"/>
          <w:i/>
          <w:iCs/>
          <w:sz w:val="22"/>
          <w:szCs w:val="22"/>
        </w:rPr>
        <w:t>produtos</w:t>
      </w:r>
      <w:bookmarkEnd w:id="0"/>
      <w:r w:rsidRPr="1956EB97">
        <w:rPr>
          <w:rFonts w:asciiTheme="minorHAnsi" w:hAnsiTheme="minorHAnsi" w:cstheme="minorBidi"/>
          <w:i/>
          <w:iCs/>
          <w:sz w:val="22"/>
          <w:szCs w:val="22"/>
        </w:rPr>
        <w:t xml:space="preserve"> eletroeletrônicos de uso doméstico, seus componentes e suas embalagens; </w:t>
      </w:r>
    </w:p>
    <w:p w14:paraId="40CD98EF" w14:textId="77777777" w:rsidR="00FC1423" w:rsidRPr="00A83A1A" w:rsidRDefault="5BC00F2D" w:rsidP="1956EB97">
      <w:pPr>
        <w:spacing w:line="276" w:lineRule="auto"/>
        <w:ind w:left="709"/>
        <w:jc w:val="both"/>
        <w:rPr>
          <w:rFonts w:asciiTheme="minorHAnsi" w:hAnsiTheme="minorHAnsi" w:cstheme="minorBidi"/>
          <w:i/>
          <w:iCs/>
          <w:sz w:val="22"/>
          <w:szCs w:val="22"/>
          <w:shd w:val="clear" w:color="auto" w:fill="FEFEFE"/>
        </w:rPr>
      </w:pPr>
      <w:r w:rsidRPr="1956EB97">
        <w:rPr>
          <w:rFonts w:asciiTheme="minorHAnsi" w:hAnsiTheme="minorHAnsi" w:cstheme="minorBidi"/>
          <w:i/>
          <w:iCs/>
          <w:sz w:val="22"/>
          <w:szCs w:val="22"/>
          <w:shd w:val="clear" w:color="auto" w:fill="FEFEFE"/>
        </w:rPr>
        <w:t xml:space="preserve">II – </w:t>
      </w:r>
      <w:r w:rsidRPr="1956EB97">
        <w:rPr>
          <w:rFonts w:asciiTheme="minorHAnsi" w:hAnsiTheme="minorHAnsi" w:cstheme="minorBidi"/>
          <w:i/>
          <w:iCs/>
          <w:sz w:val="22"/>
          <w:szCs w:val="22"/>
        </w:rPr>
        <w:t xml:space="preserve">pilhas e baterias portáteis; </w:t>
      </w:r>
    </w:p>
    <w:p w14:paraId="2A70CCC9" w14:textId="77777777" w:rsidR="00FC1423" w:rsidRPr="00A83A1A" w:rsidRDefault="00FC1423" w:rsidP="00850D5E">
      <w:pPr>
        <w:spacing w:line="276" w:lineRule="auto"/>
        <w:ind w:left="709"/>
        <w:jc w:val="both"/>
        <w:rPr>
          <w:rFonts w:asciiTheme="minorHAnsi" w:hAnsiTheme="minorHAnsi" w:cstheme="minorHAnsi"/>
          <w:i/>
          <w:iCs/>
          <w:sz w:val="22"/>
          <w:szCs w:val="22"/>
          <w:shd w:val="clear" w:color="auto" w:fill="FEFEFE"/>
        </w:rPr>
      </w:pPr>
      <w:r w:rsidRPr="00A83A1A">
        <w:rPr>
          <w:rFonts w:asciiTheme="minorHAnsi" w:hAnsiTheme="minorHAnsi" w:cstheme="minorHAnsi"/>
          <w:i/>
          <w:iCs/>
          <w:sz w:val="22"/>
          <w:szCs w:val="22"/>
          <w:shd w:val="clear" w:color="auto" w:fill="FEFEFE"/>
        </w:rPr>
        <w:t xml:space="preserve">III – baterias chumbo-ácido automotivas, industriais e de motocicletas; </w:t>
      </w:r>
    </w:p>
    <w:p w14:paraId="446D0B31" w14:textId="77777777" w:rsidR="00FC1423" w:rsidRPr="00A83A1A" w:rsidRDefault="5BC00F2D" w:rsidP="1956EB97">
      <w:pPr>
        <w:spacing w:line="276" w:lineRule="auto"/>
        <w:ind w:left="709"/>
        <w:jc w:val="both"/>
        <w:rPr>
          <w:rFonts w:asciiTheme="minorHAnsi" w:hAnsiTheme="minorHAnsi" w:cstheme="minorBidi"/>
          <w:i/>
          <w:iCs/>
          <w:sz w:val="22"/>
          <w:szCs w:val="22"/>
          <w:shd w:val="clear" w:color="auto" w:fill="FEFEFE"/>
        </w:rPr>
      </w:pPr>
      <w:r w:rsidRPr="1956EB97">
        <w:rPr>
          <w:rFonts w:asciiTheme="minorHAnsi" w:hAnsiTheme="minorHAnsi" w:cstheme="minorBidi"/>
          <w:i/>
          <w:iCs/>
          <w:sz w:val="22"/>
          <w:szCs w:val="22"/>
          <w:shd w:val="clear" w:color="auto" w:fill="FEFEFE"/>
        </w:rPr>
        <w:t xml:space="preserve">IV – </w:t>
      </w:r>
      <w:r w:rsidRPr="1956EB97">
        <w:rPr>
          <w:rFonts w:asciiTheme="minorHAnsi" w:hAnsiTheme="minorHAnsi" w:cstheme="minorBidi"/>
          <w:i/>
          <w:iCs/>
          <w:sz w:val="22"/>
          <w:szCs w:val="22"/>
        </w:rPr>
        <w:t xml:space="preserve">lâmpadas fluorescentes, de vapor de sódio, de vapor de mercúrio e de luz mista; </w:t>
      </w:r>
    </w:p>
    <w:p w14:paraId="26533E47" w14:textId="77777777" w:rsidR="00FC1423" w:rsidRPr="00A83A1A" w:rsidRDefault="5BC00F2D" w:rsidP="1956EB97">
      <w:pPr>
        <w:spacing w:line="276" w:lineRule="auto"/>
        <w:ind w:left="709"/>
        <w:jc w:val="both"/>
        <w:rPr>
          <w:rFonts w:asciiTheme="minorHAnsi" w:hAnsiTheme="minorHAnsi" w:cstheme="minorBidi"/>
          <w:i/>
          <w:iCs/>
          <w:sz w:val="22"/>
          <w:szCs w:val="22"/>
          <w:shd w:val="clear" w:color="auto" w:fill="FEFEFE"/>
        </w:rPr>
      </w:pPr>
      <w:r w:rsidRPr="1956EB97">
        <w:rPr>
          <w:rFonts w:asciiTheme="minorHAnsi" w:hAnsiTheme="minorHAnsi" w:cstheme="minorBidi"/>
          <w:i/>
          <w:iCs/>
          <w:sz w:val="22"/>
          <w:szCs w:val="22"/>
          <w:shd w:val="clear" w:color="auto" w:fill="FEFEFE"/>
        </w:rPr>
        <w:t xml:space="preserve">V – </w:t>
      </w:r>
      <w:r w:rsidRPr="1956EB97">
        <w:rPr>
          <w:rFonts w:asciiTheme="minorHAnsi" w:hAnsiTheme="minorHAnsi" w:cstheme="minorBidi"/>
          <w:i/>
          <w:iCs/>
          <w:sz w:val="22"/>
          <w:szCs w:val="22"/>
        </w:rPr>
        <w:t xml:space="preserve">embalagens de óleos lubrificantes; </w:t>
      </w:r>
    </w:p>
    <w:p w14:paraId="6288FDB6" w14:textId="77777777" w:rsidR="00FC1423" w:rsidRPr="00A83A1A" w:rsidRDefault="5BC00F2D" w:rsidP="1956EB97">
      <w:pPr>
        <w:spacing w:line="276" w:lineRule="auto"/>
        <w:ind w:left="709"/>
        <w:jc w:val="both"/>
        <w:rPr>
          <w:rFonts w:asciiTheme="minorHAnsi" w:hAnsiTheme="minorHAnsi" w:cstheme="minorBidi"/>
          <w:i/>
          <w:iCs/>
          <w:sz w:val="22"/>
          <w:szCs w:val="22"/>
          <w:shd w:val="clear" w:color="auto" w:fill="FEFEFE"/>
        </w:rPr>
      </w:pPr>
      <w:r w:rsidRPr="1956EB97">
        <w:rPr>
          <w:rFonts w:asciiTheme="minorHAnsi" w:hAnsiTheme="minorHAnsi" w:cstheme="minorBidi"/>
          <w:i/>
          <w:iCs/>
          <w:sz w:val="22"/>
          <w:szCs w:val="22"/>
          <w:shd w:val="clear" w:color="auto" w:fill="FEFEFE"/>
        </w:rPr>
        <w:t xml:space="preserve">VI – </w:t>
      </w:r>
      <w:r w:rsidRPr="1956EB97">
        <w:rPr>
          <w:rFonts w:asciiTheme="minorHAnsi" w:hAnsiTheme="minorHAnsi" w:cstheme="minorBidi"/>
          <w:i/>
          <w:iCs/>
          <w:sz w:val="22"/>
          <w:szCs w:val="22"/>
        </w:rPr>
        <w:t xml:space="preserve">embalagens em geral de plástico, papel, papelão, metais e vidro; </w:t>
      </w:r>
    </w:p>
    <w:p w14:paraId="3C7A19BE" w14:textId="77777777" w:rsidR="00FC1423" w:rsidRPr="00A83A1A" w:rsidRDefault="00FC1423" w:rsidP="00850D5E">
      <w:pPr>
        <w:spacing w:line="276" w:lineRule="auto"/>
        <w:ind w:left="709"/>
        <w:jc w:val="both"/>
        <w:rPr>
          <w:rFonts w:asciiTheme="minorHAnsi" w:hAnsiTheme="minorHAnsi" w:cstheme="minorHAnsi"/>
          <w:i/>
          <w:iCs/>
          <w:sz w:val="22"/>
          <w:szCs w:val="22"/>
          <w:shd w:val="clear" w:color="auto" w:fill="FEFEFE"/>
        </w:rPr>
      </w:pPr>
      <w:r w:rsidRPr="00A83A1A">
        <w:rPr>
          <w:rFonts w:asciiTheme="minorHAnsi" w:hAnsiTheme="minorHAnsi" w:cstheme="minorHAnsi"/>
          <w:i/>
          <w:iCs/>
          <w:sz w:val="22"/>
          <w:szCs w:val="22"/>
          <w:shd w:val="clear" w:color="auto" w:fill="FEFEFE"/>
        </w:rPr>
        <w:t xml:space="preserve">VII – medicamentos domiciliares de uso humano, vencidos ou em desuso, e suas embalagens; </w:t>
      </w:r>
    </w:p>
    <w:p w14:paraId="333A53B5" w14:textId="77777777" w:rsidR="00FC1423" w:rsidRPr="00A83A1A" w:rsidRDefault="00FC1423" w:rsidP="00850D5E">
      <w:pPr>
        <w:spacing w:line="276" w:lineRule="auto"/>
        <w:ind w:left="709"/>
        <w:jc w:val="both"/>
        <w:rPr>
          <w:rFonts w:asciiTheme="minorHAnsi" w:hAnsiTheme="minorHAnsi" w:cstheme="minorHAnsi"/>
          <w:i/>
          <w:iCs/>
          <w:sz w:val="22"/>
          <w:szCs w:val="22"/>
          <w:shd w:val="clear" w:color="auto" w:fill="FEFEFE"/>
        </w:rPr>
      </w:pPr>
      <w:r w:rsidRPr="00A83A1A">
        <w:rPr>
          <w:rFonts w:asciiTheme="minorHAnsi" w:hAnsiTheme="minorHAnsi" w:cstheme="minorHAnsi"/>
          <w:i/>
          <w:iCs/>
          <w:sz w:val="22"/>
          <w:szCs w:val="22"/>
          <w:shd w:val="clear" w:color="auto" w:fill="FEFEFE"/>
        </w:rPr>
        <w:t xml:space="preserve">VIII – pneus inservíveis. </w:t>
      </w:r>
    </w:p>
    <w:p w14:paraId="330BE31C" w14:textId="77777777" w:rsidR="00722B2F" w:rsidRPr="00C670CF" w:rsidRDefault="00722B2F" w:rsidP="7AC2707A">
      <w:pPr>
        <w:spacing w:line="276" w:lineRule="auto"/>
        <w:ind w:left="709"/>
        <w:jc w:val="both"/>
        <w:rPr>
          <w:rFonts w:asciiTheme="minorHAnsi" w:hAnsiTheme="minorHAnsi" w:cstheme="minorBidi"/>
          <w:sz w:val="12"/>
          <w:szCs w:val="12"/>
          <w:shd w:val="clear" w:color="auto" w:fill="FEFEFE"/>
        </w:rPr>
      </w:pPr>
    </w:p>
    <w:p w14:paraId="15CBC307" w14:textId="77777777" w:rsidR="00850D5E" w:rsidRDefault="00850D5E" w:rsidP="00FC1423">
      <w:pPr>
        <w:spacing w:line="276" w:lineRule="auto"/>
        <w:ind w:firstLine="284"/>
        <w:jc w:val="both"/>
        <w:rPr>
          <w:rFonts w:asciiTheme="minorHAnsi" w:hAnsiTheme="minorHAnsi" w:cstheme="minorHAnsi"/>
          <w:shd w:val="clear" w:color="auto" w:fill="FEFEFE"/>
        </w:rPr>
      </w:pPr>
    </w:p>
    <w:p w14:paraId="776CA45F" w14:textId="22B5069F" w:rsidR="00FC1423" w:rsidRDefault="00FC1423" w:rsidP="00A83A1A">
      <w:pPr>
        <w:spacing w:line="276" w:lineRule="auto"/>
        <w:jc w:val="both"/>
        <w:rPr>
          <w:rFonts w:asciiTheme="minorHAnsi" w:hAnsiTheme="minorHAnsi" w:cstheme="minorHAnsi"/>
          <w:b/>
          <w:bCs/>
          <w:shd w:val="clear" w:color="auto" w:fill="FEFEFE"/>
        </w:rPr>
      </w:pPr>
      <w:r w:rsidRPr="00722B2F">
        <w:rPr>
          <w:rFonts w:asciiTheme="minorHAnsi" w:hAnsiTheme="minorHAnsi" w:cstheme="minorHAnsi"/>
          <w:b/>
          <w:bCs/>
          <w:shd w:val="clear" w:color="auto" w:fill="FEFEFE"/>
        </w:rPr>
        <w:t xml:space="preserve">DADOS DO RESPONSÁVEL TÉCNICO PELO SISTEMA DE LOGÍSTICA REVERSA </w:t>
      </w:r>
    </w:p>
    <w:p w14:paraId="60AF8AE0" w14:textId="77777777" w:rsidR="00A83A1A" w:rsidRPr="00722B2F" w:rsidRDefault="00A83A1A" w:rsidP="00A83A1A">
      <w:pPr>
        <w:spacing w:line="276" w:lineRule="auto"/>
        <w:jc w:val="both"/>
        <w:rPr>
          <w:rFonts w:asciiTheme="minorHAnsi" w:hAnsiTheme="minorHAnsi" w:cstheme="minorBidi"/>
          <w:b/>
          <w:sz w:val="16"/>
          <w:szCs w:val="16"/>
          <w:shd w:val="clear" w:color="auto" w:fill="FEFEFE"/>
        </w:rPr>
      </w:pPr>
    </w:p>
    <w:p w14:paraId="1DEAB6DE" w14:textId="77777777" w:rsidR="00FC1423" w:rsidRPr="00FC1423" w:rsidRDefault="4553FC25" w:rsidP="001E11C8">
      <w:pPr>
        <w:pStyle w:val="PargrafodaLista"/>
        <w:numPr>
          <w:ilvl w:val="0"/>
          <w:numId w:val="28"/>
        </w:numPr>
        <w:spacing w:line="276" w:lineRule="auto"/>
        <w:ind w:left="1068"/>
        <w:jc w:val="both"/>
        <w:rPr>
          <w:rFonts w:asciiTheme="minorHAnsi" w:hAnsiTheme="minorHAnsi" w:cstheme="minorBidi"/>
          <w:shd w:val="clear" w:color="auto" w:fill="FEFEFE"/>
        </w:rPr>
      </w:pPr>
      <w:r w:rsidRPr="2A3A2033">
        <w:rPr>
          <w:rFonts w:asciiTheme="minorHAnsi" w:hAnsiTheme="minorHAnsi" w:cstheme="minorBidi"/>
          <w:shd w:val="clear" w:color="auto" w:fill="FEFEFE"/>
        </w:rPr>
        <w:t xml:space="preserve">Nome Completo: </w:t>
      </w:r>
    </w:p>
    <w:p w14:paraId="50761AEB" w14:textId="77777777" w:rsidR="00FC1423" w:rsidRPr="00FC1423" w:rsidRDefault="4553FC25" w:rsidP="001E11C8">
      <w:pPr>
        <w:pStyle w:val="PargrafodaLista"/>
        <w:numPr>
          <w:ilvl w:val="0"/>
          <w:numId w:val="28"/>
        </w:numPr>
        <w:spacing w:line="276" w:lineRule="auto"/>
        <w:ind w:left="1068"/>
        <w:jc w:val="both"/>
        <w:rPr>
          <w:rFonts w:asciiTheme="minorHAnsi" w:hAnsiTheme="minorHAnsi" w:cstheme="minorBidi"/>
          <w:shd w:val="clear" w:color="auto" w:fill="FEFEFE"/>
        </w:rPr>
      </w:pPr>
      <w:r w:rsidRPr="2A3A2033">
        <w:rPr>
          <w:rFonts w:asciiTheme="minorHAnsi" w:hAnsiTheme="minorHAnsi" w:cstheme="minorBidi"/>
          <w:shd w:val="clear" w:color="auto" w:fill="FEFEFE"/>
        </w:rPr>
        <w:t xml:space="preserve">Formação: </w:t>
      </w:r>
    </w:p>
    <w:p w14:paraId="5DF39305" w14:textId="77777777" w:rsidR="00FC1423" w:rsidRPr="00FC1423" w:rsidRDefault="4553FC25" w:rsidP="001E11C8">
      <w:pPr>
        <w:pStyle w:val="PargrafodaLista"/>
        <w:numPr>
          <w:ilvl w:val="0"/>
          <w:numId w:val="28"/>
        </w:numPr>
        <w:spacing w:line="276" w:lineRule="auto"/>
        <w:ind w:left="1068"/>
        <w:jc w:val="both"/>
        <w:rPr>
          <w:rFonts w:asciiTheme="minorHAnsi" w:hAnsiTheme="minorHAnsi" w:cstheme="minorBidi"/>
          <w:shd w:val="clear" w:color="auto" w:fill="FEFEFE"/>
        </w:rPr>
      </w:pPr>
      <w:r w:rsidRPr="2A3A2033">
        <w:rPr>
          <w:rFonts w:asciiTheme="minorHAnsi" w:hAnsiTheme="minorHAnsi" w:cstheme="minorBidi"/>
          <w:shd w:val="clear" w:color="auto" w:fill="FEFEFE"/>
        </w:rPr>
        <w:t>Cargo/vínculo com o sistema:</w:t>
      </w:r>
    </w:p>
    <w:p w14:paraId="645C0500" w14:textId="77777777" w:rsidR="00FC1423" w:rsidRPr="00FC1423" w:rsidRDefault="4553FC25" w:rsidP="001E11C8">
      <w:pPr>
        <w:pStyle w:val="PargrafodaLista"/>
        <w:numPr>
          <w:ilvl w:val="0"/>
          <w:numId w:val="28"/>
        </w:numPr>
        <w:spacing w:line="276" w:lineRule="auto"/>
        <w:ind w:left="1068"/>
        <w:jc w:val="both"/>
        <w:rPr>
          <w:rFonts w:asciiTheme="minorHAnsi" w:hAnsiTheme="minorHAnsi" w:cstheme="minorBidi"/>
          <w:shd w:val="clear" w:color="auto" w:fill="FEFEFE"/>
        </w:rPr>
      </w:pPr>
      <w:r w:rsidRPr="2A3A2033">
        <w:rPr>
          <w:rFonts w:asciiTheme="minorHAnsi" w:hAnsiTheme="minorHAnsi" w:cstheme="minorBidi"/>
          <w:shd w:val="clear" w:color="auto" w:fill="FEFEFE"/>
        </w:rPr>
        <w:t xml:space="preserve">E-mail: </w:t>
      </w:r>
    </w:p>
    <w:p w14:paraId="3938B734" w14:textId="77777777" w:rsidR="00FC1423" w:rsidRDefault="4553FC25" w:rsidP="001E11C8">
      <w:pPr>
        <w:pStyle w:val="PargrafodaLista"/>
        <w:numPr>
          <w:ilvl w:val="0"/>
          <w:numId w:val="28"/>
        </w:numPr>
        <w:spacing w:line="276" w:lineRule="auto"/>
        <w:ind w:left="1068"/>
        <w:jc w:val="both"/>
        <w:rPr>
          <w:rFonts w:asciiTheme="minorHAnsi" w:hAnsiTheme="minorHAnsi" w:cstheme="minorBidi"/>
          <w:shd w:val="clear" w:color="auto" w:fill="FEFEFE"/>
        </w:rPr>
      </w:pPr>
      <w:r w:rsidRPr="2A3A2033">
        <w:rPr>
          <w:rFonts w:asciiTheme="minorHAnsi" w:hAnsiTheme="minorHAnsi" w:cstheme="minorBidi"/>
          <w:shd w:val="clear" w:color="auto" w:fill="FEFEFE"/>
        </w:rPr>
        <w:t xml:space="preserve">Celular com DDD: </w:t>
      </w:r>
    </w:p>
    <w:p w14:paraId="10029D1F" w14:textId="77777777" w:rsidR="00A83A1A" w:rsidRDefault="00A83A1A" w:rsidP="00A83A1A">
      <w:pPr>
        <w:spacing w:line="276" w:lineRule="auto"/>
        <w:jc w:val="both"/>
        <w:rPr>
          <w:rFonts w:asciiTheme="minorHAnsi" w:hAnsiTheme="minorHAnsi" w:cstheme="minorHAnsi"/>
          <w:shd w:val="clear" w:color="auto" w:fill="FEFEFE"/>
        </w:rPr>
      </w:pPr>
    </w:p>
    <w:p w14:paraId="563EAAA4" w14:textId="38E7AEFB" w:rsidR="00FC1423" w:rsidRDefault="00FC1423" w:rsidP="008D04F5">
      <w:pPr>
        <w:spacing w:line="276" w:lineRule="auto"/>
        <w:jc w:val="both"/>
        <w:rPr>
          <w:rFonts w:asciiTheme="minorHAnsi" w:hAnsiTheme="minorHAnsi" w:cstheme="minorHAnsi"/>
          <w:b/>
          <w:bCs/>
          <w:shd w:val="clear" w:color="auto" w:fill="FEFEFE"/>
        </w:rPr>
      </w:pPr>
      <w:r w:rsidRPr="00722B2F">
        <w:rPr>
          <w:rFonts w:asciiTheme="minorHAnsi" w:hAnsiTheme="minorHAnsi" w:cstheme="minorHAnsi"/>
          <w:b/>
          <w:bCs/>
          <w:shd w:val="clear" w:color="auto" w:fill="FEFEFE"/>
        </w:rPr>
        <w:t>DADOS DO RESPONSÁVEL TÉCNICO PELA ELABORAÇÃO DO RELATÓRIO ANUAL DE</w:t>
      </w:r>
      <w:r w:rsidR="008D04F5">
        <w:rPr>
          <w:rFonts w:asciiTheme="minorHAnsi" w:hAnsiTheme="minorHAnsi" w:cstheme="minorHAnsi"/>
          <w:b/>
          <w:bCs/>
          <w:shd w:val="clear" w:color="auto" w:fill="FEFEFE"/>
        </w:rPr>
        <w:t xml:space="preserve"> </w:t>
      </w:r>
      <w:r w:rsidRPr="00722B2F">
        <w:rPr>
          <w:rFonts w:asciiTheme="minorHAnsi" w:hAnsiTheme="minorHAnsi" w:cstheme="minorHAnsi"/>
          <w:b/>
          <w:bCs/>
          <w:shd w:val="clear" w:color="auto" w:fill="FEFEFE"/>
        </w:rPr>
        <w:t xml:space="preserve">RESULTADOS DA LOGÍSTICA REVERSA </w:t>
      </w:r>
    </w:p>
    <w:p w14:paraId="59CB0EA8" w14:textId="1EF00330" w:rsidR="00A83A1A" w:rsidRPr="00722B2F" w:rsidRDefault="00A83A1A" w:rsidP="059BF369">
      <w:pPr>
        <w:spacing w:line="276" w:lineRule="auto"/>
        <w:ind w:firstLine="284"/>
        <w:rPr>
          <w:rFonts w:asciiTheme="minorHAnsi" w:hAnsiTheme="minorHAnsi" w:cstheme="minorBidi"/>
          <w:b/>
          <w:sz w:val="16"/>
          <w:szCs w:val="16"/>
          <w:shd w:val="clear" w:color="auto" w:fill="FEFEFE"/>
        </w:rPr>
      </w:pPr>
    </w:p>
    <w:p w14:paraId="3D253B42" w14:textId="77777777" w:rsidR="00FC1423" w:rsidRPr="00FC1423" w:rsidRDefault="4553FC25" w:rsidP="001E11C8">
      <w:pPr>
        <w:pStyle w:val="PargrafodaLista"/>
        <w:numPr>
          <w:ilvl w:val="0"/>
          <w:numId w:val="28"/>
        </w:numPr>
        <w:spacing w:line="276" w:lineRule="auto"/>
        <w:ind w:left="1068"/>
        <w:jc w:val="both"/>
        <w:rPr>
          <w:rFonts w:asciiTheme="minorHAnsi" w:hAnsiTheme="minorHAnsi" w:cstheme="minorBidi"/>
          <w:shd w:val="clear" w:color="auto" w:fill="FEFEFE"/>
        </w:rPr>
      </w:pPr>
      <w:r w:rsidRPr="2A3A2033">
        <w:rPr>
          <w:rFonts w:asciiTheme="minorHAnsi" w:hAnsiTheme="minorHAnsi" w:cstheme="minorBidi"/>
          <w:shd w:val="clear" w:color="auto" w:fill="FEFEFE"/>
        </w:rPr>
        <w:t xml:space="preserve">Nome Completo: </w:t>
      </w:r>
    </w:p>
    <w:p w14:paraId="585F191C" w14:textId="77777777" w:rsidR="00FC1423" w:rsidRPr="00FC1423" w:rsidRDefault="4553FC25" w:rsidP="001E11C8">
      <w:pPr>
        <w:pStyle w:val="PargrafodaLista"/>
        <w:numPr>
          <w:ilvl w:val="0"/>
          <w:numId w:val="28"/>
        </w:numPr>
        <w:spacing w:line="276" w:lineRule="auto"/>
        <w:ind w:left="1068"/>
        <w:jc w:val="both"/>
        <w:rPr>
          <w:rFonts w:asciiTheme="minorHAnsi" w:hAnsiTheme="minorHAnsi" w:cstheme="minorBidi"/>
          <w:shd w:val="clear" w:color="auto" w:fill="FEFEFE"/>
        </w:rPr>
      </w:pPr>
      <w:r w:rsidRPr="2A3A2033">
        <w:rPr>
          <w:rFonts w:asciiTheme="minorHAnsi" w:hAnsiTheme="minorHAnsi" w:cstheme="minorBidi"/>
          <w:shd w:val="clear" w:color="auto" w:fill="FEFEFE"/>
        </w:rPr>
        <w:t xml:space="preserve">Formação: </w:t>
      </w:r>
    </w:p>
    <w:p w14:paraId="5353219C" w14:textId="77777777" w:rsidR="00FC1423" w:rsidRPr="00FC1423" w:rsidRDefault="4553FC25" w:rsidP="001E11C8">
      <w:pPr>
        <w:pStyle w:val="PargrafodaLista"/>
        <w:numPr>
          <w:ilvl w:val="0"/>
          <w:numId w:val="28"/>
        </w:numPr>
        <w:spacing w:line="276" w:lineRule="auto"/>
        <w:ind w:left="1068"/>
        <w:jc w:val="both"/>
        <w:rPr>
          <w:rFonts w:asciiTheme="minorHAnsi" w:hAnsiTheme="minorHAnsi" w:cstheme="minorBidi"/>
          <w:shd w:val="clear" w:color="auto" w:fill="FEFEFE"/>
        </w:rPr>
      </w:pPr>
      <w:r w:rsidRPr="2A3A2033">
        <w:rPr>
          <w:rFonts w:asciiTheme="minorHAnsi" w:hAnsiTheme="minorHAnsi" w:cstheme="minorBidi"/>
          <w:shd w:val="clear" w:color="auto" w:fill="FEFEFE"/>
        </w:rPr>
        <w:t>Cargo/vínculo com o sistema:</w:t>
      </w:r>
    </w:p>
    <w:p w14:paraId="373D40BA" w14:textId="77777777" w:rsidR="00FC1423" w:rsidRPr="00FC1423" w:rsidRDefault="4553FC25" w:rsidP="001E11C8">
      <w:pPr>
        <w:pStyle w:val="PargrafodaLista"/>
        <w:numPr>
          <w:ilvl w:val="0"/>
          <w:numId w:val="28"/>
        </w:numPr>
        <w:spacing w:line="276" w:lineRule="auto"/>
        <w:ind w:left="1068"/>
        <w:jc w:val="both"/>
        <w:rPr>
          <w:rFonts w:asciiTheme="minorHAnsi" w:hAnsiTheme="minorHAnsi" w:cstheme="minorBidi"/>
          <w:shd w:val="clear" w:color="auto" w:fill="FEFEFE"/>
        </w:rPr>
      </w:pPr>
      <w:r w:rsidRPr="2A3A2033">
        <w:rPr>
          <w:rFonts w:asciiTheme="minorHAnsi" w:hAnsiTheme="minorHAnsi" w:cstheme="minorBidi"/>
          <w:shd w:val="clear" w:color="auto" w:fill="FEFEFE"/>
        </w:rPr>
        <w:t xml:space="preserve">E-mail: </w:t>
      </w:r>
    </w:p>
    <w:p w14:paraId="56E9D01E" w14:textId="43E8FE5B" w:rsidR="00FC1423" w:rsidRDefault="4553FC25" w:rsidP="001E11C8">
      <w:pPr>
        <w:pStyle w:val="PargrafodaLista"/>
        <w:numPr>
          <w:ilvl w:val="0"/>
          <w:numId w:val="28"/>
        </w:numPr>
        <w:spacing w:line="276" w:lineRule="auto"/>
        <w:ind w:left="1068"/>
        <w:jc w:val="both"/>
        <w:rPr>
          <w:rFonts w:asciiTheme="minorHAnsi" w:hAnsiTheme="minorHAnsi" w:cstheme="minorBidi"/>
          <w:shd w:val="clear" w:color="auto" w:fill="FEFEFE"/>
        </w:rPr>
      </w:pPr>
      <w:r w:rsidRPr="2A3A2033">
        <w:rPr>
          <w:rFonts w:asciiTheme="minorHAnsi" w:hAnsiTheme="minorHAnsi" w:cstheme="minorBidi"/>
          <w:shd w:val="clear" w:color="auto" w:fill="FEFEFE"/>
        </w:rPr>
        <w:t>Celular com DDD:</w:t>
      </w:r>
    </w:p>
    <w:p w14:paraId="521A40A1" w14:textId="77777777" w:rsidR="00830401" w:rsidRDefault="00830401" w:rsidP="00830401">
      <w:pPr>
        <w:pStyle w:val="PargrafodaLista"/>
        <w:spacing w:line="276" w:lineRule="auto"/>
        <w:ind w:left="567"/>
        <w:jc w:val="both"/>
        <w:rPr>
          <w:rFonts w:asciiTheme="minorHAnsi" w:hAnsiTheme="minorHAnsi" w:cstheme="minorHAnsi"/>
          <w:shd w:val="clear" w:color="auto" w:fill="FEFEFE"/>
        </w:rPr>
      </w:pPr>
    </w:p>
    <w:p w14:paraId="499FEC7F" w14:textId="77777777" w:rsidR="00F141D4" w:rsidRDefault="00331465" w:rsidP="00331465">
      <w:pPr>
        <w:spacing w:line="276" w:lineRule="auto"/>
        <w:ind w:firstLine="284"/>
        <w:jc w:val="both"/>
        <w:rPr>
          <w:rStyle w:val="notranslate"/>
          <w:rFonts w:asciiTheme="minorHAnsi" w:hAnsiTheme="minorHAnsi" w:cstheme="minorHAnsi"/>
          <w:bCs/>
          <w:shd w:val="clear" w:color="auto" w:fill="FFFFFF"/>
        </w:rPr>
      </w:pPr>
      <w:r>
        <w:rPr>
          <w:rFonts w:asciiTheme="minorHAnsi" w:hAnsiTheme="minorHAnsi" w:cstheme="minorHAnsi"/>
          <w:shd w:val="clear" w:color="auto" w:fill="FEFEFE"/>
        </w:rPr>
        <w:t>Também</w:t>
      </w:r>
      <w:r w:rsidR="00F141D4">
        <w:rPr>
          <w:rFonts w:asciiTheme="minorHAnsi" w:hAnsiTheme="minorHAnsi" w:cstheme="minorHAnsi"/>
          <w:shd w:val="clear" w:color="auto" w:fill="FEFEFE"/>
        </w:rPr>
        <w:t xml:space="preserve"> devem ser apresentados </w:t>
      </w:r>
      <w:r w:rsidR="00F141D4" w:rsidRPr="00F90C6B">
        <w:rPr>
          <w:rStyle w:val="notranslate"/>
          <w:rFonts w:asciiTheme="minorHAnsi" w:hAnsiTheme="minorHAnsi" w:cstheme="minorHAnsi"/>
          <w:bCs/>
          <w:shd w:val="clear" w:color="auto" w:fill="FFFFFF"/>
        </w:rPr>
        <w:t>o ano de elaboração</w:t>
      </w:r>
      <w:r w:rsidR="00F141D4">
        <w:rPr>
          <w:rStyle w:val="notranslate"/>
          <w:rFonts w:asciiTheme="minorHAnsi" w:hAnsiTheme="minorHAnsi" w:cstheme="minorHAnsi"/>
          <w:bCs/>
          <w:shd w:val="clear" w:color="auto" w:fill="FFFFFF"/>
        </w:rPr>
        <w:t xml:space="preserve">, o </w:t>
      </w:r>
      <w:r w:rsidR="00F141D4" w:rsidRPr="009C3AFA">
        <w:rPr>
          <w:rStyle w:val="notranslate"/>
          <w:rFonts w:asciiTheme="minorHAnsi" w:hAnsiTheme="minorHAnsi" w:cstheme="minorHAnsi"/>
          <w:bCs/>
          <w:shd w:val="clear" w:color="auto" w:fill="FFFFFF"/>
        </w:rPr>
        <w:t>ano de desempenho</w:t>
      </w:r>
      <w:r w:rsidR="00F141D4">
        <w:rPr>
          <w:rStyle w:val="notranslate"/>
          <w:rFonts w:asciiTheme="minorHAnsi" w:hAnsiTheme="minorHAnsi" w:cstheme="minorHAnsi"/>
          <w:bCs/>
          <w:shd w:val="clear" w:color="auto" w:fill="FFFFFF"/>
        </w:rPr>
        <w:t xml:space="preserve"> e o ano-base</w:t>
      </w:r>
      <w:r w:rsidR="00F141D4" w:rsidRPr="009C3AFA">
        <w:rPr>
          <w:rStyle w:val="notranslate"/>
          <w:rFonts w:asciiTheme="minorHAnsi" w:hAnsiTheme="minorHAnsi" w:cstheme="minorHAnsi"/>
          <w:bCs/>
          <w:shd w:val="clear" w:color="auto" w:fill="FFFFFF"/>
        </w:rPr>
        <w:t xml:space="preserve"> a que se refere o relatório.</w:t>
      </w:r>
      <w:r w:rsidR="00F141D4" w:rsidRPr="00F90C6B">
        <w:rPr>
          <w:rStyle w:val="notranslate"/>
          <w:rFonts w:asciiTheme="minorHAnsi" w:hAnsiTheme="minorHAnsi" w:cstheme="minorHAnsi"/>
          <w:bCs/>
          <w:shd w:val="clear" w:color="auto" w:fill="FFFFFF"/>
        </w:rPr>
        <w:t xml:space="preserve"> </w:t>
      </w:r>
    </w:p>
    <w:p w14:paraId="0CF514DA" w14:textId="072CED49" w:rsidR="00F7556E" w:rsidRDefault="2DC5222B" w:rsidP="2A3A2033">
      <w:pPr>
        <w:spacing w:line="276" w:lineRule="auto"/>
        <w:ind w:firstLine="284"/>
        <w:jc w:val="both"/>
        <w:rPr>
          <w:rFonts w:asciiTheme="minorHAnsi" w:hAnsiTheme="minorHAnsi" w:cstheme="minorBidi"/>
          <w:shd w:val="clear" w:color="auto" w:fill="FEFEFE"/>
        </w:rPr>
      </w:pPr>
      <w:r w:rsidRPr="2A3A2033">
        <w:rPr>
          <w:rFonts w:asciiTheme="minorHAnsi" w:hAnsiTheme="minorHAnsi" w:cstheme="minorBidi"/>
          <w:shd w:val="clear" w:color="auto" w:fill="FEFEFE"/>
        </w:rPr>
        <w:t xml:space="preserve">Devem ser apresentados uma breve abordagem sobre a atuação da EG ou </w:t>
      </w:r>
      <w:r w:rsidR="3D555D59" w:rsidRPr="2A3A2033">
        <w:rPr>
          <w:rFonts w:asciiTheme="minorHAnsi" w:hAnsiTheme="minorHAnsi" w:cstheme="minorBidi"/>
          <w:shd w:val="clear" w:color="auto" w:fill="FEFEFE"/>
        </w:rPr>
        <w:t>empreendimento específico</w:t>
      </w:r>
      <w:r w:rsidRPr="2A3A2033">
        <w:rPr>
          <w:rFonts w:asciiTheme="minorHAnsi" w:hAnsiTheme="minorHAnsi" w:cstheme="minorBidi"/>
          <w:shd w:val="clear" w:color="auto" w:fill="FEFEFE"/>
        </w:rPr>
        <w:t xml:space="preserve"> e um breve resumo sobre o que será abordado no relatório</w:t>
      </w:r>
      <w:r w:rsidRPr="2A3A2033">
        <w:rPr>
          <w:rFonts w:asciiTheme="minorHAnsi" w:hAnsiTheme="minorHAnsi" w:cstheme="minorBidi"/>
          <w:color w:val="202124"/>
          <w:shd w:val="clear" w:color="auto" w:fill="FFFFFF"/>
        </w:rPr>
        <w:t xml:space="preserve"> de resultados.</w:t>
      </w:r>
      <w:r w:rsidRPr="2A3A2033">
        <w:rPr>
          <w:rFonts w:asciiTheme="minorHAnsi" w:hAnsiTheme="minorHAnsi" w:cstheme="minorBidi"/>
          <w:shd w:val="clear" w:color="auto" w:fill="FEFEFE"/>
        </w:rPr>
        <w:t xml:space="preserve"> </w:t>
      </w:r>
    </w:p>
    <w:p w14:paraId="312DB6AE" w14:textId="57E03A05" w:rsidR="00F7556E" w:rsidRPr="00F90C6B" w:rsidRDefault="5FF0F33F" w:rsidP="0F2E07DE">
      <w:pPr>
        <w:spacing w:line="276" w:lineRule="auto"/>
        <w:ind w:firstLine="284"/>
        <w:jc w:val="both"/>
        <w:rPr>
          <w:rFonts w:asciiTheme="minorHAnsi" w:hAnsiTheme="minorHAnsi" w:cstheme="minorBidi"/>
          <w:shd w:val="clear" w:color="auto" w:fill="FEFEFE"/>
        </w:rPr>
      </w:pPr>
      <w:r w:rsidRPr="0F2E07DE">
        <w:rPr>
          <w:rFonts w:asciiTheme="minorHAnsi" w:hAnsiTheme="minorHAnsi" w:cstheme="minorBidi"/>
          <w:shd w:val="clear" w:color="auto" w:fill="FEFEFE"/>
        </w:rPr>
        <w:t>Caso seja</w:t>
      </w:r>
      <w:r w:rsidR="64117649" w:rsidRPr="0F2E07DE">
        <w:rPr>
          <w:rFonts w:asciiTheme="minorHAnsi" w:hAnsiTheme="minorHAnsi" w:cstheme="minorBidi"/>
          <w:shd w:val="clear" w:color="auto" w:fill="FEFEFE"/>
        </w:rPr>
        <w:t xml:space="preserve"> pertinente, incluir ilustração sobre o SLR que transmita um bom entendimento e que tenha relação direta com o documento. </w:t>
      </w:r>
    </w:p>
    <w:p w14:paraId="36E0C011" w14:textId="7F30AE6A" w:rsidR="00F7556E" w:rsidRDefault="3EB54C32" w:rsidP="0F2E07DE">
      <w:pPr>
        <w:spacing w:line="276" w:lineRule="auto"/>
        <w:ind w:firstLine="284"/>
        <w:jc w:val="both"/>
        <w:rPr>
          <w:rFonts w:asciiTheme="minorHAnsi" w:hAnsiTheme="minorHAnsi" w:cstheme="minorBidi"/>
          <w:shd w:val="clear" w:color="auto" w:fill="FFFFFF"/>
        </w:rPr>
      </w:pPr>
      <w:r w:rsidRPr="0F2E07DE">
        <w:rPr>
          <w:rFonts w:asciiTheme="minorHAnsi" w:hAnsiTheme="minorHAnsi" w:cstheme="minorBidi"/>
          <w:shd w:val="clear" w:color="auto" w:fill="FEFEFE"/>
        </w:rPr>
        <w:t>Ao final</w:t>
      </w:r>
      <w:r w:rsidR="531231D8" w:rsidRPr="0F2E07DE">
        <w:rPr>
          <w:rFonts w:asciiTheme="minorHAnsi" w:hAnsiTheme="minorHAnsi" w:cstheme="minorBidi"/>
          <w:shd w:val="clear" w:color="auto" w:fill="FEFEFE"/>
        </w:rPr>
        <w:t xml:space="preserve"> </w:t>
      </w:r>
      <w:r w:rsidRPr="0F2E07DE">
        <w:rPr>
          <w:rFonts w:asciiTheme="minorHAnsi" w:hAnsiTheme="minorHAnsi" w:cstheme="minorBidi"/>
          <w:shd w:val="clear" w:color="auto" w:fill="FEFEFE"/>
        </w:rPr>
        <w:t>d</w:t>
      </w:r>
      <w:r w:rsidR="4D9F84F5" w:rsidRPr="0F2E07DE">
        <w:rPr>
          <w:rFonts w:asciiTheme="minorHAnsi" w:hAnsiTheme="minorHAnsi" w:cstheme="minorBidi"/>
          <w:shd w:val="clear" w:color="auto" w:fill="FEFEFE"/>
        </w:rPr>
        <w:t xml:space="preserve">esse </w:t>
      </w:r>
      <w:r w:rsidRPr="0F2E07DE">
        <w:rPr>
          <w:rFonts w:asciiTheme="minorHAnsi" w:hAnsiTheme="minorHAnsi" w:cstheme="minorBidi"/>
          <w:shd w:val="clear" w:color="auto" w:fill="FEFEFE"/>
        </w:rPr>
        <w:t>item</w:t>
      </w:r>
      <w:r w:rsidR="10B43154" w:rsidRPr="0F2E07DE">
        <w:rPr>
          <w:rFonts w:asciiTheme="minorHAnsi" w:hAnsiTheme="minorHAnsi" w:cstheme="minorBidi"/>
          <w:shd w:val="clear" w:color="auto" w:fill="FEFEFE"/>
        </w:rPr>
        <w:t xml:space="preserve"> de apresentação</w:t>
      </w:r>
      <w:r w:rsidRPr="0F2E07DE">
        <w:rPr>
          <w:rFonts w:asciiTheme="minorHAnsi" w:hAnsiTheme="minorHAnsi" w:cstheme="minorBidi"/>
          <w:shd w:val="clear" w:color="auto" w:fill="FEFEFE"/>
        </w:rPr>
        <w:t>, devem ser apresentados</w:t>
      </w:r>
      <w:r w:rsidR="0BB19EEA" w:rsidRPr="0F2E07DE">
        <w:rPr>
          <w:rFonts w:asciiTheme="minorHAnsi" w:hAnsiTheme="minorHAnsi" w:cstheme="minorBidi"/>
          <w:shd w:val="clear" w:color="auto" w:fill="FEFEFE"/>
        </w:rPr>
        <w:t>:</w:t>
      </w:r>
      <w:r w:rsidRPr="0F2E07DE">
        <w:rPr>
          <w:rFonts w:asciiTheme="minorHAnsi" w:hAnsiTheme="minorHAnsi" w:cstheme="minorBidi"/>
          <w:shd w:val="clear" w:color="auto" w:fill="FEFEFE"/>
        </w:rPr>
        <w:t xml:space="preserve"> </w:t>
      </w:r>
      <w:r w:rsidR="428CD8E9" w:rsidRPr="0F2E07DE">
        <w:rPr>
          <w:rFonts w:asciiTheme="minorHAnsi" w:hAnsiTheme="minorHAnsi" w:cstheme="minorBidi"/>
          <w:shd w:val="clear" w:color="auto" w:fill="FEFEFE"/>
        </w:rPr>
        <w:t xml:space="preserve">1) </w:t>
      </w:r>
      <w:r w:rsidRPr="0F2E07DE">
        <w:rPr>
          <w:rFonts w:asciiTheme="minorHAnsi" w:hAnsiTheme="minorHAnsi" w:cstheme="minorBidi"/>
          <w:shd w:val="clear" w:color="auto" w:fill="FEFEFE"/>
        </w:rPr>
        <w:t xml:space="preserve">o objetivo geral do Relatório </w:t>
      </w:r>
      <w:r w:rsidR="0604B799" w:rsidRPr="0F2E07DE">
        <w:rPr>
          <w:rFonts w:asciiTheme="minorHAnsi" w:hAnsiTheme="minorHAnsi" w:cstheme="minorBidi"/>
          <w:shd w:val="clear" w:color="auto" w:fill="FEFEFE"/>
        </w:rPr>
        <w:t xml:space="preserve">Anual </w:t>
      </w:r>
      <w:r w:rsidRPr="0F2E07DE">
        <w:rPr>
          <w:rFonts w:asciiTheme="minorHAnsi" w:hAnsiTheme="minorHAnsi" w:cstheme="minorBidi"/>
          <w:shd w:val="clear" w:color="auto" w:fill="FEFEFE"/>
        </w:rPr>
        <w:t>de Resultados</w:t>
      </w:r>
      <w:r w:rsidR="6BF8BE6C" w:rsidRPr="0F2E07DE">
        <w:rPr>
          <w:rFonts w:asciiTheme="minorHAnsi" w:hAnsiTheme="minorHAnsi" w:cstheme="minorBidi"/>
          <w:shd w:val="clear" w:color="auto" w:fill="FEFEFE"/>
        </w:rPr>
        <w:t>, que consiste em</w:t>
      </w:r>
      <w:r w:rsidRPr="0F2E07DE">
        <w:rPr>
          <w:rFonts w:asciiTheme="minorHAnsi" w:hAnsiTheme="minorHAnsi" w:cstheme="minorBidi"/>
          <w:shd w:val="clear" w:color="auto" w:fill="FEFEFE"/>
        </w:rPr>
        <w:t xml:space="preserve"> comprovar que todos os compromissos e responsabilidades descritos no PLR (art. 13</w:t>
      </w:r>
      <w:r w:rsidR="2CB64227" w:rsidRPr="0F2E07DE">
        <w:rPr>
          <w:rFonts w:asciiTheme="minorHAnsi" w:hAnsiTheme="minorHAnsi" w:cstheme="minorBidi"/>
          <w:shd w:val="clear" w:color="auto" w:fill="FEFEFE"/>
        </w:rPr>
        <w:t xml:space="preserve"> da </w:t>
      </w:r>
      <w:r w:rsidRPr="0F2E07DE">
        <w:rPr>
          <w:rFonts w:asciiTheme="minorHAnsi" w:hAnsiTheme="minorHAnsi" w:cstheme="minorBidi"/>
          <w:shd w:val="clear" w:color="auto" w:fill="FEFEFE"/>
        </w:rPr>
        <w:t>DN C</w:t>
      </w:r>
      <w:r w:rsidR="654442C1" w:rsidRPr="0F2E07DE">
        <w:rPr>
          <w:rFonts w:asciiTheme="minorHAnsi" w:hAnsiTheme="minorHAnsi" w:cstheme="minorBidi"/>
          <w:shd w:val="clear" w:color="auto" w:fill="FEFEFE"/>
        </w:rPr>
        <w:t>opam</w:t>
      </w:r>
      <w:r w:rsidRPr="0F2E07DE">
        <w:rPr>
          <w:rFonts w:asciiTheme="minorHAnsi" w:hAnsiTheme="minorHAnsi" w:cstheme="minorBidi"/>
          <w:shd w:val="clear" w:color="auto" w:fill="FEFEFE"/>
        </w:rPr>
        <w:t xml:space="preserve"> </w:t>
      </w:r>
      <w:r w:rsidR="4F934E84" w:rsidRPr="0F2E07DE">
        <w:rPr>
          <w:rFonts w:asciiTheme="minorHAnsi" w:hAnsiTheme="minorHAnsi" w:cstheme="minorBidi"/>
          <w:shd w:val="clear" w:color="auto" w:fill="FEFEFE"/>
        </w:rPr>
        <w:t xml:space="preserve">nº </w:t>
      </w:r>
      <w:r w:rsidRPr="0F2E07DE">
        <w:rPr>
          <w:rFonts w:asciiTheme="minorHAnsi" w:hAnsiTheme="minorHAnsi" w:cstheme="minorBidi"/>
          <w:shd w:val="clear" w:color="auto" w:fill="FEFEFE"/>
        </w:rPr>
        <w:t>249/2024) e na legislação e normas aplicáveis estejam sendo cumpridos</w:t>
      </w:r>
      <w:r w:rsidR="35723422" w:rsidRPr="0F2E07DE">
        <w:rPr>
          <w:rFonts w:asciiTheme="minorHAnsi" w:hAnsiTheme="minorHAnsi" w:cstheme="minorBidi"/>
          <w:shd w:val="clear" w:color="auto" w:fill="FEFEFE"/>
        </w:rPr>
        <w:t>;</w:t>
      </w:r>
      <w:r w:rsidRPr="0F2E07DE">
        <w:rPr>
          <w:rFonts w:asciiTheme="minorHAnsi" w:hAnsiTheme="minorHAnsi" w:cstheme="minorBidi"/>
          <w:shd w:val="clear" w:color="auto" w:fill="FEFEFE"/>
        </w:rPr>
        <w:t xml:space="preserve"> </w:t>
      </w:r>
      <w:r w:rsidR="764AED29" w:rsidRPr="0F2E07DE">
        <w:rPr>
          <w:rFonts w:asciiTheme="minorHAnsi" w:hAnsiTheme="minorHAnsi" w:cstheme="minorBidi"/>
          <w:shd w:val="clear" w:color="auto" w:fill="FEFEFE"/>
        </w:rPr>
        <w:t xml:space="preserve">2) os </w:t>
      </w:r>
      <w:r w:rsidRPr="0F2E07DE">
        <w:rPr>
          <w:rFonts w:asciiTheme="minorHAnsi" w:hAnsiTheme="minorHAnsi" w:cstheme="minorBidi"/>
          <w:shd w:val="clear" w:color="auto" w:fill="FEFEFE"/>
        </w:rPr>
        <w:t xml:space="preserve">objetivos específicos, </w:t>
      </w:r>
      <w:r w:rsidR="0B49840A" w:rsidRPr="0F2E07DE">
        <w:rPr>
          <w:rFonts w:asciiTheme="minorHAnsi" w:hAnsiTheme="minorHAnsi" w:cstheme="minorBidi"/>
          <w:shd w:val="clear" w:color="auto" w:fill="FEFEFE"/>
        </w:rPr>
        <w:t>tais como:</w:t>
      </w:r>
      <w:r w:rsidRPr="0F2E07DE">
        <w:rPr>
          <w:rFonts w:asciiTheme="minorHAnsi" w:hAnsiTheme="minorHAnsi" w:cstheme="minorBidi"/>
          <w:shd w:val="clear" w:color="auto" w:fill="FEFEFE"/>
        </w:rPr>
        <w:t xml:space="preserve"> apresenta</w:t>
      </w:r>
      <w:r w:rsidR="6E7E729D" w:rsidRPr="0F2E07DE">
        <w:rPr>
          <w:rFonts w:asciiTheme="minorHAnsi" w:hAnsiTheme="minorHAnsi" w:cstheme="minorBidi"/>
        </w:rPr>
        <w:t>ção</w:t>
      </w:r>
      <w:r w:rsidR="32F4DF1C" w:rsidRPr="0F2E07DE">
        <w:rPr>
          <w:rFonts w:asciiTheme="minorHAnsi" w:hAnsiTheme="minorHAnsi" w:cstheme="minorBidi"/>
          <w:shd w:val="clear" w:color="auto" w:fill="FEFEFE"/>
        </w:rPr>
        <w:t xml:space="preserve"> </w:t>
      </w:r>
      <w:r w:rsidR="07B229A7" w:rsidRPr="0F2E07DE">
        <w:rPr>
          <w:rFonts w:asciiTheme="minorHAnsi" w:hAnsiTheme="minorHAnsi" w:cstheme="minorBidi"/>
          <w:shd w:val="clear" w:color="auto" w:fill="FEFEFE"/>
        </w:rPr>
        <w:t>d</w:t>
      </w:r>
      <w:r w:rsidRPr="0F2E07DE">
        <w:rPr>
          <w:rFonts w:asciiTheme="minorHAnsi" w:hAnsiTheme="minorHAnsi" w:cstheme="minorBidi"/>
          <w:shd w:val="clear" w:color="auto" w:fill="FEFEFE"/>
        </w:rPr>
        <w:t>os pontos de recebimento do sistema localizados em Minas Gerais, apresenta</w:t>
      </w:r>
      <w:r w:rsidR="13155BC4" w:rsidRPr="0F2E07DE">
        <w:rPr>
          <w:rFonts w:asciiTheme="minorHAnsi" w:hAnsiTheme="minorHAnsi" w:cstheme="minorBidi"/>
          <w:shd w:val="clear" w:color="auto" w:fill="FEFEFE"/>
        </w:rPr>
        <w:t>ção</w:t>
      </w:r>
      <w:r w:rsidRPr="0F2E07DE">
        <w:rPr>
          <w:rFonts w:asciiTheme="minorHAnsi" w:hAnsiTheme="minorHAnsi" w:cstheme="minorBidi"/>
          <w:shd w:val="clear" w:color="auto" w:fill="FEFEFE"/>
        </w:rPr>
        <w:t xml:space="preserve"> </w:t>
      </w:r>
      <w:r w:rsidR="2E35C532" w:rsidRPr="0F2E07DE">
        <w:rPr>
          <w:rFonts w:asciiTheme="minorHAnsi" w:hAnsiTheme="minorHAnsi" w:cstheme="minorBidi"/>
          <w:shd w:val="clear" w:color="auto" w:fill="FEFEFE"/>
        </w:rPr>
        <w:t>d</w:t>
      </w:r>
      <w:r w:rsidRPr="0F2E07DE">
        <w:rPr>
          <w:rFonts w:asciiTheme="minorHAnsi" w:hAnsiTheme="minorHAnsi" w:cstheme="minorBidi"/>
          <w:shd w:val="clear" w:color="auto" w:fill="FEFEFE"/>
        </w:rPr>
        <w:t xml:space="preserve">os operadores do sistema, </w:t>
      </w:r>
      <w:proofErr w:type="spellStart"/>
      <w:r w:rsidRPr="0F2E07DE">
        <w:rPr>
          <w:rFonts w:asciiTheme="minorHAnsi" w:hAnsiTheme="minorHAnsi" w:cstheme="minorBidi"/>
          <w:shd w:val="clear" w:color="auto" w:fill="FEFEFE"/>
        </w:rPr>
        <w:t>etc</w:t>
      </w:r>
      <w:proofErr w:type="spellEnd"/>
      <w:r w:rsidR="40A314EB" w:rsidRPr="0F2E07DE">
        <w:rPr>
          <w:rFonts w:asciiTheme="minorHAnsi" w:hAnsiTheme="minorHAnsi" w:cstheme="minorBidi"/>
          <w:shd w:val="clear" w:color="auto" w:fill="FEFEFE"/>
        </w:rPr>
        <w:t xml:space="preserve">, que constituam etapas e/ou detalhamentos do objetivo geral do </w:t>
      </w:r>
      <w:r w:rsidR="1C6C5F9A" w:rsidRPr="0F2E07DE">
        <w:rPr>
          <w:rFonts w:asciiTheme="minorHAnsi" w:hAnsiTheme="minorHAnsi" w:cstheme="minorBidi"/>
        </w:rPr>
        <w:t>Relatório Anual de Resultados</w:t>
      </w:r>
      <w:r w:rsidRPr="0F2E07DE">
        <w:rPr>
          <w:rFonts w:asciiTheme="minorHAnsi" w:hAnsiTheme="minorHAnsi" w:cstheme="minorBidi"/>
          <w:shd w:val="clear" w:color="auto" w:fill="FEFEFE"/>
        </w:rPr>
        <w:t>.</w:t>
      </w:r>
    </w:p>
    <w:p w14:paraId="58E6C84D" w14:textId="07C4BE99" w:rsidR="00C545F4" w:rsidRDefault="3B7D28CF" w:rsidP="0F2E07DE">
      <w:pPr>
        <w:spacing w:line="276" w:lineRule="auto"/>
        <w:ind w:firstLine="284"/>
        <w:jc w:val="both"/>
        <w:rPr>
          <w:rStyle w:val="notranslate"/>
          <w:rFonts w:asciiTheme="minorHAnsi" w:hAnsiTheme="minorHAnsi" w:cstheme="minorBidi"/>
          <w:shd w:val="clear" w:color="auto" w:fill="FFFFFF"/>
        </w:rPr>
      </w:pPr>
      <w:r w:rsidRPr="0F2E07DE">
        <w:rPr>
          <w:rStyle w:val="notranslate"/>
          <w:rFonts w:asciiTheme="minorHAnsi" w:hAnsiTheme="minorHAnsi" w:cstheme="minorBidi"/>
          <w:shd w:val="clear" w:color="auto" w:fill="FFFFFF"/>
        </w:rPr>
        <w:lastRenderedPageBreak/>
        <w:t>Na primeira aba d</w:t>
      </w:r>
      <w:r w:rsidR="62652947" w:rsidRPr="0F2E07DE">
        <w:rPr>
          <w:rStyle w:val="notranslate"/>
          <w:rFonts w:asciiTheme="minorHAnsi" w:hAnsiTheme="minorHAnsi" w:cstheme="minorBidi"/>
          <w:shd w:val="clear" w:color="auto" w:fill="FFFFFF"/>
        </w:rPr>
        <w:t>a</w:t>
      </w:r>
      <w:r w:rsidRPr="0F2E07DE">
        <w:rPr>
          <w:rStyle w:val="notranslate"/>
          <w:rFonts w:asciiTheme="minorHAnsi" w:hAnsiTheme="minorHAnsi" w:cstheme="minorBidi"/>
          <w:shd w:val="clear" w:color="auto" w:fill="FFFFFF"/>
        </w:rPr>
        <w:t xml:space="preserve"> </w:t>
      </w:r>
      <w:r w:rsidR="6AEA8273" w:rsidRPr="0F2E07DE">
        <w:rPr>
          <w:rFonts w:asciiTheme="minorHAnsi" w:eastAsia="Calibri" w:hAnsiTheme="minorHAnsi" w:cstheme="minorBidi"/>
          <w:b/>
          <w:bCs/>
        </w:rPr>
        <w:t>Planilha - Relatório de Resultados da Logística Reversa</w:t>
      </w:r>
      <w:r w:rsidR="492440CC" w:rsidRPr="0F2E07DE">
        <w:rPr>
          <w:rStyle w:val="notranslate"/>
          <w:rFonts w:asciiTheme="minorHAnsi" w:hAnsiTheme="minorHAnsi" w:cstheme="minorBidi"/>
          <w:shd w:val="clear" w:color="auto" w:fill="FFFFFF"/>
        </w:rPr>
        <w:t>,</w:t>
      </w:r>
      <w:r w:rsidR="492440CC" w:rsidRPr="0F2E07DE">
        <w:rPr>
          <w:rStyle w:val="notranslate"/>
          <w:rFonts w:asciiTheme="minorHAnsi" w:hAnsiTheme="minorHAnsi" w:cstheme="minorBidi"/>
          <w:b/>
          <w:bCs/>
          <w:shd w:val="clear" w:color="auto" w:fill="FFFFFF"/>
        </w:rPr>
        <w:t xml:space="preserve"> </w:t>
      </w:r>
      <w:r w:rsidR="492440CC" w:rsidRPr="0F2E07DE">
        <w:rPr>
          <w:rStyle w:val="notranslate"/>
          <w:rFonts w:asciiTheme="minorHAnsi" w:hAnsiTheme="minorHAnsi" w:cstheme="minorBidi"/>
          <w:shd w:val="clear" w:color="auto" w:fill="FFFFFF"/>
        </w:rPr>
        <w:t>intitulada</w:t>
      </w:r>
      <w:r w:rsidR="492440CC" w:rsidRPr="0F2E07DE">
        <w:rPr>
          <w:rStyle w:val="notranslate"/>
          <w:rFonts w:asciiTheme="minorHAnsi" w:hAnsiTheme="minorHAnsi" w:cstheme="minorBidi"/>
          <w:b/>
          <w:bCs/>
          <w:shd w:val="clear" w:color="auto" w:fill="FFFFFF"/>
        </w:rPr>
        <w:t xml:space="preserve"> </w:t>
      </w:r>
      <w:r w:rsidR="66986BC4" w:rsidRPr="0F2E07DE">
        <w:rPr>
          <w:rStyle w:val="notranslate"/>
          <w:rFonts w:asciiTheme="minorHAnsi" w:hAnsiTheme="minorHAnsi" w:cstheme="minorBidi"/>
          <w:b/>
          <w:bCs/>
          <w:shd w:val="clear" w:color="auto" w:fill="FFFFFF"/>
        </w:rPr>
        <w:t>“</w:t>
      </w:r>
      <w:r w:rsidR="492440CC" w:rsidRPr="0F2E07DE">
        <w:rPr>
          <w:rStyle w:val="notranslate"/>
          <w:rFonts w:asciiTheme="minorHAnsi" w:hAnsiTheme="minorHAnsi" w:cstheme="minorBidi"/>
          <w:b/>
          <w:bCs/>
          <w:shd w:val="clear" w:color="auto" w:fill="FFFFFF"/>
        </w:rPr>
        <w:t xml:space="preserve">A) </w:t>
      </w:r>
      <w:r w:rsidR="3BE7E55B" w:rsidRPr="0F2E07DE">
        <w:rPr>
          <w:rStyle w:val="notranslate"/>
          <w:rFonts w:asciiTheme="minorHAnsi" w:hAnsiTheme="minorHAnsi" w:cstheme="minorBidi"/>
          <w:b/>
          <w:bCs/>
          <w:shd w:val="clear" w:color="auto" w:fill="FFFFFF"/>
        </w:rPr>
        <w:t>Informações gerais</w:t>
      </w:r>
      <w:r w:rsidR="78A4BF70" w:rsidRPr="0F2E07DE">
        <w:rPr>
          <w:rStyle w:val="notranslate"/>
          <w:rFonts w:asciiTheme="minorHAnsi" w:hAnsiTheme="minorHAnsi" w:cstheme="minorBidi"/>
          <w:b/>
          <w:bCs/>
          <w:shd w:val="clear" w:color="auto" w:fill="FFFFFF"/>
        </w:rPr>
        <w:t>”</w:t>
      </w:r>
      <w:r w:rsidR="62652947" w:rsidRPr="0F2E07DE">
        <w:rPr>
          <w:rStyle w:val="notranslate"/>
          <w:rFonts w:asciiTheme="minorHAnsi" w:hAnsiTheme="minorHAnsi" w:cstheme="minorBidi"/>
          <w:b/>
          <w:bCs/>
          <w:shd w:val="clear" w:color="auto" w:fill="FFFFFF"/>
        </w:rPr>
        <w:t xml:space="preserve"> </w:t>
      </w:r>
      <w:r w:rsidR="62652947" w:rsidRPr="0F2E07DE">
        <w:rPr>
          <w:rStyle w:val="notranslate"/>
          <w:rFonts w:asciiTheme="minorHAnsi" w:hAnsiTheme="minorHAnsi" w:cstheme="minorBidi"/>
          <w:shd w:val="clear" w:color="auto" w:fill="FFFFFF"/>
        </w:rPr>
        <w:t>deverão ser apresentadas</w:t>
      </w:r>
      <w:r w:rsidR="6B0F8B70" w:rsidRPr="0F2E07DE">
        <w:rPr>
          <w:rStyle w:val="notranslate"/>
          <w:rFonts w:asciiTheme="minorHAnsi" w:hAnsiTheme="minorHAnsi" w:cstheme="minorBidi"/>
          <w:shd w:val="clear" w:color="auto" w:fill="FFFFFF"/>
        </w:rPr>
        <w:t xml:space="preserve"> </w:t>
      </w:r>
      <w:r w:rsidR="33397338" w:rsidRPr="0F2E07DE">
        <w:rPr>
          <w:rStyle w:val="notranslate"/>
          <w:rFonts w:asciiTheme="minorHAnsi" w:hAnsiTheme="minorHAnsi" w:cstheme="minorBidi"/>
          <w:shd w:val="clear" w:color="auto" w:fill="FFFFFF"/>
        </w:rPr>
        <w:t xml:space="preserve">mais </w:t>
      </w:r>
      <w:r w:rsidR="62652947" w:rsidRPr="0F2E07DE">
        <w:rPr>
          <w:rStyle w:val="notranslate"/>
          <w:rFonts w:asciiTheme="minorHAnsi" w:hAnsiTheme="minorHAnsi" w:cstheme="minorBidi"/>
          <w:shd w:val="clear" w:color="auto" w:fill="FFFFFF"/>
        </w:rPr>
        <w:t>informações sobre o sistema</w:t>
      </w:r>
      <w:r w:rsidR="06D11CE4" w:rsidRPr="0F2E07DE">
        <w:rPr>
          <w:rStyle w:val="notranslate"/>
          <w:rFonts w:asciiTheme="minorHAnsi" w:hAnsiTheme="minorHAnsi" w:cstheme="minorBidi"/>
          <w:shd w:val="clear" w:color="auto" w:fill="FFFFFF"/>
        </w:rPr>
        <w:t xml:space="preserve">, </w:t>
      </w:r>
      <w:r w:rsidR="2CC73034" w:rsidRPr="0F2E07DE">
        <w:rPr>
          <w:rStyle w:val="notranslate"/>
          <w:rFonts w:asciiTheme="minorHAnsi" w:hAnsiTheme="minorHAnsi" w:cstheme="minorBidi"/>
          <w:shd w:val="clear" w:color="auto" w:fill="FFFFFF"/>
        </w:rPr>
        <w:t>identificação d</w:t>
      </w:r>
      <w:r w:rsidR="68F4C455" w:rsidRPr="0F2E07DE">
        <w:rPr>
          <w:rStyle w:val="notranslate"/>
          <w:rFonts w:asciiTheme="minorHAnsi" w:hAnsiTheme="minorHAnsi" w:cstheme="minorBidi"/>
          <w:shd w:val="clear" w:color="auto" w:fill="FFFFFF"/>
        </w:rPr>
        <w:t>a</w:t>
      </w:r>
      <w:r w:rsidR="06D11CE4" w:rsidRPr="0F2E07DE">
        <w:rPr>
          <w:rStyle w:val="notranslate"/>
          <w:rFonts w:asciiTheme="minorHAnsi" w:hAnsiTheme="minorHAnsi" w:cstheme="minorBidi"/>
          <w:shd w:val="clear" w:color="auto" w:fill="FFFFFF"/>
        </w:rPr>
        <w:t xml:space="preserve"> EG ou </w:t>
      </w:r>
      <w:r w:rsidR="340410D0" w:rsidRPr="0F2E07DE">
        <w:rPr>
          <w:rStyle w:val="notranslate"/>
          <w:rFonts w:asciiTheme="minorHAnsi" w:hAnsiTheme="minorHAnsi" w:cstheme="minorBidi"/>
          <w:shd w:val="clear" w:color="auto" w:fill="FFFFFF"/>
        </w:rPr>
        <w:t>empreendimento específico</w:t>
      </w:r>
      <w:r w:rsidR="06D11CE4" w:rsidRPr="0F2E07DE">
        <w:rPr>
          <w:rStyle w:val="notranslate"/>
          <w:rFonts w:asciiTheme="minorHAnsi" w:hAnsiTheme="minorHAnsi" w:cstheme="minorBidi"/>
          <w:shd w:val="clear" w:color="auto" w:fill="FFFFFF"/>
        </w:rPr>
        <w:t xml:space="preserve"> e respectivos responsáveis</w:t>
      </w:r>
      <w:r w:rsidR="2BA9CD22" w:rsidRPr="0F2E07DE">
        <w:rPr>
          <w:rStyle w:val="notranslate"/>
          <w:rFonts w:asciiTheme="minorHAnsi" w:hAnsiTheme="minorHAnsi" w:cstheme="minorBidi"/>
          <w:shd w:val="clear" w:color="auto" w:fill="FFFFFF"/>
        </w:rPr>
        <w:t xml:space="preserve"> (em atendimento ao inciso I do </w:t>
      </w:r>
      <w:r w:rsidR="3E09A7D8" w:rsidRPr="0F2E07DE">
        <w:rPr>
          <w:rStyle w:val="notranslate"/>
          <w:rFonts w:asciiTheme="minorHAnsi" w:hAnsiTheme="minorHAnsi" w:cstheme="minorBidi"/>
          <w:shd w:val="clear" w:color="auto" w:fill="FFFFFF"/>
        </w:rPr>
        <w:t>a</w:t>
      </w:r>
      <w:r w:rsidR="2BA9CD22" w:rsidRPr="0F2E07DE">
        <w:rPr>
          <w:rStyle w:val="notranslate"/>
          <w:rFonts w:asciiTheme="minorHAnsi" w:hAnsiTheme="minorHAnsi" w:cstheme="minorBidi"/>
          <w:shd w:val="clear" w:color="auto" w:fill="FFFFFF"/>
        </w:rPr>
        <w:t xml:space="preserve">rt. 22 da DN </w:t>
      </w:r>
      <w:r w:rsidR="28FEFA85" w:rsidRPr="0F2E07DE">
        <w:rPr>
          <w:rStyle w:val="notranslate"/>
          <w:rFonts w:asciiTheme="minorHAnsi" w:hAnsiTheme="minorHAnsi" w:cstheme="minorBidi"/>
          <w:shd w:val="clear" w:color="auto" w:fill="FFFFFF"/>
        </w:rPr>
        <w:t>C</w:t>
      </w:r>
      <w:r w:rsidR="13D5C381" w:rsidRPr="0F2E07DE">
        <w:rPr>
          <w:rStyle w:val="notranslate"/>
          <w:rFonts w:asciiTheme="minorHAnsi" w:hAnsiTheme="minorHAnsi" w:cstheme="minorBidi"/>
          <w:shd w:val="clear" w:color="auto" w:fill="FFFFFF"/>
        </w:rPr>
        <w:t>opam</w:t>
      </w:r>
      <w:r w:rsidR="28FEFA85" w:rsidRPr="0F2E07DE">
        <w:rPr>
          <w:rStyle w:val="notranslate"/>
          <w:rFonts w:asciiTheme="minorHAnsi" w:hAnsiTheme="minorHAnsi" w:cstheme="minorBidi"/>
          <w:shd w:val="clear" w:color="auto" w:fill="FFFFFF"/>
        </w:rPr>
        <w:t xml:space="preserve"> </w:t>
      </w:r>
      <w:r w:rsidR="4FE85857" w:rsidRPr="0F2E07DE">
        <w:rPr>
          <w:rStyle w:val="notranslate"/>
          <w:rFonts w:asciiTheme="minorHAnsi" w:hAnsiTheme="minorHAnsi" w:cstheme="minorBidi"/>
          <w:shd w:val="clear" w:color="auto" w:fill="FFFFFF"/>
        </w:rPr>
        <w:t xml:space="preserve">nº </w:t>
      </w:r>
      <w:r w:rsidR="2BA9CD22" w:rsidRPr="0F2E07DE">
        <w:rPr>
          <w:rStyle w:val="notranslate"/>
          <w:rFonts w:asciiTheme="minorHAnsi" w:hAnsiTheme="minorHAnsi" w:cstheme="minorBidi"/>
          <w:shd w:val="clear" w:color="auto" w:fill="FFFFFF"/>
        </w:rPr>
        <w:t>249</w:t>
      </w:r>
      <w:r w:rsidR="28FEFA85" w:rsidRPr="0F2E07DE">
        <w:rPr>
          <w:rStyle w:val="notranslate"/>
          <w:rFonts w:asciiTheme="minorHAnsi" w:hAnsiTheme="minorHAnsi" w:cstheme="minorBidi"/>
          <w:shd w:val="clear" w:color="auto" w:fill="FFFFFF"/>
        </w:rPr>
        <w:t>/2024)</w:t>
      </w:r>
      <w:r w:rsidR="00391D9F">
        <w:rPr>
          <w:rStyle w:val="notranslate"/>
          <w:rFonts w:asciiTheme="minorHAnsi" w:hAnsiTheme="minorHAnsi" w:cstheme="minorBidi"/>
          <w:shd w:val="clear" w:color="auto" w:fill="FFFFFF"/>
        </w:rPr>
        <w:t xml:space="preserve"> e</w:t>
      </w:r>
      <w:r w:rsidR="6E4D9CB7" w:rsidRPr="0F2E07DE">
        <w:rPr>
          <w:rStyle w:val="notranslate"/>
          <w:rFonts w:asciiTheme="minorHAnsi" w:hAnsiTheme="minorHAnsi" w:cstheme="minorBidi"/>
          <w:shd w:val="clear" w:color="auto" w:fill="FFFFFF"/>
        </w:rPr>
        <w:t xml:space="preserve"> identificação do</w:t>
      </w:r>
      <w:r w:rsidR="00391D9F">
        <w:rPr>
          <w:rStyle w:val="notranslate"/>
          <w:rFonts w:asciiTheme="minorHAnsi" w:hAnsiTheme="minorHAnsi" w:cstheme="minorBidi"/>
          <w:shd w:val="clear" w:color="auto" w:fill="FFFFFF"/>
        </w:rPr>
        <w:t>(s)</w:t>
      </w:r>
      <w:r w:rsidR="6E4D9CB7" w:rsidRPr="0F2E07DE">
        <w:rPr>
          <w:rStyle w:val="notranslate"/>
          <w:rFonts w:asciiTheme="minorHAnsi" w:hAnsiTheme="minorHAnsi" w:cstheme="minorBidi"/>
          <w:shd w:val="clear" w:color="auto" w:fill="FFFFFF"/>
        </w:rPr>
        <w:t xml:space="preserve"> verificador</w:t>
      </w:r>
      <w:r w:rsidR="00391D9F">
        <w:rPr>
          <w:rStyle w:val="notranslate"/>
          <w:rFonts w:asciiTheme="minorHAnsi" w:hAnsiTheme="minorHAnsi" w:cstheme="minorBidi"/>
          <w:shd w:val="clear" w:color="auto" w:fill="FFFFFF"/>
        </w:rPr>
        <w:t>(es)</w:t>
      </w:r>
      <w:r w:rsidR="6E4D9CB7" w:rsidRPr="0F2E07DE">
        <w:rPr>
          <w:rStyle w:val="notranslate"/>
          <w:rFonts w:asciiTheme="minorHAnsi" w:hAnsiTheme="minorHAnsi" w:cstheme="minorBidi"/>
          <w:shd w:val="clear" w:color="auto" w:fill="FFFFFF"/>
        </w:rPr>
        <w:t xml:space="preserve"> de resultados (em atendimento ao inciso III do </w:t>
      </w:r>
      <w:r w:rsidR="20BD36F9" w:rsidRPr="0F2E07DE">
        <w:rPr>
          <w:rStyle w:val="notranslate"/>
          <w:rFonts w:asciiTheme="minorHAnsi" w:hAnsiTheme="minorHAnsi" w:cstheme="minorBidi"/>
          <w:shd w:val="clear" w:color="auto" w:fill="FFFFFF"/>
        </w:rPr>
        <w:t>a</w:t>
      </w:r>
      <w:r w:rsidR="6E4D9CB7" w:rsidRPr="0F2E07DE">
        <w:rPr>
          <w:rStyle w:val="notranslate"/>
          <w:rFonts w:asciiTheme="minorHAnsi" w:hAnsiTheme="minorHAnsi" w:cstheme="minorBidi"/>
          <w:shd w:val="clear" w:color="auto" w:fill="FFFFFF"/>
        </w:rPr>
        <w:t>rt. 22 da DN C</w:t>
      </w:r>
      <w:r w:rsidR="04B06A20" w:rsidRPr="0F2E07DE">
        <w:rPr>
          <w:rStyle w:val="notranslate"/>
          <w:rFonts w:asciiTheme="minorHAnsi" w:hAnsiTheme="minorHAnsi" w:cstheme="minorBidi"/>
          <w:shd w:val="clear" w:color="auto" w:fill="FFFFFF"/>
        </w:rPr>
        <w:t>opam</w:t>
      </w:r>
      <w:r w:rsidR="6E4D9CB7" w:rsidRPr="0F2E07DE">
        <w:rPr>
          <w:rStyle w:val="notranslate"/>
          <w:rFonts w:asciiTheme="minorHAnsi" w:hAnsiTheme="minorHAnsi" w:cstheme="minorBidi"/>
          <w:shd w:val="clear" w:color="auto" w:fill="FFFFFF"/>
        </w:rPr>
        <w:t xml:space="preserve"> </w:t>
      </w:r>
      <w:r w:rsidR="36A6EE72" w:rsidRPr="0F2E07DE">
        <w:rPr>
          <w:rStyle w:val="notranslate"/>
          <w:rFonts w:asciiTheme="minorHAnsi" w:hAnsiTheme="minorHAnsi" w:cstheme="minorBidi"/>
          <w:shd w:val="clear" w:color="auto" w:fill="FFFFFF"/>
        </w:rPr>
        <w:t xml:space="preserve">nº </w:t>
      </w:r>
      <w:r w:rsidR="6E4D9CB7" w:rsidRPr="0F2E07DE">
        <w:rPr>
          <w:rStyle w:val="notranslate"/>
          <w:rFonts w:asciiTheme="minorHAnsi" w:hAnsiTheme="minorHAnsi" w:cstheme="minorBidi"/>
          <w:shd w:val="clear" w:color="auto" w:fill="FFFFFF"/>
        </w:rPr>
        <w:t>249/2024)</w:t>
      </w:r>
      <w:r w:rsidR="00391D9F">
        <w:rPr>
          <w:rStyle w:val="notranslate"/>
          <w:rFonts w:asciiTheme="minorHAnsi" w:hAnsiTheme="minorHAnsi" w:cstheme="minorBidi"/>
          <w:shd w:val="clear" w:color="auto" w:fill="FFFFFF"/>
        </w:rPr>
        <w:t>, também responsável(</w:t>
      </w:r>
      <w:proofErr w:type="spellStart"/>
      <w:r w:rsidR="00391D9F">
        <w:rPr>
          <w:rStyle w:val="notranslate"/>
          <w:rFonts w:asciiTheme="minorHAnsi" w:hAnsiTheme="minorHAnsi" w:cstheme="minorBidi"/>
          <w:shd w:val="clear" w:color="auto" w:fill="FFFFFF"/>
        </w:rPr>
        <w:t>is</w:t>
      </w:r>
      <w:proofErr w:type="spellEnd"/>
      <w:r w:rsidR="00391D9F">
        <w:rPr>
          <w:rStyle w:val="notranslate"/>
          <w:rFonts w:asciiTheme="minorHAnsi" w:hAnsiTheme="minorHAnsi" w:cstheme="minorBidi"/>
          <w:shd w:val="clear" w:color="auto" w:fill="FFFFFF"/>
        </w:rPr>
        <w:t>) pela auditoria</w:t>
      </w:r>
      <w:r w:rsidR="21609951" w:rsidRPr="0F2E07DE">
        <w:rPr>
          <w:rStyle w:val="notranslate"/>
          <w:rFonts w:asciiTheme="minorHAnsi" w:hAnsiTheme="minorHAnsi" w:cstheme="minorBidi"/>
        </w:rPr>
        <w:t xml:space="preserve">. </w:t>
      </w:r>
    </w:p>
    <w:p w14:paraId="4BF30398" w14:textId="77777777" w:rsidR="006A6B15" w:rsidRPr="00F90C6B" w:rsidRDefault="006A6B15" w:rsidP="7AC2707A">
      <w:pPr>
        <w:spacing w:before="240" w:line="276" w:lineRule="auto"/>
        <w:jc w:val="both"/>
        <w:rPr>
          <w:rStyle w:val="notranslate"/>
          <w:rFonts w:asciiTheme="minorHAnsi" w:hAnsiTheme="minorHAnsi" w:cstheme="minorBidi"/>
          <w:sz w:val="18"/>
          <w:szCs w:val="18"/>
          <w:shd w:val="clear" w:color="auto" w:fill="FFFFFF"/>
        </w:rPr>
      </w:pPr>
    </w:p>
    <w:p w14:paraId="2CEE71BE" w14:textId="72D1E227" w:rsidR="003F0F05" w:rsidRDefault="3289CE87" w:rsidP="1956EB97">
      <w:pPr>
        <w:pStyle w:val="PargrafodaLista"/>
        <w:spacing w:line="276" w:lineRule="auto"/>
        <w:jc w:val="both"/>
        <w:rPr>
          <w:rStyle w:val="notranslate"/>
          <w:rFonts w:asciiTheme="minorHAnsi" w:hAnsiTheme="minorHAnsi" w:cstheme="minorBidi"/>
          <w:b/>
          <w:bCs/>
          <w:shd w:val="clear" w:color="auto" w:fill="FFFFFF"/>
        </w:rPr>
      </w:pPr>
      <w:r w:rsidRPr="1956EB97">
        <w:rPr>
          <w:rStyle w:val="notranslate"/>
          <w:rFonts w:asciiTheme="minorHAnsi" w:hAnsiTheme="minorHAnsi" w:cstheme="minorBidi"/>
          <w:b/>
          <w:bCs/>
          <w:shd w:val="clear" w:color="auto" w:fill="FFFFFF"/>
        </w:rPr>
        <w:t>5</w:t>
      </w:r>
      <w:r w:rsidR="2CD56EE6" w:rsidRPr="1956EB97">
        <w:rPr>
          <w:rStyle w:val="notranslate"/>
          <w:rFonts w:asciiTheme="minorHAnsi" w:hAnsiTheme="minorHAnsi" w:cstheme="minorBidi"/>
          <w:b/>
          <w:bCs/>
          <w:shd w:val="clear" w:color="auto" w:fill="FFFFFF"/>
        </w:rPr>
        <w:t>.</w:t>
      </w:r>
      <w:r w:rsidRPr="1956EB97">
        <w:rPr>
          <w:rStyle w:val="notranslate"/>
          <w:rFonts w:asciiTheme="minorHAnsi" w:hAnsiTheme="minorHAnsi" w:cstheme="minorBidi"/>
          <w:b/>
          <w:bCs/>
          <w:shd w:val="clear" w:color="auto" w:fill="FFFFFF"/>
        </w:rPr>
        <w:t xml:space="preserve"> </w:t>
      </w:r>
      <w:r w:rsidR="1FC00721" w:rsidRPr="1956EB97">
        <w:rPr>
          <w:rStyle w:val="notranslate"/>
          <w:rFonts w:asciiTheme="minorHAnsi" w:hAnsiTheme="minorHAnsi" w:cstheme="minorBidi"/>
          <w:b/>
          <w:bCs/>
          <w:shd w:val="clear" w:color="auto" w:fill="FFFFFF"/>
        </w:rPr>
        <w:t>METODOLOGIA</w:t>
      </w:r>
    </w:p>
    <w:p w14:paraId="7DA98D81" w14:textId="77777777" w:rsidR="004617FC" w:rsidRPr="00F90C6B" w:rsidRDefault="004617FC" w:rsidP="1956EB97">
      <w:pPr>
        <w:pStyle w:val="PargrafodaLista"/>
        <w:spacing w:line="276" w:lineRule="auto"/>
        <w:jc w:val="both"/>
        <w:rPr>
          <w:rStyle w:val="notranslate"/>
          <w:rFonts w:asciiTheme="minorHAnsi" w:hAnsiTheme="minorHAnsi" w:cstheme="minorBidi"/>
          <w:b/>
          <w:bCs/>
          <w:shd w:val="clear" w:color="auto" w:fill="FFFFFF"/>
        </w:rPr>
      </w:pPr>
    </w:p>
    <w:p w14:paraId="528E5D64" w14:textId="384EF6F2" w:rsidR="003F0F05" w:rsidRPr="00F90C6B" w:rsidRDefault="4D02C233" w:rsidP="1956EB97">
      <w:pPr>
        <w:spacing w:line="276" w:lineRule="auto"/>
        <w:ind w:firstLine="284"/>
        <w:jc w:val="both"/>
        <w:rPr>
          <w:rFonts w:asciiTheme="minorHAnsi" w:hAnsiTheme="minorHAnsi" w:cstheme="minorBidi"/>
        </w:rPr>
      </w:pPr>
      <w:r w:rsidRPr="1956EB97">
        <w:rPr>
          <w:rFonts w:asciiTheme="minorHAnsi" w:hAnsiTheme="minorHAnsi" w:cstheme="minorBidi"/>
        </w:rPr>
        <w:t>Deve ser a</w:t>
      </w:r>
      <w:r w:rsidR="27985826" w:rsidRPr="1956EB97">
        <w:rPr>
          <w:rFonts w:asciiTheme="minorHAnsi" w:hAnsiTheme="minorHAnsi" w:cstheme="minorBidi"/>
        </w:rPr>
        <w:t>presenta</w:t>
      </w:r>
      <w:r w:rsidR="25027A06" w:rsidRPr="1956EB97">
        <w:rPr>
          <w:rFonts w:asciiTheme="minorHAnsi" w:hAnsiTheme="minorHAnsi" w:cstheme="minorBidi"/>
        </w:rPr>
        <w:t>do</w:t>
      </w:r>
      <w:r w:rsidR="27985826" w:rsidRPr="1956EB97">
        <w:rPr>
          <w:rFonts w:asciiTheme="minorHAnsi" w:hAnsiTheme="minorHAnsi" w:cstheme="minorBidi"/>
        </w:rPr>
        <w:t xml:space="preserve"> um breve relato da metodologia adotada na elaboração do relatório</w:t>
      </w:r>
      <w:r w:rsidR="65F15523" w:rsidRPr="1956EB97">
        <w:rPr>
          <w:rFonts w:asciiTheme="minorHAnsi" w:hAnsiTheme="minorHAnsi" w:cstheme="minorBidi"/>
        </w:rPr>
        <w:t xml:space="preserve"> anual</w:t>
      </w:r>
      <w:r w:rsidR="27985826" w:rsidRPr="1956EB97">
        <w:rPr>
          <w:rFonts w:asciiTheme="minorHAnsi" w:hAnsiTheme="minorHAnsi" w:cstheme="minorBidi"/>
        </w:rPr>
        <w:t xml:space="preserve"> de </w:t>
      </w:r>
      <w:r w:rsidR="1252E4C3" w:rsidRPr="1956EB97">
        <w:rPr>
          <w:rFonts w:asciiTheme="minorHAnsi" w:hAnsiTheme="minorHAnsi" w:cstheme="minorBidi"/>
        </w:rPr>
        <w:t>resultados</w:t>
      </w:r>
      <w:r w:rsidR="27985826" w:rsidRPr="1956EB97">
        <w:rPr>
          <w:rFonts w:asciiTheme="minorHAnsi" w:hAnsiTheme="minorHAnsi" w:cstheme="minorBidi"/>
        </w:rPr>
        <w:t>, contendo as fontes de dados e</w:t>
      </w:r>
      <w:r w:rsidR="79F3FE2B" w:rsidRPr="1956EB97">
        <w:rPr>
          <w:rFonts w:asciiTheme="minorHAnsi" w:hAnsiTheme="minorHAnsi" w:cstheme="minorBidi"/>
        </w:rPr>
        <w:t xml:space="preserve"> suas</w:t>
      </w:r>
      <w:r w:rsidR="27985826" w:rsidRPr="1956EB97">
        <w:rPr>
          <w:rFonts w:asciiTheme="minorHAnsi" w:hAnsiTheme="minorHAnsi" w:cstheme="minorBidi"/>
        </w:rPr>
        <w:t xml:space="preserve"> formas de obtenção</w:t>
      </w:r>
      <w:r w:rsidR="0C33F834" w:rsidRPr="1956EB97">
        <w:rPr>
          <w:rFonts w:asciiTheme="minorHAnsi" w:hAnsiTheme="minorHAnsi" w:cstheme="minorBidi"/>
        </w:rPr>
        <w:t>; o</w:t>
      </w:r>
      <w:r w:rsidR="27F4343F" w:rsidRPr="1956EB97">
        <w:rPr>
          <w:rFonts w:asciiTheme="minorHAnsi" w:hAnsiTheme="minorHAnsi" w:cstheme="minorBidi"/>
        </w:rPr>
        <w:t xml:space="preserve">u seja, </w:t>
      </w:r>
      <w:r w:rsidR="60D6B7D4" w:rsidRPr="1956EB97">
        <w:rPr>
          <w:rFonts w:asciiTheme="minorHAnsi" w:hAnsiTheme="minorHAnsi" w:cstheme="minorBidi"/>
        </w:rPr>
        <w:t xml:space="preserve">deve ser </w:t>
      </w:r>
      <w:r w:rsidR="27F4343F" w:rsidRPr="1956EB97">
        <w:rPr>
          <w:rFonts w:asciiTheme="minorHAnsi" w:hAnsiTheme="minorHAnsi" w:cstheme="minorBidi"/>
        </w:rPr>
        <w:t>explica</w:t>
      </w:r>
      <w:r w:rsidR="5815275B" w:rsidRPr="1956EB97">
        <w:rPr>
          <w:rFonts w:asciiTheme="minorHAnsi" w:hAnsiTheme="minorHAnsi" w:cstheme="minorBidi"/>
        </w:rPr>
        <w:t>do</w:t>
      </w:r>
      <w:r w:rsidR="27F4343F" w:rsidRPr="1956EB97">
        <w:rPr>
          <w:rFonts w:asciiTheme="minorHAnsi" w:hAnsiTheme="minorHAnsi" w:cstheme="minorBidi"/>
        </w:rPr>
        <w:t xml:space="preserve"> como o relatório foi </w:t>
      </w:r>
      <w:r w:rsidR="338455CE" w:rsidRPr="1956EB97">
        <w:rPr>
          <w:rFonts w:asciiTheme="minorHAnsi" w:hAnsiTheme="minorHAnsi" w:cstheme="minorBidi"/>
        </w:rPr>
        <w:t>elabora</w:t>
      </w:r>
      <w:r w:rsidR="338455CE" w:rsidRPr="1956EB97">
        <w:rPr>
          <w:rFonts w:asciiTheme="minorHAnsi" w:eastAsiaTheme="minorEastAsia" w:hAnsiTheme="minorHAnsi" w:cstheme="minorBidi"/>
        </w:rPr>
        <w:t>do</w:t>
      </w:r>
      <w:r w:rsidR="27F4343F" w:rsidRPr="1956EB97">
        <w:rPr>
          <w:rFonts w:asciiTheme="minorHAnsi" w:eastAsiaTheme="minorEastAsia" w:hAnsiTheme="minorHAnsi" w:cstheme="minorBidi"/>
        </w:rPr>
        <w:t xml:space="preserve"> e como as informações foram</w:t>
      </w:r>
      <w:r w:rsidR="7BFA85C2" w:rsidRPr="1956EB97">
        <w:rPr>
          <w:rFonts w:asciiTheme="minorHAnsi" w:eastAsiaTheme="minorEastAsia" w:hAnsiTheme="minorHAnsi" w:cstheme="minorBidi"/>
        </w:rPr>
        <w:t xml:space="preserve"> obtidas e </w:t>
      </w:r>
      <w:r w:rsidR="27F4343F" w:rsidRPr="1956EB97">
        <w:rPr>
          <w:rFonts w:asciiTheme="minorHAnsi" w:eastAsiaTheme="minorEastAsia" w:hAnsiTheme="minorHAnsi" w:cstheme="minorBidi"/>
        </w:rPr>
        <w:t>organizadas.</w:t>
      </w:r>
      <w:r w:rsidR="170C200C" w:rsidRPr="1956EB97">
        <w:rPr>
          <w:rFonts w:asciiTheme="minorHAnsi" w:eastAsiaTheme="minorEastAsia" w:hAnsiTheme="minorHAnsi" w:cstheme="minorBidi"/>
        </w:rPr>
        <w:t xml:space="preserve"> </w:t>
      </w:r>
    </w:p>
    <w:p w14:paraId="544EFAC2" w14:textId="1BDBA023" w:rsidR="47EFF596" w:rsidRDefault="47EFF596" w:rsidP="1956EB97">
      <w:pPr>
        <w:spacing w:line="276" w:lineRule="auto"/>
        <w:ind w:firstLine="284"/>
        <w:jc w:val="both"/>
        <w:rPr>
          <w:rFonts w:ascii="Calibri" w:eastAsia="Calibri" w:hAnsi="Calibri" w:cs="Calibri"/>
        </w:rPr>
      </w:pPr>
      <w:r w:rsidRPr="1956EB97">
        <w:rPr>
          <w:rFonts w:asciiTheme="minorHAnsi" w:eastAsiaTheme="minorEastAsia" w:hAnsiTheme="minorHAnsi" w:cstheme="minorBidi"/>
        </w:rPr>
        <w:t>P</w:t>
      </w:r>
      <w:r w:rsidR="46CE2962" w:rsidRPr="1956EB97">
        <w:rPr>
          <w:rFonts w:asciiTheme="minorHAnsi" w:eastAsiaTheme="minorEastAsia" w:hAnsiTheme="minorHAnsi" w:cstheme="minorBidi"/>
        </w:rPr>
        <w:t>ara empreendi</w:t>
      </w:r>
      <w:r w:rsidR="46CE2962" w:rsidRPr="1956EB97">
        <w:rPr>
          <w:rFonts w:asciiTheme="minorHAnsi" w:hAnsiTheme="minorHAnsi" w:cstheme="minorBidi"/>
        </w:rPr>
        <w:t xml:space="preserve">mentos específicos, que </w:t>
      </w:r>
      <w:r w:rsidR="46CE2962" w:rsidRPr="1956EB97">
        <w:rPr>
          <w:rFonts w:ascii="Calibri" w:eastAsia="Calibri" w:hAnsi="Calibri" w:cs="Calibri"/>
        </w:rPr>
        <w:t xml:space="preserve">reportam seus resultados de </w:t>
      </w:r>
      <w:r w:rsidR="5F26CEC0" w:rsidRPr="1956EB97">
        <w:rPr>
          <w:rFonts w:ascii="Calibri" w:eastAsia="Calibri" w:hAnsi="Calibri" w:cs="Calibri"/>
        </w:rPr>
        <w:t xml:space="preserve">gestão </w:t>
      </w:r>
      <w:r w:rsidR="46CE2962" w:rsidRPr="1956EB97">
        <w:rPr>
          <w:rFonts w:ascii="Calibri" w:eastAsia="Calibri" w:hAnsi="Calibri" w:cs="Calibri"/>
        </w:rPr>
        <w:t>de</w:t>
      </w:r>
      <w:r w:rsidR="5F26CEC0" w:rsidRPr="1956EB97">
        <w:rPr>
          <w:rFonts w:ascii="Calibri" w:eastAsia="Calibri" w:hAnsi="Calibri" w:cs="Calibri"/>
        </w:rPr>
        <w:t xml:space="preserve"> resíduos</w:t>
      </w:r>
      <w:r w:rsidR="46CE2962" w:rsidRPr="1956EB97">
        <w:rPr>
          <w:rFonts w:ascii="Calibri" w:eastAsia="Calibri" w:hAnsi="Calibri" w:cs="Calibri"/>
        </w:rPr>
        <w:t xml:space="preserve">, para seus </w:t>
      </w:r>
      <w:r w:rsidR="46CE2962" w:rsidRPr="1956EB97">
        <w:rPr>
          <w:rFonts w:ascii="Calibri" w:eastAsia="Calibri" w:hAnsi="Calibri" w:cs="Calibri"/>
          <w:i/>
          <w:iCs/>
        </w:rPr>
        <w:t>stakeholders</w:t>
      </w:r>
      <w:r w:rsidR="46CE2962" w:rsidRPr="1956EB97">
        <w:rPr>
          <w:rFonts w:ascii="Calibri" w:eastAsia="Calibri" w:hAnsi="Calibri" w:cs="Calibri"/>
        </w:rPr>
        <w:t>, por meio de Relatórios de Sustentabilidade baseados nas padronizações da GRI (</w:t>
      </w:r>
      <w:r w:rsidR="46CE2962" w:rsidRPr="1956EB97">
        <w:rPr>
          <w:rFonts w:ascii="Calibri" w:eastAsia="Calibri" w:hAnsi="Calibri" w:cs="Calibri"/>
          <w:i/>
          <w:iCs/>
        </w:rPr>
        <w:t xml:space="preserve">Global </w:t>
      </w:r>
      <w:proofErr w:type="spellStart"/>
      <w:r w:rsidR="46CE2962" w:rsidRPr="1956EB97">
        <w:rPr>
          <w:rFonts w:ascii="Calibri" w:eastAsia="Calibri" w:hAnsi="Calibri" w:cs="Calibri"/>
          <w:i/>
          <w:iCs/>
        </w:rPr>
        <w:t>Reporting</w:t>
      </w:r>
      <w:proofErr w:type="spellEnd"/>
      <w:r w:rsidR="46CE2962" w:rsidRPr="1956EB97">
        <w:rPr>
          <w:rFonts w:ascii="Calibri" w:eastAsia="Calibri" w:hAnsi="Calibri" w:cs="Calibri"/>
          <w:i/>
          <w:iCs/>
        </w:rPr>
        <w:t xml:space="preserve"> </w:t>
      </w:r>
      <w:proofErr w:type="spellStart"/>
      <w:r w:rsidR="46CE2962" w:rsidRPr="1956EB97">
        <w:rPr>
          <w:rFonts w:ascii="Calibri" w:eastAsia="Calibri" w:hAnsi="Calibri" w:cs="Calibri"/>
          <w:i/>
          <w:iCs/>
        </w:rPr>
        <w:t>Initiative</w:t>
      </w:r>
      <w:proofErr w:type="spellEnd"/>
      <w:r w:rsidR="46CE2962" w:rsidRPr="1956EB97">
        <w:rPr>
          <w:rFonts w:ascii="Calibri" w:eastAsia="Calibri" w:hAnsi="Calibri" w:cs="Calibri"/>
        </w:rPr>
        <w:t xml:space="preserve">), </w:t>
      </w:r>
      <w:r w:rsidR="20EE8B04" w:rsidRPr="1956EB97">
        <w:rPr>
          <w:rFonts w:ascii="Calibri" w:eastAsia="Calibri" w:hAnsi="Calibri" w:cs="Calibri"/>
        </w:rPr>
        <w:t>sugerimo</w:t>
      </w:r>
      <w:r w:rsidR="723CAB67" w:rsidRPr="1956EB97">
        <w:rPr>
          <w:rFonts w:ascii="Calibri" w:eastAsia="Calibri" w:hAnsi="Calibri" w:cs="Calibri"/>
        </w:rPr>
        <w:t>s</w:t>
      </w:r>
      <w:r w:rsidR="20EE8B04" w:rsidRPr="1956EB97">
        <w:rPr>
          <w:rFonts w:ascii="Calibri" w:eastAsia="Calibri" w:hAnsi="Calibri" w:cs="Calibri"/>
        </w:rPr>
        <w:t xml:space="preserve"> </w:t>
      </w:r>
      <w:r w:rsidR="7D162ED7" w:rsidRPr="1956EB97">
        <w:rPr>
          <w:rFonts w:ascii="Calibri" w:eastAsia="Calibri" w:hAnsi="Calibri" w:cs="Calibri"/>
        </w:rPr>
        <w:t xml:space="preserve">que </w:t>
      </w:r>
      <w:r w:rsidR="46CE2962" w:rsidRPr="1956EB97">
        <w:rPr>
          <w:rFonts w:ascii="Calibri" w:eastAsia="Calibri" w:hAnsi="Calibri" w:cs="Calibri"/>
        </w:rPr>
        <w:t>se preocup</w:t>
      </w:r>
      <w:r w:rsidR="5D6BDEB2" w:rsidRPr="1956EB97">
        <w:rPr>
          <w:rFonts w:ascii="Calibri" w:eastAsia="Calibri" w:hAnsi="Calibri" w:cs="Calibri"/>
        </w:rPr>
        <w:t>em</w:t>
      </w:r>
      <w:r w:rsidR="46CE2962" w:rsidRPr="1956EB97">
        <w:rPr>
          <w:rFonts w:ascii="Calibri" w:eastAsia="Calibri" w:hAnsi="Calibri" w:cs="Calibri"/>
        </w:rPr>
        <w:t xml:space="preserve"> em </w:t>
      </w:r>
      <w:r w:rsidR="4348E4E6" w:rsidRPr="1956EB97">
        <w:rPr>
          <w:rFonts w:ascii="Calibri" w:eastAsia="Calibri" w:hAnsi="Calibri" w:cs="Calibri"/>
        </w:rPr>
        <w:t>demonstrar o cumprimento d</w:t>
      </w:r>
      <w:r w:rsidR="46CE2962" w:rsidRPr="1956EB97">
        <w:rPr>
          <w:rFonts w:ascii="Calibri" w:eastAsia="Calibri" w:hAnsi="Calibri" w:cs="Calibri"/>
        </w:rPr>
        <w:t xml:space="preserve">as metas preconizadas nas legislações ambientais nacional e </w:t>
      </w:r>
      <w:r w:rsidR="66EEA9E0" w:rsidRPr="1956EB97">
        <w:rPr>
          <w:rFonts w:ascii="Calibri" w:eastAsia="Calibri" w:hAnsi="Calibri" w:cs="Calibri"/>
        </w:rPr>
        <w:t>estadu</w:t>
      </w:r>
      <w:r w:rsidR="46CE2962" w:rsidRPr="1956EB97">
        <w:rPr>
          <w:rFonts w:ascii="Calibri" w:eastAsia="Calibri" w:hAnsi="Calibri" w:cs="Calibri"/>
        </w:rPr>
        <w:t>ais sobre a logística reversa de produtos e embalagens pós-consumo, fazendo constar esses resultados nesses relatórios</w:t>
      </w:r>
      <w:r w:rsidR="23516C32" w:rsidRPr="1956EB97">
        <w:rPr>
          <w:rFonts w:ascii="Calibri" w:eastAsia="Calibri" w:hAnsi="Calibri" w:cs="Calibri"/>
        </w:rPr>
        <w:t>, n</w:t>
      </w:r>
      <w:r w:rsidR="1E860DC6" w:rsidRPr="1956EB97">
        <w:rPr>
          <w:rFonts w:ascii="Calibri" w:eastAsia="Calibri" w:hAnsi="Calibri" w:cs="Calibri"/>
        </w:rPr>
        <w:t xml:space="preserve">a seção que explicita </w:t>
      </w:r>
      <w:r w:rsidR="23516C32" w:rsidRPr="1956EB97">
        <w:rPr>
          <w:rFonts w:ascii="Calibri" w:eastAsia="Calibri" w:hAnsi="Calibri" w:cs="Calibri"/>
        </w:rPr>
        <w:t>o tema de resíduos</w:t>
      </w:r>
      <w:r w:rsidR="46CE2962" w:rsidRPr="1956EB97">
        <w:rPr>
          <w:rFonts w:ascii="Calibri" w:eastAsia="Calibri" w:hAnsi="Calibri" w:cs="Calibri"/>
        </w:rPr>
        <w:t>.</w:t>
      </w:r>
    </w:p>
    <w:p w14:paraId="22FE21E7" w14:textId="2AF6872D" w:rsidR="5383AAC6" w:rsidRDefault="5383AAC6" w:rsidP="1956EB97">
      <w:pPr>
        <w:spacing w:line="276" w:lineRule="auto"/>
        <w:ind w:firstLine="284"/>
        <w:jc w:val="both"/>
        <w:rPr>
          <w:rFonts w:asciiTheme="minorHAnsi" w:hAnsiTheme="minorHAnsi" w:cstheme="minorBidi"/>
        </w:rPr>
      </w:pPr>
      <w:r w:rsidRPr="1956EB97">
        <w:rPr>
          <w:rFonts w:asciiTheme="minorHAnsi" w:hAnsiTheme="minorHAnsi" w:cstheme="minorBidi"/>
        </w:rPr>
        <w:t>Ressaltamos</w:t>
      </w:r>
      <w:r w:rsidR="2193BFCA" w:rsidRPr="1956EB97">
        <w:rPr>
          <w:rFonts w:asciiTheme="minorHAnsi" w:hAnsiTheme="minorHAnsi" w:cstheme="minorBidi"/>
        </w:rPr>
        <w:t>, porém</w:t>
      </w:r>
      <w:r w:rsidR="53DCFDB8" w:rsidRPr="1956EB97">
        <w:rPr>
          <w:rFonts w:asciiTheme="minorHAnsi" w:hAnsiTheme="minorHAnsi" w:cstheme="minorBidi"/>
        </w:rPr>
        <w:t>,</w:t>
      </w:r>
      <w:r w:rsidR="6ED2CE7E" w:rsidRPr="1956EB97">
        <w:rPr>
          <w:rFonts w:asciiTheme="minorHAnsi" w:hAnsiTheme="minorHAnsi" w:cstheme="minorBidi"/>
        </w:rPr>
        <w:t xml:space="preserve"> </w:t>
      </w:r>
      <w:r w:rsidR="79203736" w:rsidRPr="1956EB97">
        <w:rPr>
          <w:rFonts w:asciiTheme="minorHAnsi" w:hAnsiTheme="minorHAnsi" w:cstheme="minorBidi"/>
        </w:rPr>
        <w:t>para as</w:t>
      </w:r>
      <w:r w:rsidR="4DDBBD47" w:rsidRPr="1956EB97">
        <w:rPr>
          <w:rFonts w:asciiTheme="minorHAnsi" w:hAnsiTheme="minorHAnsi" w:cstheme="minorBidi"/>
        </w:rPr>
        <w:t xml:space="preserve"> </w:t>
      </w:r>
      <w:r w:rsidR="6ED2CE7E" w:rsidRPr="1956EB97">
        <w:rPr>
          <w:rFonts w:asciiTheme="minorHAnsi" w:hAnsiTheme="minorHAnsi" w:cstheme="minorBidi"/>
        </w:rPr>
        <w:t>empresas que adot</w:t>
      </w:r>
      <w:r w:rsidR="19AAA6C7" w:rsidRPr="1956EB97">
        <w:rPr>
          <w:rFonts w:asciiTheme="minorHAnsi" w:hAnsiTheme="minorHAnsi" w:cstheme="minorBidi"/>
        </w:rPr>
        <w:t>am a</w:t>
      </w:r>
      <w:r w:rsidR="68779291" w:rsidRPr="1956EB97">
        <w:rPr>
          <w:rFonts w:asciiTheme="minorHAnsi" w:hAnsiTheme="minorHAnsi" w:cstheme="minorBidi"/>
        </w:rPr>
        <w:t xml:space="preserve"> metodologia</w:t>
      </w:r>
      <w:r w:rsidR="00733B15" w:rsidRPr="1956EB97">
        <w:rPr>
          <w:rFonts w:asciiTheme="minorHAnsi" w:hAnsiTheme="minorHAnsi" w:cstheme="minorBidi"/>
        </w:rPr>
        <w:t xml:space="preserve"> GRI</w:t>
      </w:r>
      <w:r w:rsidR="41650148" w:rsidRPr="1956EB97">
        <w:rPr>
          <w:rFonts w:asciiTheme="minorHAnsi" w:hAnsiTheme="minorHAnsi" w:cstheme="minorBidi"/>
        </w:rPr>
        <w:t>, que</w:t>
      </w:r>
      <w:r w:rsidR="4CA8C3B4" w:rsidRPr="1956EB97">
        <w:rPr>
          <w:rFonts w:asciiTheme="minorHAnsi" w:hAnsiTheme="minorHAnsi" w:cstheme="minorBidi"/>
        </w:rPr>
        <w:t xml:space="preserve"> os resultados</w:t>
      </w:r>
      <w:r w:rsidR="06647818" w:rsidRPr="1956EB97">
        <w:rPr>
          <w:rFonts w:asciiTheme="minorHAnsi" w:hAnsiTheme="minorHAnsi" w:cstheme="minorBidi"/>
        </w:rPr>
        <w:t xml:space="preserve"> apresentados à Semad</w:t>
      </w:r>
      <w:r w:rsidR="4CA8C3B4" w:rsidRPr="1956EB97">
        <w:rPr>
          <w:rFonts w:asciiTheme="minorHAnsi" w:hAnsiTheme="minorHAnsi" w:cstheme="minorBidi"/>
        </w:rPr>
        <w:t xml:space="preserve"> </w:t>
      </w:r>
      <w:r w:rsidR="0CBD6349" w:rsidRPr="1956EB97">
        <w:rPr>
          <w:rFonts w:asciiTheme="minorHAnsi" w:hAnsiTheme="minorHAnsi" w:cstheme="minorBidi"/>
        </w:rPr>
        <w:t xml:space="preserve">por meio do relatório anual </w:t>
      </w:r>
      <w:r w:rsidR="4CA8C3B4" w:rsidRPr="1956EB97">
        <w:rPr>
          <w:rFonts w:asciiTheme="minorHAnsi" w:hAnsiTheme="minorHAnsi" w:cstheme="minorBidi"/>
        </w:rPr>
        <w:t>dever</w:t>
      </w:r>
      <w:r w:rsidR="1D236ACA" w:rsidRPr="1956EB97">
        <w:rPr>
          <w:rFonts w:asciiTheme="minorHAnsi" w:hAnsiTheme="minorHAnsi" w:cstheme="minorBidi"/>
        </w:rPr>
        <w:t xml:space="preserve">ão </w:t>
      </w:r>
      <w:r w:rsidR="20A8250F" w:rsidRPr="1956EB97">
        <w:rPr>
          <w:rFonts w:asciiTheme="minorHAnsi" w:hAnsiTheme="minorHAnsi" w:cstheme="minorBidi"/>
        </w:rPr>
        <w:t xml:space="preserve">ser adaptados para </w:t>
      </w:r>
      <w:r w:rsidR="1D236ACA" w:rsidRPr="1956EB97">
        <w:rPr>
          <w:rFonts w:asciiTheme="minorHAnsi" w:hAnsiTheme="minorHAnsi" w:cstheme="minorBidi"/>
        </w:rPr>
        <w:t>obedecer</w:t>
      </w:r>
      <w:r w:rsidR="06AEFB32" w:rsidRPr="1956EB97">
        <w:rPr>
          <w:rFonts w:asciiTheme="minorHAnsi" w:hAnsiTheme="minorHAnsi" w:cstheme="minorBidi"/>
        </w:rPr>
        <w:t>em</w:t>
      </w:r>
      <w:r w:rsidR="1D236ACA" w:rsidRPr="1956EB97">
        <w:rPr>
          <w:rFonts w:asciiTheme="minorHAnsi" w:hAnsiTheme="minorHAnsi" w:cstheme="minorBidi"/>
        </w:rPr>
        <w:t xml:space="preserve"> </w:t>
      </w:r>
      <w:r w:rsidR="417E7A5C" w:rsidRPr="1956EB97">
        <w:rPr>
          <w:rFonts w:asciiTheme="minorHAnsi" w:hAnsiTheme="minorHAnsi" w:cstheme="minorBidi"/>
        </w:rPr>
        <w:t>a</w:t>
      </w:r>
      <w:r w:rsidR="1D236ACA" w:rsidRPr="1956EB97">
        <w:rPr>
          <w:rFonts w:asciiTheme="minorHAnsi" w:hAnsiTheme="minorHAnsi" w:cstheme="minorBidi"/>
        </w:rPr>
        <w:t xml:space="preserve">os formatos </w:t>
      </w:r>
      <w:r w:rsidR="72570A4F" w:rsidRPr="1956EB97">
        <w:rPr>
          <w:rFonts w:asciiTheme="minorHAnsi" w:hAnsiTheme="minorHAnsi" w:cstheme="minorBidi"/>
        </w:rPr>
        <w:t>solicitado</w:t>
      </w:r>
      <w:r w:rsidR="1D236ACA" w:rsidRPr="1956EB97">
        <w:rPr>
          <w:rFonts w:asciiTheme="minorHAnsi" w:hAnsiTheme="minorHAnsi" w:cstheme="minorBidi"/>
        </w:rPr>
        <w:t>s no presente</w:t>
      </w:r>
      <w:r w:rsidR="27155795" w:rsidRPr="1956EB97">
        <w:rPr>
          <w:rFonts w:asciiTheme="minorHAnsi" w:hAnsiTheme="minorHAnsi" w:cstheme="minorBidi"/>
        </w:rPr>
        <w:t xml:space="preserve"> </w:t>
      </w:r>
      <w:r w:rsidR="1D236ACA" w:rsidRPr="1956EB97">
        <w:rPr>
          <w:rFonts w:asciiTheme="minorHAnsi" w:hAnsiTheme="minorHAnsi" w:cstheme="minorBidi"/>
        </w:rPr>
        <w:t>T</w:t>
      </w:r>
      <w:r w:rsidR="0DB50937" w:rsidRPr="1956EB97">
        <w:rPr>
          <w:rFonts w:asciiTheme="minorHAnsi" w:hAnsiTheme="minorHAnsi" w:cstheme="minorBidi"/>
        </w:rPr>
        <w:t xml:space="preserve">ermo de </w:t>
      </w:r>
      <w:r w:rsidR="1D236ACA" w:rsidRPr="1956EB97">
        <w:rPr>
          <w:rFonts w:asciiTheme="minorHAnsi" w:hAnsiTheme="minorHAnsi" w:cstheme="minorBidi"/>
        </w:rPr>
        <w:t>R</w:t>
      </w:r>
      <w:r w:rsidR="70D74572" w:rsidRPr="1956EB97">
        <w:rPr>
          <w:rFonts w:asciiTheme="minorHAnsi" w:hAnsiTheme="minorHAnsi" w:cstheme="minorBidi"/>
        </w:rPr>
        <w:t>eferência</w:t>
      </w:r>
      <w:r w:rsidR="1D236ACA" w:rsidRPr="1956EB97">
        <w:rPr>
          <w:rFonts w:asciiTheme="minorHAnsi" w:hAnsiTheme="minorHAnsi" w:cstheme="minorBidi"/>
        </w:rPr>
        <w:t xml:space="preserve">. </w:t>
      </w:r>
    </w:p>
    <w:p w14:paraId="7CCDE99A" w14:textId="77777777" w:rsidR="00AF6A59" w:rsidRPr="00F90C6B" w:rsidRDefault="00AF6A59" w:rsidP="1956EB97">
      <w:pPr>
        <w:spacing w:before="240" w:line="276" w:lineRule="auto"/>
        <w:jc w:val="both"/>
        <w:rPr>
          <w:rStyle w:val="notranslate"/>
          <w:rFonts w:asciiTheme="minorHAnsi" w:hAnsiTheme="minorHAnsi" w:cstheme="minorBidi"/>
          <w:sz w:val="18"/>
          <w:szCs w:val="18"/>
          <w:shd w:val="clear" w:color="auto" w:fill="FFFFFF"/>
        </w:rPr>
      </w:pPr>
    </w:p>
    <w:p w14:paraId="4D674F26" w14:textId="35914A8D" w:rsidR="00D349F3" w:rsidRPr="004F03BB" w:rsidRDefault="6661AF5B" w:rsidP="45196067">
      <w:pPr>
        <w:pStyle w:val="PargrafodaLista"/>
        <w:spacing w:line="276" w:lineRule="auto"/>
        <w:jc w:val="both"/>
        <w:rPr>
          <w:rStyle w:val="notranslate"/>
          <w:rFonts w:asciiTheme="minorHAnsi" w:hAnsiTheme="minorHAnsi" w:cstheme="minorBidi"/>
          <w:b/>
          <w:bCs/>
          <w:shd w:val="clear" w:color="auto" w:fill="FFFFFF"/>
        </w:rPr>
      </w:pPr>
      <w:r w:rsidRPr="45196067">
        <w:rPr>
          <w:rFonts w:asciiTheme="minorHAnsi" w:hAnsiTheme="minorHAnsi" w:cstheme="minorBidi"/>
          <w:b/>
          <w:bCs/>
        </w:rPr>
        <w:t>6</w:t>
      </w:r>
      <w:r w:rsidR="21587C87" w:rsidRPr="45196067">
        <w:rPr>
          <w:rFonts w:asciiTheme="minorHAnsi" w:hAnsiTheme="minorHAnsi" w:cstheme="minorBidi"/>
          <w:b/>
          <w:bCs/>
        </w:rPr>
        <w:t>.</w:t>
      </w:r>
      <w:r w:rsidRPr="45196067">
        <w:rPr>
          <w:rFonts w:asciiTheme="minorHAnsi" w:hAnsiTheme="minorHAnsi" w:cstheme="minorBidi"/>
          <w:b/>
          <w:bCs/>
        </w:rPr>
        <w:t xml:space="preserve"> </w:t>
      </w:r>
      <w:r w:rsidR="71863C5D" w:rsidRPr="45196067">
        <w:rPr>
          <w:rFonts w:asciiTheme="minorHAnsi" w:hAnsiTheme="minorHAnsi" w:cstheme="minorBidi"/>
          <w:b/>
          <w:bCs/>
        </w:rPr>
        <w:t>DESCRIÇÃO DO SISTEMA DE LOGÍSTICA REVERSA IMPLEMENTADO</w:t>
      </w:r>
    </w:p>
    <w:p w14:paraId="4673CC16" w14:textId="4E2C9B31" w:rsidR="00B07B66" w:rsidRPr="00F90C6B" w:rsidRDefault="00581419" w:rsidP="0F2E07DE">
      <w:pPr>
        <w:spacing w:before="240" w:line="276" w:lineRule="auto"/>
        <w:ind w:firstLine="284"/>
        <w:jc w:val="both"/>
        <w:rPr>
          <w:rFonts w:asciiTheme="minorHAnsi" w:hAnsiTheme="minorHAnsi" w:cstheme="minorBidi"/>
          <w:shd w:val="clear" w:color="auto" w:fill="FEFEFE"/>
        </w:rPr>
      </w:pPr>
      <w:r>
        <w:rPr>
          <w:rFonts w:asciiTheme="minorHAnsi" w:hAnsiTheme="minorHAnsi" w:cstheme="minorBidi"/>
          <w:shd w:val="clear" w:color="auto" w:fill="FEFEFE"/>
        </w:rPr>
        <w:t>Nesse tópico deve ser a</w:t>
      </w:r>
      <w:r w:rsidR="37ED4A8F" w:rsidRPr="0F2E07DE">
        <w:rPr>
          <w:rFonts w:asciiTheme="minorHAnsi" w:hAnsiTheme="minorHAnsi" w:cstheme="minorBidi"/>
          <w:shd w:val="clear" w:color="auto" w:fill="FEFEFE"/>
        </w:rPr>
        <w:t>presenta</w:t>
      </w:r>
      <w:r>
        <w:rPr>
          <w:rFonts w:asciiTheme="minorHAnsi" w:hAnsiTheme="minorHAnsi" w:cstheme="minorBidi"/>
          <w:shd w:val="clear" w:color="auto" w:fill="FEFEFE"/>
        </w:rPr>
        <w:t>da</w:t>
      </w:r>
      <w:r w:rsidR="3FAC634E" w:rsidRPr="0F2E07DE">
        <w:rPr>
          <w:rFonts w:asciiTheme="minorHAnsi" w:hAnsiTheme="minorHAnsi" w:cstheme="minorBidi"/>
          <w:shd w:val="clear" w:color="auto" w:fill="FEFEFE"/>
        </w:rPr>
        <w:t xml:space="preserve"> a descrição do sistema, </w:t>
      </w:r>
      <w:r w:rsidR="0691580C" w:rsidRPr="0F2E07DE">
        <w:rPr>
          <w:rFonts w:asciiTheme="minorHAnsi" w:hAnsiTheme="minorHAnsi" w:cstheme="minorBidi"/>
        </w:rPr>
        <w:t>a legislação, normas e instrumentos que embasam o SLR</w:t>
      </w:r>
      <w:r w:rsidR="56F528BF" w:rsidRPr="0F2E07DE">
        <w:rPr>
          <w:rFonts w:asciiTheme="minorHAnsi" w:hAnsiTheme="minorHAnsi" w:cstheme="minorBidi"/>
          <w:shd w:val="clear" w:color="auto" w:fill="FEFEFE"/>
        </w:rPr>
        <w:t>, bem como as obrigações d</w:t>
      </w:r>
      <w:r w:rsidR="0BC81472" w:rsidRPr="0F2E07DE">
        <w:rPr>
          <w:rFonts w:asciiTheme="minorHAnsi" w:hAnsiTheme="minorHAnsi" w:cstheme="minorBidi"/>
          <w:shd w:val="clear" w:color="auto" w:fill="FEFEFE"/>
        </w:rPr>
        <w:t>os</w:t>
      </w:r>
      <w:r w:rsidR="56F528BF" w:rsidRPr="0F2E07DE">
        <w:rPr>
          <w:rFonts w:asciiTheme="minorHAnsi" w:hAnsiTheme="minorHAnsi" w:cstheme="minorBidi"/>
          <w:shd w:val="clear" w:color="auto" w:fill="FEFEFE"/>
        </w:rPr>
        <w:t xml:space="preserve"> </w:t>
      </w:r>
      <w:r w:rsidR="0BC81472" w:rsidRPr="0F2E07DE">
        <w:rPr>
          <w:rFonts w:asciiTheme="minorHAnsi" w:hAnsiTheme="minorHAnsi" w:cstheme="minorBidi"/>
          <w:shd w:val="clear" w:color="auto" w:fill="FEFEFE"/>
        </w:rPr>
        <w:t>ato</w:t>
      </w:r>
      <w:r w:rsidR="56F528BF" w:rsidRPr="0F2E07DE">
        <w:rPr>
          <w:rFonts w:asciiTheme="minorHAnsi" w:hAnsiTheme="minorHAnsi" w:cstheme="minorBidi"/>
          <w:shd w:val="clear" w:color="auto" w:fill="FEFEFE"/>
        </w:rPr>
        <w:t>r</w:t>
      </w:r>
      <w:r w:rsidR="525FF00D" w:rsidRPr="0F2E07DE">
        <w:rPr>
          <w:rFonts w:asciiTheme="minorHAnsi" w:hAnsiTheme="minorHAnsi" w:cstheme="minorBidi"/>
          <w:lang w:eastAsia="pt-BR"/>
        </w:rPr>
        <w:t>es envolvidos</w:t>
      </w:r>
      <w:r w:rsidR="37ED4A8F" w:rsidRPr="0F2E07DE">
        <w:rPr>
          <w:rFonts w:asciiTheme="minorHAnsi" w:hAnsiTheme="minorHAnsi" w:cstheme="minorBidi"/>
        </w:rPr>
        <w:t>.</w:t>
      </w:r>
      <w:r w:rsidR="1931BF20" w:rsidRPr="0F2E07DE">
        <w:rPr>
          <w:rFonts w:asciiTheme="minorHAnsi" w:hAnsiTheme="minorHAnsi" w:cstheme="minorBidi"/>
          <w:lang w:eastAsia="pt-BR"/>
        </w:rPr>
        <w:t xml:space="preserve"> </w:t>
      </w:r>
    </w:p>
    <w:p w14:paraId="0F5445B1" w14:textId="124313E5" w:rsidR="0063269C" w:rsidRPr="00F90C6B" w:rsidRDefault="008D04F5" w:rsidP="3CB37F89">
      <w:pPr>
        <w:spacing w:line="276" w:lineRule="auto"/>
        <w:ind w:firstLine="284"/>
        <w:jc w:val="both"/>
        <w:rPr>
          <w:rFonts w:asciiTheme="minorHAnsi" w:hAnsiTheme="minorHAnsi" w:cstheme="minorBidi"/>
          <w:shd w:val="clear" w:color="auto" w:fill="FEFEFE"/>
        </w:rPr>
      </w:pPr>
      <w:r>
        <w:rPr>
          <w:rFonts w:asciiTheme="minorHAnsi" w:hAnsiTheme="minorHAnsi" w:cstheme="minorBidi"/>
          <w:shd w:val="clear" w:color="auto" w:fill="FEFEFE"/>
        </w:rPr>
        <w:t>Deve-se e</w:t>
      </w:r>
      <w:r w:rsidR="21AB0E97" w:rsidRPr="3CB37F89">
        <w:rPr>
          <w:rFonts w:asciiTheme="minorHAnsi" w:hAnsiTheme="minorHAnsi" w:cstheme="minorBidi"/>
          <w:shd w:val="clear" w:color="auto" w:fill="FEFEFE"/>
        </w:rPr>
        <w:t>nfocar a logística reversa como instrumento de desenvolvimento econômico e social</w:t>
      </w:r>
      <w:r w:rsidR="28647179" w:rsidRPr="3CB37F89">
        <w:rPr>
          <w:rFonts w:asciiTheme="minorHAnsi" w:hAnsiTheme="minorHAnsi" w:cstheme="minorBidi"/>
          <w:shd w:val="clear" w:color="auto" w:fill="FEFEFE"/>
        </w:rPr>
        <w:t>,</w:t>
      </w:r>
      <w:r w:rsidR="55E9AF44" w:rsidRPr="3CB37F89">
        <w:rPr>
          <w:rFonts w:asciiTheme="minorHAnsi" w:hAnsiTheme="minorHAnsi" w:cstheme="minorBidi"/>
          <w:shd w:val="clear" w:color="auto" w:fill="FEFEFE"/>
        </w:rPr>
        <w:t xml:space="preserve"> inserido no contexto da responsabilidade compartilhada</w:t>
      </w:r>
      <w:r w:rsidR="28647179" w:rsidRPr="3CB37F89">
        <w:rPr>
          <w:rFonts w:asciiTheme="minorHAnsi" w:hAnsiTheme="minorHAnsi" w:cstheme="minorBidi"/>
          <w:shd w:val="clear" w:color="auto" w:fill="FEFEFE"/>
        </w:rPr>
        <w:t>,</w:t>
      </w:r>
      <w:r w:rsidR="55E9AF44" w:rsidRPr="3CB37F89">
        <w:rPr>
          <w:rFonts w:asciiTheme="minorHAnsi" w:hAnsiTheme="minorHAnsi" w:cstheme="minorBidi"/>
          <w:shd w:val="clear" w:color="auto" w:fill="FEFEFE"/>
        </w:rPr>
        <w:t xml:space="preserve"> </w:t>
      </w:r>
      <w:r w:rsidR="21AB0E97" w:rsidRPr="3CB37F89">
        <w:rPr>
          <w:rFonts w:asciiTheme="minorHAnsi" w:hAnsiTheme="minorHAnsi" w:cstheme="minorBidi"/>
          <w:shd w:val="clear" w:color="auto" w:fill="FEFEFE"/>
        </w:rPr>
        <w:t>ressaltando</w:t>
      </w:r>
      <w:r w:rsidR="2228D5A5" w:rsidRPr="3CB37F89">
        <w:rPr>
          <w:rFonts w:asciiTheme="minorHAnsi" w:hAnsiTheme="minorHAnsi" w:cstheme="minorBidi"/>
          <w:shd w:val="clear" w:color="auto" w:fill="FEFEFE"/>
        </w:rPr>
        <w:t>:</w:t>
      </w:r>
      <w:r w:rsidR="71C75CB3" w:rsidRPr="3CB37F89">
        <w:rPr>
          <w:rFonts w:asciiTheme="minorHAnsi" w:hAnsiTheme="minorHAnsi" w:cstheme="minorBidi"/>
          <w:shd w:val="clear" w:color="auto" w:fill="FEFEFE"/>
        </w:rPr>
        <w:t xml:space="preserve"> </w:t>
      </w:r>
    </w:p>
    <w:p w14:paraId="3D203BD7" w14:textId="6E3D2DAF" w:rsidR="003479DF" w:rsidRPr="00F90C6B" w:rsidRDefault="407381AA" w:rsidP="0F2E07DE">
      <w:pPr>
        <w:pStyle w:val="PargrafodaLista"/>
        <w:numPr>
          <w:ilvl w:val="0"/>
          <w:numId w:val="8"/>
        </w:numPr>
        <w:spacing w:line="276" w:lineRule="auto"/>
        <w:jc w:val="both"/>
        <w:rPr>
          <w:rFonts w:asciiTheme="minorHAnsi" w:hAnsiTheme="minorHAnsi" w:cstheme="minorBidi"/>
        </w:rPr>
      </w:pPr>
      <w:r w:rsidRPr="0F2E07DE">
        <w:rPr>
          <w:rFonts w:asciiTheme="minorHAnsi" w:hAnsiTheme="minorHAnsi" w:cstheme="minorBidi"/>
        </w:rPr>
        <w:t xml:space="preserve">ano em que o sistema começou a </w:t>
      </w:r>
      <w:r w:rsidR="111366DD" w:rsidRPr="0F2E07DE">
        <w:rPr>
          <w:rFonts w:asciiTheme="minorHAnsi" w:hAnsiTheme="minorHAnsi" w:cstheme="minorBidi"/>
        </w:rPr>
        <w:t>operar;</w:t>
      </w:r>
    </w:p>
    <w:p w14:paraId="2F36AB89" w14:textId="2EA1585E" w:rsidR="0058647E" w:rsidRPr="00CE483D" w:rsidRDefault="6B814786" w:rsidP="0F2E07DE">
      <w:pPr>
        <w:pStyle w:val="PargrafodaLista"/>
        <w:numPr>
          <w:ilvl w:val="0"/>
          <w:numId w:val="8"/>
        </w:numPr>
        <w:spacing w:line="276" w:lineRule="auto"/>
        <w:jc w:val="both"/>
        <w:rPr>
          <w:rFonts w:asciiTheme="minorHAnsi" w:hAnsiTheme="minorHAnsi" w:cstheme="minorBidi"/>
        </w:rPr>
      </w:pPr>
      <w:r w:rsidRPr="0F2E07DE">
        <w:rPr>
          <w:rFonts w:asciiTheme="minorHAnsi" w:hAnsiTheme="minorHAnsi" w:cstheme="minorBidi"/>
        </w:rPr>
        <w:t>quantidade</w:t>
      </w:r>
      <w:r w:rsidR="6B861A7E" w:rsidRPr="0F2E07DE">
        <w:rPr>
          <w:rFonts w:asciiTheme="minorHAnsi" w:hAnsiTheme="minorHAnsi" w:cstheme="minorBidi"/>
        </w:rPr>
        <w:t xml:space="preserve"> e lista</w:t>
      </w:r>
      <w:r w:rsidRPr="0F2E07DE">
        <w:rPr>
          <w:rFonts w:asciiTheme="minorHAnsi" w:hAnsiTheme="minorHAnsi" w:cstheme="minorBidi"/>
        </w:rPr>
        <w:t xml:space="preserve"> de entidades</w:t>
      </w:r>
      <w:r w:rsidR="6B861A7E" w:rsidRPr="0F2E07DE">
        <w:rPr>
          <w:rFonts w:asciiTheme="minorHAnsi" w:hAnsiTheme="minorHAnsi" w:cstheme="minorBidi"/>
        </w:rPr>
        <w:t xml:space="preserve"> representativas</w:t>
      </w:r>
      <w:r w:rsidRPr="0F2E07DE">
        <w:rPr>
          <w:rFonts w:asciiTheme="minorHAnsi" w:hAnsiTheme="minorHAnsi" w:cstheme="minorBidi"/>
        </w:rPr>
        <w:t xml:space="preserve"> participantes;</w:t>
      </w:r>
      <w:r w:rsidR="3048ADC0" w:rsidRPr="0F2E07DE">
        <w:rPr>
          <w:rFonts w:asciiTheme="minorHAnsi" w:hAnsiTheme="minorHAnsi" w:cstheme="minorBidi"/>
        </w:rPr>
        <w:t xml:space="preserve"> aqui devem ser apresentad</w:t>
      </w:r>
      <w:r w:rsidR="04719C93" w:rsidRPr="0F2E07DE">
        <w:rPr>
          <w:rFonts w:asciiTheme="minorHAnsi" w:hAnsiTheme="minorHAnsi" w:cstheme="minorBidi"/>
        </w:rPr>
        <w:t>o</w:t>
      </w:r>
      <w:r w:rsidR="3048ADC0" w:rsidRPr="0F2E07DE">
        <w:rPr>
          <w:rFonts w:asciiTheme="minorHAnsi" w:hAnsiTheme="minorHAnsi" w:cstheme="minorBidi"/>
        </w:rPr>
        <w:t>s apenas os nomes</w:t>
      </w:r>
      <w:r w:rsidR="3F8E2F18" w:rsidRPr="0F2E07DE">
        <w:rPr>
          <w:rFonts w:asciiTheme="minorHAnsi" w:hAnsiTheme="minorHAnsi" w:cstheme="minorBidi"/>
        </w:rPr>
        <w:t>,</w:t>
      </w:r>
      <w:r w:rsidR="706C1E3F" w:rsidRPr="0F2E07DE">
        <w:rPr>
          <w:rFonts w:asciiTheme="minorHAnsi" w:hAnsiTheme="minorHAnsi" w:cstheme="minorBidi"/>
        </w:rPr>
        <w:t xml:space="preserve"> uma vez que a</w:t>
      </w:r>
      <w:r w:rsidR="3F8E2F18" w:rsidRPr="0F2E07DE">
        <w:rPr>
          <w:rFonts w:asciiTheme="minorHAnsi" w:hAnsiTheme="minorHAnsi" w:cstheme="minorBidi"/>
        </w:rPr>
        <w:t xml:space="preserve"> </w:t>
      </w:r>
      <w:proofErr w:type="spellStart"/>
      <w:r w:rsidR="3F8E2F18" w:rsidRPr="0F2E07DE">
        <w:rPr>
          <w:rFonts w:asciiTheme="minorHAnsi" w:hAnsiTheme="minorHAnsi" w:cstheme="minorBidi"/>
        </w:rPr>
        <w:t>itemização</w:t>
      </w:r>
      <w:proofErr w:type="spellEnd"/>
      <w:r w:rsidR="706C1E3F" w:rsidRPr="0F2E07DE">
        <w:rPr>
          <w:rFonts w:asciiTheme="minorHAnsi" w:hAnsiTheme="minorHAnsi" w:cstheme="minorBidi"/>
        </w:rPr>
        <w:t xml:space="preserve"> completa das entidades</w:t>
      </w:r>
      <w:r w:rsidR="3F8E2F18" w:rsidRPr="0F2E07DE">
        <w:rPr>
          <w:rFonts w:asciiTheme="minorHAnsi" w:hAnsiTheme="minorHAnsi" w:cstheme="minorBidi"/>
        </w:rPr>
        <w:t>, suas razões</w:t>
      </w:r>
      <w:r w:rsidR="3606145F" w:rsidRPr="0F2E07DE">
        <w:rPr>
          <w:rFonts w:asciiTheme="minorHAnsi" w:hAnsiTheme="minorHAnsi" w:cstheme="minorBidi"/>
        </w:rPr>
        <w:t xml:space="preserve"> </w:t>
      </w:r>
      <w:r w:rsidR="3F8E2F18" w:rsidRPr="0F2E07DE">
        <w:rPr>
          <w:rFonts w:asciiTheme="minorHAnsi" w:hAnsiTheme="minorHAnsi" w:cstheme="minorBidi"/>
        </w:rPr>
        <w:t>sociais</w:t>
      </w:r>
      <w:r w:rsidR="039507D3" w:rsidRPr="0F2E07DE">
        <w:rPr>
          <w:rFonts w:asciiTheme="minorHAnsi" w:hAnsiTheme="minorHAnsi" w:cstheme="minorBidi"/>
        </w:rPr>
        <w:t>,</w:t>
      </w:r>
      <w:r w:rsidR="3F8E2F18" w:rsidRPr="0F2E07DE">
        <w:rPr>
          <w:rFonts w:asciiTheme="minorHAnsi" w:hAnsiTheme="minorHAnsi" w:cstheme="minorBidi"/>
        </w:rPr>
        <w:t xml:space="preserve"> CNPJ,</w:t>
      </w:r>
      <w:r w:rsidR="039507D3" w:rsidRPr="0F2E07DE">
        <w:rPr>
          <w:rFonts w:asciiTheme="minorHAnsi" w:hAnsiTheme="minorHAnsi" w:cstheme="minorBidi"/>
        </w:rPr>
        <w:t xml:space="preserve"> e</w:t>
      </w:r>
      <w:r w:rsidR="03CDA467" w:rsidRPr="0F2E07DE">
        <w:rPr>
          <w:rFonts w:asciiTheme="minorHAnsi" w:hAnsiTheme="minorHAnsi" w:cstheme="minorBidi"/>
        </w:rPr>
        <w:t xml:space="preserve"> outros dados serão</w:t>
      </w:r>
      <w:r w:rsidR="3F8E2F18" w:rsidRPr="0F2E07DE">
        <w:rPr>
          <w:rFonts w:asciiTheme="minorHAnsi" w:hAnsiTheme="minorHAnsi" w:cstheme="minorBidi"/>
        </w:rPr>
        <w:t xml:space="preserve"> apresentad</w:t>
      </w:r>
      <w:r w:rsidR="03CDA467" w:rsidRPr="0F2E07DE">
        <w:rPr>
          <w:rFonts w:asciiTheme="minorHAnsi" w:hAnsiTheme="minorHAnsi" w:cstheme="minorBidi"/>
        </w:rPr>
        <w:t>os</w:t>
      </w:r>
      <w:r w:rsidR="3F8E2F18" w:rsidRPr="0F2E07DE">
        <w:rPr>
          <w:rFonts w:asciiTheme="minorHAnsi" w:hAnsiTheme="minorHAnsi" w:cstheme="minorBidi"/>
        </w:rPr>
        <w:t xml:space="preserve"> </w:t>
      </w:r>
      <w:r w:rsidR="3F1EF92B" w:rsidRPr="0F2E07DE">
        <w:rPr>
          <w:rFonts w:asciiTheme="minorHAnsi" w:hAnsiTheme="minorHAnsi" w:cstheme="minorBidi"/>
        </w:rPr>
        <w:t>na</w:t>
      </w:r>
      <w:r w:rsidR="03CDA467" w:rsidRPr="0F2E07DE">
        <w:rPr>
          <w:rFonts w:asciiTheme="minorHAnsi" w:hAnsiTheme="minorHAnsi" w:cstheme="minorBidi"/>
        </w:rPr>
        <w:t xml:space="preserve"> planilha</w:t>
      </w:r>
      <w:r w:rsidR="3F8E2F18" w:rsidRPr="0F2E07DE">
        <w:rPr>
          <w:rFonts w:asciiTheme="minorHAnsi" w:hAnsiTheme="minorHAnsi" w:cstheme="minorBidi"/>
        </w:rPr>
        <w:t xml:space="preserve"> anex</w:t>
      </w:r>
      <w:r w:rsidR="03CDA467" w:rsidRPr="0F2E07DE">
        <w:rPr>
          <w:rFonts w:asciiTheme="minorHAnsi" w:hAnsiTheme="minorHAnsi" w:cstheme="minorBidi"/>
        </w:rPr>
        <w:t>a</w:t>
      </w:r>
      <w:r w:rsidR="3F8E2F18" w:rsidRPr="0F2E07DE">
        <w:rPr>
          <w:rFonts w:asciiTheme="minorHAnsi" w:hAnsiTheme="minorHAnsi" w:cstheme="minorBidi"/>
        </w:rPr>
        <w:t>.</w:t>
      </w:r>
      <w:r w:rsidR="28FD8F86" w:rsidRPr="0F2E07DE">
        <w:rPr>
          <w:rFonts w:asciiTheme="minorHAnsi" w:hAnsiTheme="minorHAnsi" w:cstheme="minorBidi"/>
        </w:rPr>
        <w:t xml:space="preserve"> </w:t>
      </w:r>
      <w:r w:rsidR="28FD8F86" w:rsidRPr="0F2E07DE">
        <w:rPr>
          <w:rFonts w:asciiTheme="minorHAnsi" w:hAnsiTheme="minorHAnsi" w:cstheme="minorBidi"/>
          <w:u w:val="single"/>
        </w:rPr>
        <w:t>Não confundir com as empresas aderentes</w:t>
      </w:r>
      <w:r w:rsidR="28FD8F86" w:rsidRPr="0F2E07DE">
        <w:rPr>
          <w:rFonts w:asciiTheme="minorHAnsi" w:hAnsiTheme="minorHAnsi" w:cstheme="minorBidi"/>
        </w:rPr>
        <w:t>, que serão objeto de tópico específico.</w:t>
      </w:r>
    </w:p>
    <w:p w14:paraId="22BDA08C" w14:textId="5EE1D1FF" w:rsidR="0058647E" w:rsidRPr="00EC49AF" w:rsidRDefault="3878D19C" w:rsidP="1956EB97">
      <w:pPr>
        <w:pStyle w:val="PargrafodaLista"/>
        <w:numPr>
          <w:ilvl w:val="0"/>
          <w:numId w:val="8"/>
        </w:numPr>
        <w:spacing w:line="276" w:lineRule="auto"/>
        <w:jc w:val="both"/>
        <w:rPr>
          <w:rFonts w:asciiTheme="minorHAnsi" w:hAnsiTheme="minorHAnsi" w:cstheme="minorBidi"/>
        </w:rPr>
      </w:pPr>
      <w:r w:rsidRPr="1956EB97">
        <w:rPr>
          <w:rFonts w:asciiTheme="minorHAnsi" w:hAnsiTheme="minorHAnsi" w:cstheme="minorBidi"/>
        </w:rPr>
        <w:t>tipo de sistema (</w:t>
      </w:r>
      <w:r w:rsidR="09CCE90E" w:rsidRPr="1956EB97">
        <w:rPr>
          <w:rFonts w:asciiTheme="minorHAnsi" w:hAnsiTheme="minorHAnsi" w:cstheme="minorBidi"/>
        </w:rPr>
        <w:t xml:space="preserve">se baseado em crédito </w:t>
      </w:r>
      <w:r w:rsidR="233C4C2B" w:rsidRPr="1956EB97">
        <w:rPr>
          <w:rFonts w:asciiTheme="minorHAnsi" w:hAnsiTheme="minorHAnsi" w:cstheme="minorBidi"/>
        </w:rPr>
        <w:t>de reciclagem</w:t>
      </w:r>
      <w:r w:rsidRPr="1956EB97">
        <w:rPr>
          <w:rFonts w:asciiTheme="minorHAnsi" w:hAnsiTheme="minorHAnsi" w:cstheme="minorBidi"/>
        </w:rPr>
        <w:t>, crédito</w:t>
      </w:r>
      <w:r w:rsidR="2B667B60" w:rsidRPr="1956EB97">
        <w:rPr>
          <w:rFonts w:asciiTheme="minorHAnsi" w:hAnsiTheme="minorHAnsi" w:cstheme="minorBidi"/>
        </w:rPr>
        <w:t xml:space="preserve"> de </w:t>
      </w:r>
      <w:r w:rsidR="385CD568" w:rsidRPr="1956EB97">
        <w:rPr>
          <w:rFonts w:asciiTheme="minorHAnsi" w:hAnsiTheme="minorHAnsi" w:cstheme="minorBidi"/>
        </w:rPr>
        <w:t>e</w:t>
      </w:r>
      <w:r w:rsidR="2B667B60" w:rsidRPr="1956EB97">
        <w:rPr>
          <w:rFonts w:asciiTheme="minorHAnsi" w:hAnsiTheme="minorHAnsi" w:cstheme="minorBidi"/>
        </w:rPr>
        <w:t xml:space="preserve">struturação e </w:t>
      </w:r>
      <w:r w:rsidR="64BF5917" w:rsidRPr="1956EB97">
        <w:rPr>
          <w:rFonts w:asciiTheme="minorHAnsi" w:hAnsiTheme="minorHAnsi" w:cstheme="minorBidi"/>
        </w:rPr>
        <w:t>r</w:t>
      </w:r>
      <w:r w:rsidR="2B667B60" w:rsidRPr="1956EB97">
        <w:rPr>
          <w:rFonts w:asciiTheme="minorHAnsi" w:hAnsiTheme="minorHAnsi" w:cstheme="minorBidi"/>
        </w:rPr>
        <w:t>eciclagem</w:t>
      </w:r>
      <w:r w:rsidRPr="1956EB97">
        <w:rPr>
          <w:rFonts w:asciiTheme="minorHAnsi" w:hAnsiTheme="minorHAnsi" w:cstheme="minorBidi"/>
        </w:rPr>
        <w:t xml:space="preserve">, </w:t>
      </w:r>
      <w:r w:rsidR="52620ED4" w:rsidRPr="1956EB97">
        <w:rPr>
          <w:rFonts w:asciiTheme="minorHAnsi" w:hAnsiTheme="minorHAnsi" w:cstheme="minorBidi"/>
        </w:rPr>
        <w:t xml:space="preserve">crédito </w:t>
      </w:r>
      <w:r w:rsidRPr="1956EB97">
        <w:rPr>
          <w:rFonts w:asciiTheme="minorHAnsi" w:hAnsiTheme="minorHAnsi" w:cstheme="minorBidi"/>
        </w:rPr>
        <w:t xml:space="preserve">de massa </w:t>
      </w:r>
      <w:r w:rsidR="1D52CA0A" w:rsidRPr="1956EB97">
        <w:rPr>
          <w:rFonts w:asciiTheme="minorHAnsi" w:hAnsiTheme="minorHAnsi" w:cstheme="minorBidi"/>
        </w:rPr>
        <w:t>futura</w:t>
      </w:r>
      <w:r w:rsidR="5392129A" w:rsidRPr="1956EB97">
        <w:rPr>
          <w:rFonts w:asciiTheme="minorHAnsi" w:hAnsiTheme="minorHAnsi" w:cstheme="minorBidi"/>
        </w:rPr>
        <w:t xml:space="preserve">, ou </w:t>
      </w:r>
      <w:r w:rsidR="0F4BCE81" w:rsidRPr="1956EB97">
        <w:rPr>
          <w:rFonts w:asciiTheme="minorHAnsi" w:hAnsiTheme="minorHAnsi" w:cstheme="minorBidi"/>
        </w:rPr>
        <w:t>outro</w:t>
      </w:r>
      <w:r w:rsidRPr="1956EB97">
        <w:rPr>
          <w:rFonts w:asciiTheme="minorHAnsi" w:hAnsiTheme="minorHAnsi" w:cstheme="minorBidi"/>
        </w:rPr>
        <w:t>);</w:t>
      </w:r>
    </w:p>
    <w:p w14:paraId="4EB2F0A0" w14:textId="4CC44815" w:rsidR="000D3D7B" w:rsidRPr="00F90C6B" w:rsidRDefault="7D8666C1" w:rsidP="1956EB97">
      <w:pPr>
        <w:pStyle w:val="PargrafodaLista"/>
        <w:numPr>
          <w:ilvl w:val="0"/>
          <w:numId w:val="8"/>
        </w:numPr>
        <w:spacing w:line="276" w:lineRule="auto"/>
        <w:jc w:val="both"/>
        <w:rPr>
          <w:rFonts w:asciiTheme="minorHAnsi" w:hAnsiTheme="minorHAnsi" w:cstheme="minorBidi"/>
        </w:rPr>
      </w:pPr>
      <w:r w:rsidRPr="1956EB97">
        <w:rPr>
          <w:rFonts w:asciiTheme="minorHAnsi" w:hAnsiTheme="minorHAnsi" w:cstheme="minorBidi"/>
        </w:rPr>
        <w:t xml:space="preserve">fluxo operacional do SLR desde o recebimento, coleta e destinação </w:t>
      </w:r>
      <w:r w:rsidR="6FA06986" w:rsidRPr="1956EB97">
        <w:rPr>
          <w:rFonts w:asciiTheme="minorHAnsi" w:hAnsiTheme="minorHAnsi" w:cstheme="minorBidi"/>
        </w:rPr>
        <w:t xml:space="preserve">final </w:t>
      </w:r>
      <w:r w:rsidRPr="1956EB97">
        <w:rPr>
          <w:rFonts w:asciiTheme="minorHAnsi" w:hAnsiTheme="minorHAnsi" w:cstheme="minorBidi"/>
        </w:rPr>
        <w:t>ambientalmente adequada</w:t>
      </w:r>
      <w:r w:rsidR="63AF4C4E" w:rsidRPr="1956EB97">
        <w:rPr>
          <w:rFonts w:asciiTheme="minorHAnsi" w:hAnsiTheme="minorHAnsi" w:cstheme="minorBidi"/>
        </w:rPr>
        <w:t xml:space="preserve"> dos resíduos</w:t>
      </w:r>
      <w:r w:rsidR="3B870027" w:rsidRPr="1956EB97">
        <w:rPr>
          <w:rFonts w:asciiTheme="minorHAnsi" w:hAnsiTheme="minorHAnsi" w:cstheme="minorBidi"/>
        </w:rPr>
        <w:t xml:space="preserve"> (figura);</w:t>
      </w:r>
      <w:r w:rsidR="4841B473" w:rsidRPr="1956EB97">
        <w:rPr>
          <w:rFonts w:asciiTheme="minorHAnsi" w:hAnsiTheme="minorHAnsi" w:cstheme="minorBidi"/>
        </w:rPr>
        <w:t xml:space="preserve"> e</w:t>
      </w:r>
    </w:p>
    <w:p w14:paraId="6C8CDD08" w14:textId="4B9406C1" w:rsidR="00133185" w:rsidRDefault="111366DD" w:rsidP="0F2E07DE">
      <w:pPr>
        <w:pStyle w:val="PargrafodaLista"/>
        <w:numPr>
          <w:ilvl w:val="0"/>
          <w:numId w:val="8"/>
        </w:numPr>
        <w:spacing w:line="276" w:lineRule="auto"/>
        <w:jc w:val="both"/>
        <w:rPr>
          <w:rFonts w:asciiTheme="minorHAnsi" w:hAnsiTheme="minorHAnsi" w:cstheme="minorBidi"/>
        </w:rPr>
      </w:pPr>
      <w:r w:rsidRPr="0F2E07DE">
        <w:rPr>
          <w:rFonts w:asciiTheme="minorHAnsi" w:hAnsiTheme="minorHAnsi" w:cstheme="minorBidi"/>
        </w:rPr>
        <w:t xml:space="preserve">histórico da cadeia e a evolução no contexto de implementação e operacionalização do </w:t>
      </w:r>
      <w:r w:rsidR="22D5BFF7" w:rsidRPr="0F2E07DE">
        <w:rPr>
          <w:rFonts w:asciiTheme="minorHAnsi" w:hAnsiTheme="minorHAnsi" w:cstheme="minorBidi"/>
        </w:rPr>
        <w:t>SLR.</w:t>
      </w:r>
    </w:p>
    <w:p w14:paraId="352D76C2" w14:textId="77777777" w:rsidR="00422C5D" w:rsidRDefault="00422C5D" w:rsidP="2A3A2033">
      <w:pPr>
        <w:pStyle w:val="PargrafodaLista"/>
        <w:spacing w:before="240" w:after="240" w:line="276" w:lineRule="auto"/>
        <w:ind w:left="1080"/>
        <w:jc w:val="both"/>
        <w:rPr>
          <w:rFonts w:asciiTheme="minorHAnsi" w:hAnsiTheme="minorHAnsi" w:cstheme="minorBidi"/>
        </w:rPr>
      </w:pPr>
    </w:p>
    <w:p w14:paraId="0B9CFEC8" w14:textId="77777777" w:rsidR="008423B3" w:rsidRDefault="008423B3" w:rsidP="2A3A2033">
      <w:pPr>
        <w:pStyle w:val="PargrafodaLista"/>
        <w:spacing w:before="240" w:after="240" w:line="276" w:lineRule="auto"/>
        <w:ind w:left="1080"/>
        <w:jc w:val="both"/>
        <w:rPr>
          <w:rFonts w:asciiTheme="minorHAnsi" w:hAnsiTheme="minorHAnsi" w:cstheme="minorBidi"/>
        </w:rPr>
      </w:pPr>
    </w:p>
    <w:p w14:paraId="59E6315D" w14:textId="77777777" w:rsidR="008423B3" w:rsidRDefault="008423B3" w:rsidP="2A3A2033">
      <w:pPr>
        <w:pStyle w:val="PargrafodaLista"/>
        <w:spacing w:before="240" w:after="240" w:line="276" w:lineRule="auto"/>
        <w:ind w:left="1080"/>
        <w:jc w:val="both"/>
        <w:rPr>
          <w:rFonts w:asciiTheme="minorHAnsi" w:hAnsiTheme="minorHAnsi" w:cstheme="minorBidi"/>
        </w:rPr>
      </w:pPr>
    </w:p>
    <w:p w14:paraId="05C47C9C" w14:textId="77777777" w:rsidR="008423B3" w:rsidRDefault="008423B3" w:rsidP="2A3A2033">
      <w:pPr>
        <w:pStyle w:val="PargrafodaLista"/>
        <w:spacing w:before="240" w:after="240" w:line="276" w:lineRule="auto"/>
        <w:ind w:left="1080"/>
        <w:jc w:val="both"/>
        <w:rPr>
          <w:rFonts w:asciiTheme="minorHAnsi" w:hAnsiTheme="minorHAnsi" w:cstheme="minorBidi"/>
        </w:rPr>
      </w:pPr>
    </w:p>
    <w:p w14:paraId="6C3EFD55" w14:textId="7FBA93DD" w:rsidR="00A00417" w:rsidRPr="00A00417" w:rsidRDefault="3B11E290" w:rsidP="2A3A2033">
      <w:pPr>
        <w:pStyle w:val="PargrafodaLista"/>
        <w:spacing w:line="276" w:lineRule="auto"/>
        <w:ind w:left="270"/>
        <w:jc w:val="both"/>
        <w:rPr>
          <w:rFonts w:asciiTheme="minorHAnsi" w:hAnsiTheme="minorHAnsi" w:cstheme="minorBidi"/>
          <w:b/>
          <w:bCs/>
        </w:rPr>
      </w:pPr>
      <w:r w:rsidRPr="2A3A2033">
        <w:rPr>
          <w:rFonts w:asciiTheme="minorHAnsi" w:hAnsiTheme="minorHAnsi" w:cstheme="minorBidi"/>
          <w:b/>
          <w:bCs/>
        </w:rPr>
        <w:lastRenderedPageBreak/>
        <w:t xml:space="preserve">6.1. Descrição das responsabilidades dos atores envolvidos </w:t>
      </w:r>
    </w:p>
    <w:p w14:paraId="3652B0FA" w14:textId="508AD360" w:rsidR="3CB37F89" w:rsidRDefault="3CB37F89" w:rsidP="3CB37F89">
      <w:pPr>
        <w:pStyle w:val="PargrafodaLista"/>
        <w:spacing w:before="240" w:line="276" w:lineRule="auto"/>
        <w:ind w:left="426"/>
        <w:jc w:val="both"/>
        <w:rPr>
          <w:rFonts w:asciiTheme="minorHAnsi" w:hAnsiTheme="minorHAnsi" w:cstheme="minorBidi"/>
        </w:rPr>
      </w:pPr>
    </w:p>
    <w:p w14:paraId="41E53B48" w14:textId="0AAF60B3" w:rsidR="00133185" w:rsidRPr="00133185" w:rsidRDefault="13971C8F" w:rsidP="7AC2707A">
      <w:pPr>
        <w:pStyle w:val="PargrafodaLista"/>
        <w:spacing w:before="240" w:line="276" w:lineRule="auto"/>
        <w:ind w:left="0" w:firstLine="270"/>
        <w:jc w:val="both"/>
        <w:rPr>
          <w:rStyle w:val="notranslate"/>
          <w:rFonts w:asciiTheme="minorHAnsi" w:hAnsiTheme="minorHAnsi" w:cstheme="minorBidi"/>
        </w:rPr>
      </w:pPr>
      <w:r w:rsidRPr="7AC2707A">
        <w:rPr>
          <w:rFonts w:asciiTheme="minorHAnsi" w:hAnsiTheme="minorHAnsi" w:cstheme="minorBidi"/>
        </w:rPr>
        <w:t xml:space="preserve">Deve ser apresentada a </w:t>
      </w:r>
      <w:r w:rsidR="1E54EA44" w:rsidRPr="7AC2707A">
        <w:rPr>
          <w:rFonts w:asciiTheme="minorHAnsi" w:hAnsiTheme="minorHAnsi" w:cstheme="minorBidi"/>
        </w:rPr>
        <w:t>descrição das responsabilidades</w:t>
      </w:r>
      <w:r w:rsidR="7DDBFA72" w:rsidRPr="7AC2707A">
        <w:rPr>
          <w:rFonts w:asciiTheme="minorHAnsi" w:hAnsiTheme="minorHAnsi" w:cstheme="minorBidi"/>
        </w:rPr>
        <w:t xml:space="preserve"> detalhadas dos atores envolvidos</w:t>
      </w:r>
      <w:r w:rsidR="2412D9FA" w:rsidRPr="7AC2707A">
        <w:rPr>
          <w:rFonts w:asciiTheme="minorHAnsi" w:hAnsiTheme="minorHAnsi" w:cstheme="minorBidi"/>
        </w:rPr>
        <w:t xml:space="preserve">, </w:t>
      </w:r>
      <w:r w:rsidR="00CB7876">
        <w:rPr>
          <w:rFonts w:asciiTheme="minorHAnsi" w:hAnsiTheme="minorHAnsi" w:cstheme="minorBidi"/>
        </w:rPr>
        <w:t xml:space="preserve">em </w:t>
      </w:r>
      <w:r w:rsidR="2412D9FA" w:rsidRPr="7AC2707A">
        <w:rPr>
          <w:rFonts w:asciiTheme="minorHAnsi" w:hAnsiTheme="minorHAnsi" w:cstheme="minorBidi"/>
        </w:rPr>
        <w:t xml:space="preserve">subtópico </w:t>
      </w:r>
      <w:r w:rsidR="6A89231F" w:rsidRPr="63D7B0CF">
        <w:rPr>
          <w:rFonts w:asciiTheme="minorHAnsi" w:hAnsiTheme="minorHAnsi" w:cstheme="minorBidi"/>
        </w:rPr>
        <w:t>d</w:t>
      </w:r>
      <w:r w:rsidR="48FF7AB2" w:rsidRPr="63D7B0CF">
        <w:rPr>
          <w:rFonts w:asciiTheme="minorHAnsi" w:hAnsiTheme="minorHAnsi" w:cstheme="minorBidi"/>
        </w:rPr>
        <w:t>este</w:t>
      </w:r>
      <w:r w:rsidR="1EA8E706" w:rsidRPr="7AC2707A">
        <w:rPr>
          <w:rFonts w:asciiTheme="minorHAnsi" w:hAnsiTheme="minorHAnsi" w:cstheme="minorBidi"/>
        </w:rPr>
        <w:t xml:space="preserve"> tópico</w:t>
      </w:r>
      <w:r w:rsidR="51B5C525" w:rsidRPr="7AC2707A">
        <w:rPr>
          <w:rFonts w:asciiTheme="minorHAnsi" w:hAnsiTheme="minorHAnsi" w:cstheme="minorBidi"/>
        </w:rPr>
        <w:t xml:space="preserve"> </w:t>
      </w:r>
      <w:r w:rsidR="69D973B4" w:rsidRPr="7AC2707A">
        <w:rPr>
          <w:rFonts w:asciiTheme="minorHAnsi" w:hAnsiTheme="minorHAnsi" w:cstheme="minorBidi"/>
          <w:b/>
          <w:bCs/>
        </w:rPr>
        <w:t>6.</w:t>
      </w:r>
      <w:r w:rsidR="69D973B4" w:rsidRPr="7AC2707A">
        <w:rPr>
          <w:rFonts w:asciiTheme="minorHAnsi" w:hAnsiTheme="minorHAnsi" w:cstheme="minorBidi"/>
        </w:rPr>
        <w:t xml:space="preserve"> </w:t>
      </w:r>
      <w:r w:rsidR="1EA8E706" w:rsidRPr="7AC2707A">
        <w:rPr>
          <w:rFonts w:asciiTheme="minorHAnsi" w:hAnsiTheme="minorHAnsi" w:cstheme="minorBidi"/>
          <w:b/>
          <w:bCs/>
        </w:rPr>
        <w:t xml:space="preserve">DESCRIÇÃO DO SISTEMA DE LOGÍSTICA REVERSA IMPLEMENTADO. </w:t>
      </w:r>
      <w:r w:rsidR="05B085FE" w:rsidRPr="7AC2707A">
        <w:rPr>
          <w:rFonts w:asciiTheme="minorHAnsi" w:hAnsiTheme="minorHAnsi" w:cstheme="minorBidi"/>
        </w:rPr>
        <w:t>Devem ser apresentadas claramente as responsabilidade</w:t>
      </w:r>
      <w:r w:rsidR="1A09CD12" w:rsidRPr="7AC2707A">
        <w:rPr>
          <w:rFonts w:asciiTheme="minorHAnsi" w:hAnsiTheme="minorHAnsi" w:cstheme="minorBidi"/>
        </w:rPr>
        <w:t>s e obrigações</w:t>
      </w:r>
      <w:r w:rsidR="75287603" w:rsidRPr="7AC2707A">
        <w:rPr>
          <w:rFonts w:asciiTheme="minorHAnsi" w:hAnsiTheme="minorHAnsi" w:cstheme="minorBidi"/>
        </w:rPr>
        <w:t xml:space="preserve"> </w:t>
      </w:r>
      <w:r w:rsidR="05B085FE" w:rsidRPr="7AC2707A">
        <w:rPr>
          <w:rFonts w:asciiTheme="minorHAnsi" w:hAnsiTheme="minorHAnsi" w:cstheme="minorBidi"/>
        </w:rPr>
        <w:t xml:space="preserve">dos </w:t>
      </w:r>
      <w:r w:rsidR="02E04E9C" w:rsidRPr="7AC2707A">
        <w:rPr>
          <w:rFonts w:asciiTheme="minorHAnsi" w:hAnsiTheme="minorHAnsi" w:cstheme="minorBidi"/>
        </w:rPr>
        <w:t>seguintes atores</w:t>
      </w:r>
      <w:r w:rsidR="75287603" w:rsidRPr="7AC2707A">
        <w:rPr>
          <w:rFonts w:asciiTheme="minorHAnsi" w:hAnsiTheme="minorHAnsi" w:cstheme="minorBidi"/>
        </w:rPr>
        <w:t>:</w:t>
      </w:r>
    </w:p>
    <w:p w14:paraId="1915FCC1" w14:textId="2455ACE9" w:rsidR="006A4475" w:rsidRPr="00FD095D" w:rsidRDefault="66E1ADE3" w:rsidP="001E11C8">
      <w:pPr>
        <w:pStyle w:val="PargrafodaLista"/>
        <w:numPr>
          <w:ilvl w:val="0"/>
          <w:numId w:val="30"/>
        </w:numPr>
        <w:spacing w:line="276" w:lineRule="auto"/>
        <w:ind w:left="990"/>
        <w:jc w:val="both"/>
        <w:rPr>
          <w:rFonts w:asciiTheme="minorHAnsi" w:hAnsiTheme="minorHAnsi" w:cstheme="minorBidi"/>
        </w:rPr>
      </w:pPr>
      <w:r w:rsidRPr="2A3A2033">
        <w:rPr>
          <w:rFonts w:asciiTheme="minorHAnsi" w:hAnsiTheme="minorHAnsi" w:cstheme="minorBidi"/>
        </w:rPr>
        <w:t>entidade gestora do SLR, no caso de modelo coletivo, ou do empreendimento específico, no caso de modelo individual de SLR</w:t>
      </w:r>
      <w:r w:rsidR="30677D14" w:rsidRPr="2A3A2033">
        <w:rPr>
          <w:rFonts w:asciiTheme="minorHAnsi" w:hAnsiTheme="minorHAnsi" w:cstheme="minorBidi"/>
        </w:rPr>
        <w:t>;</w:t>
      </w:r>
    </w:p>
    <w:p w14:paraId="080D1FD0" w14:textId="107C3771" w:rsidR="0058647E" w:rsidRDefault="669F7E65" w:rsidP="0F2E07DE">
      <w:pPr>
        <w:pStyle w:val="PargrafodaLista"/>
        <w:numPr>
          <w:ilvl w:val="0"/>
          <w:numId w:val="29"/>
        </w:numPr>
        <w:spacing w:line="276" w:lineRule="auto"/>
        <w:ind w:left="990"/>
        <w:jc w:val="both"/>
        <w:rPr>
          <w:rFonts w:asciiTheme="minorHAnsi" w:hAnsiTheme="minorHAnsi" w:cstheme="minorBidi"/>
        </w:rPr>
      </w:pPr>
      <w:r w:rsidRPr="0F2E07DE">
        <w:rPr>
          <w:rFonts w:asciiTheme="minorHAnsi" w:hAnsiTheme="minorHAnsi" w:cstheme="minorBidi"/>
        </w:rPr>
        <w:t>dos fabricantes, importadores, distribuidores e comerciantes</w:t>
      </w:r>
      <w:r w:rsidR="2227EA0B" w:rsidRPr="0F2E07DE">
        <w:rPr>
          <w:rFonts w:asciiTheme="minorHAnsi" w:hAnsiTheme="minorHAnsi" w:cstheme="minorBidi"/>
        </w:rPr>
        <w:t xml:space="preserve"> </w:t>
      </w:r>
      <w:r w:rsidRPr="0F2E07DE">
        <w:rPr>
          <w:rFonts w:asciiTheme="minorHAnsi" w:hAnsiTheme="minorHAnsi" w:cstheme="minorBidi"/>
        </w:rPr>
        <w:t>no programa</w:t>
      </w:r>
      <w:r w:rsidR="2227EA0B" w:rsidRPr="0F2E07DE">
        <w:rPr>
          <w:rFonts w:asciiTheme="minorHAnsi" w:hAnsiTheme="minorHAnsi" w:cstheme="minorBidi"/>
        </w:rPr>
        <w:t>.</w:t>
      </w:r>
      <w:r w:rsidR="421E538C" w:rsidRPr="0F2E07DE">
        <w:rPr>
          <w:rFonts w:asciiTheme="minorHAnsi" w:hAnsiTheme="minorHAnsi" w:cstheme="minorBidi"/>
        </w:rPr>
        <w:t xml:space="preserve"> Caso algum elo</w:t>
      </w:r>
      <w:r w:rsidR="3C12C8F2" w:rsidRPr="0F2E07DE">
        <w:rPr>
          <w:rFonts w:asciiTheme="minorHAnsi" w:hAnsiTheme="minorHAnsi" w:cstheme="minorBidi"/>
        </w:rPr>
        <w:t xml:space="preserve"> desses</w:t>
      </w:r>
      <w:r w:rsidR="421E538C" w:rsidRPr="0F2E07DE">
        <w:rPr>
          <w:rFonts w:asciiTheme="minorHAnsi" w:hAnsiTheme="minorHAnsi" w:cstheme="minorBidi"/>
        </w:rPr>
        <w:t xml:space="preserve"> não participe, </w:t>
      </w:r>
      <w:r w:rsidR="5231D894" w:rsidRPr="0F2E07DE">
        <w:rPr>
          <w:rFonts w:asciiTheme="minorHAnsi" w:hAnsiTheme="minorHAnsi" w:cstheme="minorBidi"/>
        </w:rPr>
        <w:t>apresentar justificativa da não participação</w:t>
      </w:r>
      <w:r w:rsidR="421E538C" w:rsidRPr="0F2E07DE">
        <w:rPr>
          <w:rFonts w:asciiTheme="minorHAnsi" w:hAnsiTheme="minorHAnsi" w:cstheme="minorBidi"/>
        </w:rPr>
        <w:t>.</w:t>
      </w:r>
    </w:p>
    <w:p w14:paraId="44836E50" w14:textId="37562060" w:rsidR="00BA59DA" w:rsidRDefault="30677D14" w:rsidP="001E11C8">
      <w:pPr>
        <w:pStyle w:val="PargrafodaLista"/>
        <w:numPr>
          <w:ilvl w:val="0"/>
          <w:numId w:val="29"/>
        </w:numPr>
        <w:spacing w:line="276" w:lineRule="auto"/>
        <w:ind w:left="990"/>
        <w:jc w:val="both"/>
        <w:rPr>
          <w:rFonts w:asciiTheme="minorHAnsi" w:hAnsiTheme="minorHAnsi" w:cstheme="minorBidi"/>
        </w:rPr>
      </w:pPr>
      <w:r w:rsidRPr="2A3A2033">
        <w:rPr>
          <w:rFonts w:asciiTheme="minorHAnsi" w:hAnsiTheme="minorHAnsi" w:cstheme="minorBidi"/>
        </w:rPr>
        <w:t>c</w:t>
      </w:r>
      <w:r w:rsidR="75DC0B83" w:rsidRPr="2A3A2033">
        <w:rPr>
          <w:rFonts w:asciiTheme="minorHAnsi" w:hAnsiTheme="minorHAnsi" w:cstheme="minorBidi"/>
        </w:rPr>
        <w:t>onsumidores</w:t>
      </w:r>
      <w:r w:rsidR="6ECB91C0" w:rsidRPr="2A3A2033">
        <w:rPr>
          <w:rFonts w:asciiTheme="minorHAnsi" w:hAnsiTheme="minorHAnsi" w:cstheme="minorBidi"/>
        </w:rPr>
        <w:t>;</w:t>
      </w:r>
    </w:p>
    <w:p w14:paraId="37A2810D" w14:textId="5DED291E" w:rsidR="00F875D1" w:rsidRDefault="621AC041" w:rsidP="001E11C8">
      <w:pPr>
        <w:pStyle w:val="PargrafodaLista"/>
        <w:numPr>
          <w:ilvl w:val="0"/>
          <w:numId w:val="29"/>
        </w:numPr>
        <w:spacing w:line="276" w:lineRule="auto"/>
        <w:ind w:left="990"/>
        <w:jc w:val="both"/>
        <w:rPr>
          <w:rFonts w:asciiTheme="minorHAnsi" w:hAnsiTheme="minorHAnsi" w:cstheme="minorBidi"/>
        </w:rPr>
      </w:pPr>
      <w:r w:rsidRPr="2A3A2033">
        <w:rPr>
          <w:rFonts w:asciiTheme="minorHAnsi" w:hAnsiTheme="minorHAnsi" w:cstheme="minorBidi"/>
        </w:rPr>
        <w:t>operadores</w:t>
      </w:r>
      <w:r w:rsidR="72EB0489" w:rsidRPr="2A3A2033">
        <w:rPr>
          <w:rFonts w:asciiTheme="minorHAnsi" w:hAnsiTheme="minorHAnsi" w:cstheme="minorBidi"/>
        </w:rPr>
        <w:t>, incluindo os destinadores</w:t>
      </w:r>
      <w:r w:rsidR="6ECB91C0" w:rsidRPr="2A3A2033">
        <w:rPr>
          <w:rFonts w:asciiTheme="minorHAnsi" w:hAnsiTheme="minorHAnsi" w:cstheme="minorBidi"/>
        </w:rPr>
        <w:t>;</w:t>
      </w:r>
      <w:r w:rsidRPr="2A3A2033">
        <w:rPr>
          <w:rFonts w:asciiTheme="minorHAnsi" w:hAnsiTheme="minorHAnsi" w:cstheme="minorBidi"/>
        </w:rPr>
        <w:t xml:space="preserve"> </w:t>
      </w:r>
    </w:p>
    <w:p w14:paraId="217DBBE7" w14:textId="77765628" w:rsidR="00F875D1" w:rsidRDefault="40077A37" w:rsidP="1956EB97">
      <w:pPr>
        <w:numPr>
          <w:ilvl w:val="0"/>
          <w:numId w:val="29"/>
        </w:numPr>
        <w:spacing w:line="276" w:lineRule="auto"/>
        <w:ind w:left="990"/>
        <w:jc w:val="both"/>
        <w:rPr>
          <w:rFonts w:asciiTheme="minorHAnsi" w:hAnsiTheme="minorHAnsi" w:cstheme="minorBidi"/>
        </w:rPr>
      </w:pPr>
      <w:r w:rsidRPr="1956EB97">
        <w:rPr>
          <w:rFonts w:asciiTheme="minorHAnsi" w:hAnsiTheme="minorHAnsi" w:cstheme="minorBidi"/>
        </w:rPr>
        <w:t>prefeituras (quando couber)</w:t>
      </w:r>
      <w:r w:rsidR="2E9EFFD2" w:rsidRPr="1956EB97">
        <w:rPr>
          <w:rFonts w:asciiTheme="minorHAnsi" w:hAnsiTheme="minorHAnsi" w:cstheme="minorBidi"/>
        </w:rPr>
        <w:t>;</w:t>
      </w:r>
    </w:p>
    <w:p w14:paraId="088D6632" w14:textId="7F2D0CDC" w:rsidR="000D1667" w:rsidRDefault="6ECB91C0" w:rsidP="001E11C8">
      <w:pPr>
        <w:pStyle w:val="PargrafodaLista"/>
        <w:numPr>
          <w:ilvl w:val="0"/>
          <w:numId w:val="29"/>
        </w:numPr>
        <w:spacing w:after="240" w:line="276" w:lineRule="auto"/>
        <w:ind w:left="990"/>
        <w:jc w:val="both"/>
        <w:rPr>
          <w:rFonts w:asciiTheme="minorHAnsi" w:hAnsiTheme="minorHAnsi" w:cstheme="minorBidi"/>
        </w:rPr>
      </w:pPr>
      <w:r w:rsidRPr="2A3A2033">
        <w:rPr>
          <w:rFonts w:asciiTheme="minorHAnsi" w:hAnsiTheme="minorHAnsi" w:cstheme="minorBidi"/>
        </w:rPr>
        <w:t>Outros (quando couber).</w:t>
      </w:r>
    </w:p>
    <w:p w14:paraId="63BEF6DA" w14:textId="1230A7B0" w:rsidR="2A3A2033" w:rsidRDefault="2A3A2033" w:rsidP="2A3A2033">
      <w:pPr>
        <w:pStyle w:val="PargrafodaLista"/>
        <w:spacing w:before="240" w:after="240" w:line="276" w:lineRule="auto"/>
        <w:ind w:left="1418"/>
        <w:jc w:val="both"/>
        <w:rPr>
          <w:rFonts w:asciiTheme="minorHAnsi" w:hAnsiTheme="minorHAnsi" w:cstheme="minorBidi"/>
          <w:highlight w:val="green"/>
        </w:rPr>
      </w:pPr>
    </w:p>
    <w:p w14:paraId="7417189F" w14:textId="2ADD43F3" w:rsidR="005A273A" w:rsidRPr="00927AB2" w:rsidRDefault="1070FDA9" w:rsidP="2A3A2033">
      <w:pPr>
        <w:pStyle w:val="PargrafodaLista"/>
        <w:spacing w:before="240" w:line="276" w:lineRule="auto"/>
        <w:ind w:left="270"/>
        <w:jc w:val="both"/>
        <w:rPr>
          <w:rFonts w:asciiTheme="minorHAnsi" w:hAnsiTheme="minorHAnsi" w:cstheme="minorBidi"/>
          <w:b/>
          <w:bCs/>
        </w:rPr>
      </w:pPr>
      <w:r w:rsidRPr="2A3A2033">
        <w:rPr>
          <w:rFonts w:asciiTheme="minorHAnsi" w:hAnsiTheme="minorHAnsi" w:cstheme="minorBidi"/>
          <w:b/>
          <w:bCs/>
        </w:rPr>
        <w:t xml:space="preserve">6.2. </w:t>
      </w:r>
      <w:r w:rsidR="3E3B9F68" w:rsidRPr="2A3A2033">
        <w:rPr>
          <w:rFonts w:asciiTheme="minorHAnsi" w:hAnsiTheme="minorHAnsi" w:cstheme="minorBidi"/>
          <w:b/>
          <w:bCs/>
        </w:rPr>
        <w:t>Identificação de Códigos CNAE (Classificação Nacional das Atividades Econômicas)</w:t>
      </w:r>
    </w:p>
    <w:p w14:paraId="21CDFC7E" w14:textId="77777777" w:rsidR="00D73D9F" w:rsidRDefault="00D73D9F" w:rsidP="2A3A2033">
      <w:pPr>
        <w:pStyle w:val="Default"/>
        <w:ind w:firstLine="708"/>
        <w:jc w:val="both"/>
        <w:rPr>
          <w:rFonts w:asciiTheme="minorHAnsi" w:hAnsiTheme="minorHAnsi" w:cstheme="minorBidi"/>
          <w:b/>
          <w:bCs/>
        </w:rPr>
      </w:pPr>
    </w:p>
    <w:p w14:paraId="071DB2BE" w14:textId="03025107" w:rsidR="005A273A" w:rsidRPr="00EC0F4B" w:rsidRDefault="22978EED" w:rsidP="1956EB97">
      <w:pPr>
        <w:pStyle w:val="Default"/>
        <w:spacing w:line="276" w:lineRule="auto"/>
        <w:ind w:firstLine="270"/>
        <w:jc w:val="both"/>
        <w:rPr>
          <w:rFonts w:asciiTheme="minorHAnsi" w:hAnsiTheme="minorHAnsi" w:cstheme="minorBidi"/>
          <w:color w:val="auto"/>
        </w:rPr>
      </w:pPr>
      <w:r w:rsidRPr="1956EB97">
        <w:rPr>
          <w:rStyle w:val="notranslate"/>
          <w:rFonts w:asciiTheme="minorHAnsi" w:hAnsiTheme="minorHAnsi" w:cstheme="minorBidi"/>
        </w:rPr>
        <w:t xml:space="preserve">Na aba </w:t>
      </w:r>
      <w:r w:rsidR="135FDF4D" w:rsidRPr="1956EB97">
        <w:rPr>
          <w:rStyle w:val="notranslate"/>
          <w:rFonts w:asciiTheme="minorHAnsi" w:hAnsiTheme="minorHAnsi" w:cstheme="minorBidi"/>
        </w:rPr>
        <w:t>“</w:t>
      </w:r>
      <w:r w:rsidR="27B8D4AA" w:rsidRPr="1956EB97">
        <w:rPr>
          <w:rStyle w:val="notranslate"/>
          <w:rFonts w:asciiTheme="minorHAnsi" w:hAnsiTheme="minorHAnsi" w:cstheme="minorBidi"/>
          <w:b/>
          <w:bCs/>
        </w:rPr>
        <w:t xml:space="preserve">B) Identificação </w:t>
      </w:r>
      <w:proofErr w:type="spellStart"/>
      <w:r w:rsidR="27B8D4AA" w:rsidRPr="1956EB97">
        <w:rPr>
          <w:rStyle w:val="notranslate"/>
          <w:rFonts w:asciiTheme="minorHAnsi" w:hAnsiTheme="minorHAnsi" w:cstheme="minorBidi"/>
          <w:b/>
          <w:bCs/>
        </w:rPr>
        <w:t>CNAEs</w:t>
      </w:r>
      <w:proofErr w:type="spellEnd"/>
      <w:r w:rsidR="11243449" w:rsidRPr="1956EB97">
        <w:rPr>
          <w:rStyle w:val="notranslate"/>
          <w:rFonts w:asciiTheme="minorHAnsi" w:hAnsiTheme="minorHAnsi" w:cstheme="minorBidi"/>
        </w:rPr>
        <w:t>”</w:t>
      </w:r>
      <w:r w:rsidRPr="1956EB97">
        <w:rPr>
          <w:rStyle w:val="notranslate"/>
          <w:rFonts w:asciiTheme="minorHAnsi" w:hAnsiTheme="minorHAnsi" w:cstheme="minorBidi"/>
          <w:color w:val="EE0000"/>
        </w:rPr>
        <w:t xml:space="preserve"> </w:t>
      </w:r>
      <w:r w:rsidRPr="1956EB97">
        <w:rPr>
          <w:rStyle w:val="notranslate"/>
          <w:rFonts w:asciiTheme="minorHAnsi" w:hAnsiTheme="minorHAnsi" w:cstheme="minorBidi"/>
        </w:rPr>
        <w:t xml:space="preserve">da </w:t>
      </w:r>
      <w:r w:rsidR="072F0625" w:rsidRPr="1956EB97">
        <w:rPr>
          <w:rStyle w:val="notranslate"/>
          <w:rFonts w:asciiTheme="minorHAnsi" w:hAnsiTheme="minorHAnsi" w:cstheme="minorBidi"/>
        </w:rPr>
        <w:t xml:space="preserve">Planilha - Relatório </w:t>
      </w:r>
      <w:r w:rsidR="2D30A12E" w:rsidRPr="1956EB97">
        <w:rPr>
          <w:rStyle w:val="notranslate"/>
          <w:rFonts w:asciiTheme="minorHAnsi" w:hAnsiTheme="minorHAnsi" w:cstheme="minorBidi"/>
        </w:rPr>
        <w:t xml:space="preserve">Anual </w:t>
      </w:r>
      <w:r w:rsidR="072F0625" w:rsidRPr="1956EB97">
        <w:rPr>
          <w:rStyle w:val="notranslate"/>
          <w:rFonts w:asciiTheme="minorHAnsi" w:hAnsiTheme="minorHAnsi" w:cstheme="minorBidi"/>
        </w:rPr>
        <w:t xml:space="preserve">de Resultados da Logística Reversa </w:t>
      </w:r>
      <w:r w:rsidRPr="1956EB97">
        <w:rPr>
          <w:rStyle w:val="notranslate"/>
          <w:rFonts w:asciiTheme="minorHAnsi" w:hAnsiTheme="minorHAnsi" w:cstheme="minorBidi"/>
          <w:color w:val="000000" w:themeColor="text1"/>
        </w:rPr>
        <w:t xml:space="preserve">deverão ser </w:t>
      </w:r>
      <w:r w:rsidR="1F4262D3" w:rsidRPr="1956EB97">
        <w:rPr>
          <w:rStyle w:val="notranslate"/>
          <w:rFonts w:asciiTheme="minorHAnsi" w:hAnsiTheme="minorHAnsi" w:cstheme="minorBidi"/>
          <w:color w:val="000000" w:themeColor="text1"/>
        </w:rPr>
        <w:t>listados t</w:t>
      </w:r>
      <w:r w:rsidR="7E09A439" w:rsidRPr="1956EB97">
        <w:rPr>
          <w:rFonts w:asciiTheme="minorHAnsi" w:hAnsiTheme="minorHAnsi" w:cstheme="minorBidi"/>
          <w:color w:val="000000" w:themeColor="text1"/>
        </w:rPr>
        <w:t xml:space="preserve">odos os </w:t>
      </w:r>
      <w:proofErr w:type="spellStart"/>
      <w:r w:rsidR="7E09A439" w:rsidRPr="1956EB97">
        <w:rPr>
          <w:rFonts w:asciiTheme="minorHAnsi" w:hAnsiTheme="minorHAnsi" w:cstheme="minorBidi"/>
          <w:color w:val="000000" w:themeColor="text1"/>
        </w:rPr>
        <w:t>CNAEs</w:t>
      </w:r>
      <w:proofErr w:type="spellEnd"/>
      <w:r w:rsidR="7E09A439" w:rsidRPr="1956EB97">
        <w:rPr>
          <w:rFonts w:asciiTheme="minorHAnsi" w:hAnsiTheme="minorHAnsi" w:cstheme="minorBidi"/>
          <w:color w:val="000000" w:themeColor="text1"/>
        </w:rPr>
        <w:t xml:space="preserve">, tanto </w:t>
      </w:r>
      <w:r w:rsidR="26736E65" w:rsidRPr="1956EB97">
        <w:rPr>
          <w:rFonts w:asciiTheme="minorHAnsi" w:hAnsiTheme="minorHAnsi" w:cstheme="minorBidi"/>
          <w:color w:val="000000" w:themeColor="text1"/>
        </w:rPr>
        <w:t xml:space="preserve">o </w:t>
      </w:r>
      <w:r w:rsidR="7E09A439" w:rsidRPr="1956EB97">
        <w:rPr>
          <w:rFonts w:asciiTheme="minorHAnsi" w:hAnsiTheme="minorHAnsi" w:cstheme="minorBidi"/>
          <w:color w:val="000000" w:themeColor="text1"/>
        </w:rPr>
        <w:t>principal quanto</w:t>
      </w:r>
      <w:r w:rsidR="36A524AC" w:rsidRPr="1956EB97">
        <w:rPr>
          <w:rFonts w:asciiTheme="minorHAnsi" w:hAnsiTheme="minorHAnsi" w:cstheme="minorBidi"/>
          <w:color w:val="000000" w:themeColor="text1"/>
        </w:rPr>
        <w:t xml:space="preserve"> os</w:t>
      </w:r>
      <w:r w:rsidR="7E09A439" w:rsidRPr="1956EB97">
        <w:rPr>
          <w:rFonts w:asciiTheme="minorHAnsi" w:hAnsiTheme="minorHAnsi" w:cstheme="minorBidi"/>
          <w:color w:val="000000" w:themeColor="text1"/>
        </w:rPr>
        <w:t xml:space="preserve"> secundários, que se relacionem com o SLR,</w:t>
      </w:r>
      <w:r w:rsidR="152F4659" w:rsidRPr="1956EB97">
        <w:rPr>
          <w:rFonts w:asciiTheme="minorHAnsi" w:hAnsiTheme="minorHAnsi" w:cstheme="minorBidi"/>
          <w:color w:val="000000" w:themeColor="text1"/>
        </w:rPr>
        <w:t xml:space="preserve"> </w:t>
      </w:r>
      <w:r w:rsidR="35C090F3" w:rsidRPr="1956EB97">
        <w:rPr>
          <w:rFonts w:asciiTheme="minorHAnsi" w:hAnsiTheme="minorHAnsi" w:cstheme="minorBidi"/>
          <w:color w:val="000000" w:themeColor="text1"/>
        </w:rPr>
        <w:t>com</w:t>
      </w:r>
      <w:r w:rsidR="7E09A439" w:rsidRPr="1956EB97">
        <w:rPr>
          <w:rFonts w:asciiTheme="minorHAnsi" w:hAnsiTheme="minorHAnsi" w:cstheme="minorBidi"/>
        </w:rPr>
        <w:t xml:space="preserve"> o objetivo </w:t>
      </w:r>
      <w:r w:rsidR="35C090F3" w:rsidRPr="1956EB97">
        <w:rPr>
          <w:rFonts w:asciiTheme="minorHAnsi" w:hAnsiTheme="minorHAnsi" w:cstheme="minorBidi"/>
        </w:rPr>
        <w:t>de</w:t>
      </w:r>
      <w:r w:rsidR="7E09A439" w:rsidRPr="1956EB97">
        <w:rPr>
          <w:rFonts w:asciiTheme="minorHAnsi" w:hAnsiTheme="minorHAnsi" w:cstheme="minorBidi"/>
        </w:rPr>
        <w:t xml:space="preserve"> conhecer </w:t>
      </w:r>
      <w:r w:rsidR="35C090F3" w:rsidRPr="1956EB97">
        <w:rPr>
          <w:rFonts w:asciiTheme="minorHAnsi" w:hAnsiTheme="minorHAnsi" w:cstheme="minorBidi"/>
        </w:rPr>
        <w:t xml:space="preserve">as atividades econômicas exercidas pelos </w:t>
      </w:r>
      <w:proofErr w:type="spellStart"/>
      <w:r w:rsidR="35C090F3" w:rsidRPr="1956EB97">
        <w:rPr>
          <w:rFonts w:asciiTheme="minorHAnsi" w:hAnsiTheme="minorHAnsi" w:cstheme="minorBidi"/>
        </w:rPr>
        <w:t>empreendimentos</w:t>
      </w:r>
      <w:proofErr w:type="spellEnd"/>
      <w:r w:rsidR="35C090F3" w:rsidRPr="1956EB97">
        <w:rPr>
          <w:rFonts w:asciiTheme="minorHAnsi" w:hAnsiTheme="minorHAnsi" w:cstheme="minorBidi"/>
        </w:rPr>
        <w:t xml:space="preserve"> </w:t>
      </w:r>
      <w:r w:rsidR="7CD40B7A" w:rsidRPr="1956EB97">
        <w:rPr>
          <w:rFonts w:asciiTheme="minorHAnsi" w:hAnsiTheme="minorHAnsi" w:cstheme="minorBidi"/>
        </w:rPr>
        <w:t xml:space="preserve">específicos </w:t>
      </w:r>
      <w:r w:rsidR="35C090F3" w:rsidRPr="1956EB97">
        <w:rPr>
          <w:rFonts w:asciiTheme="minorHAnsi" w:hAnsiTheme="minorHAnsi" w:cstheme="minorBidi"/>
        </w:rPr>
        <w:t xml:space="preserve">que possuem SLR ou, no caso de sistemas coletivos, </w:t>
      </w:r>
      <w:r w:rsidR="724EBF5B" w:rsidRPr="1956EB97">
        <w:rPr>
          <w:rFonts w:asciiTheme="minorHAnsi" w:hAnsiTheme="minorHAnsi" w:cstheme="minorBidi"/>
        </w:rPr>
        <w:t>conhecer as atividades econômicas exercidas pelas</w:t>
      </w:r>
      <w:r w:rsidR="35C090F3" w:rsidRPr="1956EB97">
        <w:rPr>
          <w:rFonts w:asciiTheme="minorHAnsi" w:hAnsiTheme="minorHAnsi" w:cstheme="minorBidi"/>
        </w:rPr>
        <w:t xml:space="preserve"> empresas aderentes à EG</w:t>
      </w:r>
      <w:r w:rsidR="59EAA838" w:rsidRPr="1956EB97">
        <w:rPr>
          <w:rFonts w:asciiTheme="minorHAnsi" w:hAnsiTheme="minorHAnsi" w:cstheme="minorBidi"/>
        </w:rPr>
        <w:t>.</w:t>
      </w:r>
      <w:r w:rsidR="592AA46C" w:rsidRPr="1956EB97">
        <w:rPr>
          <w:rFonts w:asciiTheme="minorHAnsi" w:hAnsiTheme="minorHAnsi" w:cstheme="minorBidi"/>
        </w:rPr>
        <w:t xml:space="preserve"> No caso dos sistemas coletivos</w:t>
      </w:r>
      <w:r w:rsidR="6628EF0B" w:rsidRPr="1956EB97">
        <w:rPr>
          <w:rFonts w:asciiTheme="minorHAnsi" w:hAnsiTheme="minorHAnsi" w:cstheme="minorBidi"/>
        </w:rPr>
        <w:t>,</w:t>
      </w:r>
      <w:r w:rsidR="592AA46C" w:rsidRPr="1956EB97">
        <w:rPr>
          <w:rFonts w:asciiTheme="minorHAnsi" w:hAnsiTheme="minorHAnsi" w:cstheme="minorBidi"/>
        </w:rPr>
        <w:t xml:space="preserve"> os</w:t>
      </w:r>
      <w:r w:rsidR="5424475F" w:rsidRPr="1956EB97">
        <w:rPr>
          <w:rFonts w:asciiTheme="minorHAnsi" w:hAnsiTheme="minorHAnsi" w:cstheme="minorBidi"/>
        </w:rPr>
        <w:t xml:space="preserve"> códigos</w:t>
      </w:r>
      <w:r w:rsidR="592AA46C" w:rsidRPr="1956EB97">
        <w:rPr>
          <w:rFonts w:asciiTheme="minorHAnsi" w:hAnsiTheme="minorHAnsi" w:cstheme="minorBidi"/>
        </w:rPr>
        <w:t xml:space="preserve"> CNAE pr</w:t>
      </w:r>
      <w:r w:rsidR="0FA14A2E" w:rsidRPr="1956EB97">
        <w:rPr>
          <w:rFonts w:asciiTheme="minorHAnsi" w:hAnsiTheme="minorHAnsi" w:cstheme="minorBidi"/>
        </w:rPr>
        <w:t>incipal</w:t>
      </w:r>
      <w:r w:rsidR="592AA46C" w:rsidRPr="1956EB97">
        <w:rPr>
          <w:rFonts w:asciiTheme="minorHAnsi" w:hAnsiTheme="minorHAnsi" w:cstheme="minorBidi"/>
        </w:rPr>
        <w:t xml:space="preserve"> e secundário</w:t>
      </w:r>
      <w:r w:rsidR="75B20E99" w:rsidRPr="1956EB97">
        <w:rPr>
          <w:rFonts w:asciiTheme="minorHAnsi" w:hAnsiTheme="minorHAnsi" w:cstheme="minorBidi"/>
        </w:rPr>
        <w:t>(s)</w:t>
      </w:r>
      <w:r w:rsidR="592AA46C" w:rsidRPr="1956EB97">
        <w:rPr>
          <w:rFonts w:asciiTheme="minorHAnsi" w:hAnsiTheme="minorHAnsi" w:cstheme="minorBidi"/>
        </w:rPr>
        <w:t xml:space="preserve"> de cada empresa aderente </w:t>
      </w:r>
      <w:r w:rsidR="5424475F" w:rsidRPr="1956EB97">
        <w:rPr>
          <w:rFonts w:asciiTheme="minorHAnsi" w:hAnsiTheme="minorHAnsi" w:cstheme="minorBidi"/>
        </w:rPr>
        <w:t>deverão se</w:t>
      </w:r>
      <w:r w:rsidR="5424475F" w:rsidRPr="1956EB97">
        <w:rPr>
          <w:rFonts w:asciiTheme="minorHAnsi" w:hAnsiTheme="minorHAnsi" w:cstheme="minorBidi"/>
          <w:color w:val="auto"/>
        </w:rPr>
        <w:t>r</w:t>
      </w:r>
      <w:r w:rsidR="592AA46C" w:rsidRPr="1956EB97">
        <w:rPr>
          <w:rFonts w:asciiTheme="minorHAnsi" w:hAnsiTheme="minorHAnsi" w:cstheme="minorBidi"/>
          <w:color w:val="auto"/>
        </w:rPr>
        <w:t xml:space="preserve"> apresentado</w:t>
      </w:r>
      <w:r w:rsidR="5424475F" w:rsidRPr="1956EB97">
        <w:rPr>
          <w:rFonts w:asciiTheme="minorHAnsi" w:hAnsiTheme="minorHAnsi" w:cstheme="minorBidi"/>
          <w:color w:val="auto"/>
        </w:rPr>
        <w:t>s</w:t>
      </w:r>
      <w:r w:rsidR="592AA46C" w:rsidRPr="1956EB97">
        <w:rPr>
          <w:rFonts w:asciiTheme="minorHAnsi" w:hAnsiTheme="minorHAnsi" w:cstheme="minorBidi"/>
          <w:color w:val="auto"/>
        </w:rPr>
        <w:t xml:space="preserve"> </w:t>
      </w:r>
      <w:r w:rsidR="3C04E978" w:rsidRPr="1956EB97">
        <w:rPr>
          <w:rFonts w:asciiTheme="minorHAnsi" w:hAnsiTheme="minorHAnsi" w:cstheme="minorBidi"/>
          <w:color w:val="auto"/>
        </w:rPr>
        <w:t>na aba “</w:t>
      </w:r>
      <w:r w:rsidR="3C04E978" w:rsidRPr="1956EB97">
        <w:rPr>
          <w:rFonts w:asciiTheme="minorHAnsi" w:hAnsiTheme="minorHAnsi" w:cstheme="minorBidi"/>
          <w:b/>
          <w:bCs/>
          <w:color w:val="auto"/>
        </w:rPr>
        <w:t>D) Aderentes ao SLR</w:t>
      </w:r>
      <w:r w:rsidR="3C04E978" w:rsidRPr="1956EB97">
        <w:rPr>
          <w:rFonts w:asciiTheme="minorHAnsi" w:hAnsiTheme="minorHAnsi" w:cstheme="minorBidi"/>
          <w:color w:val="auto"/>
        </w:rPr>
        <w:t>”</w:t>
      </w:r>
      <w:r w:rsidR="5424475F" w:rsidRPr="1956EB97">
        <w:rPr>
          <w:rFonts w:asciiTheme="minorHAnsi" w:hAnsiTheme="minorHAnsi" w:cstheme="minorBidi"/>
          <w:color w:val="auto"/>
        </w:rPr>
        <w:t>; assim, o que se espera na aba “</w:t>
      </w:r>
      <w:r w:rsidR="78440F20" w:rsidRPr="1956EB97">
        <w:rPr>
          <w:rStyle w:val="notranslate"/>
          <w:rFonts w:asciiTheme="minorHAnsi" w:hAnsiTheme="minorHAnsi" w:cstheme="minorBidi"/>
        </w:rPr>
        <w:t xml:space="preserve">B) Identificação </w:t>
      </w:r>
      <w:proofErr w:type="spellStart"/>
      <w:r w:rsidR="78440F20" w:rsidRPr="1956EB97">
        <w:rPr>
          <w:rStyle w:val="notranslate"/>
          <w:rFonts w:asciiTheme="minorHAnsi" w:hAnsiTheme="minorHAnsi" w:cstheme="minorBidi"/>
        </w:rPr>
        <w:t>CNAEs</w:t>
      </w:r>
      <w:proofErr w:type="spellEnd"/>
      <w:r w:rsidR="0C48C60E" w:rsidRPr="1956EB97">
        <w:rPr>
          <w:rFonts w:asciiTheme="minorHAnsi" w:hAnsiTheme="minorHAnsi" w:cstheme="minorBidi"/>
          <w:color w:val="auto"/>
        </w:rPr>
        <w:t>”</w:t>
      </w:r>
      <w:r w:rsidR="33427628" w:rsidRPr="1956EB97">
        <w:rPr>
          <w:rFonts w:asciiTheme="minorHAnsi" w:hAnsiTheme="minorHAnsi" w:cstheme="minorBidi"/>
          <w:color w:val="auto"/>
        </w:rPr>
        <w:t xml:space="preserve"> é </w:t>
      </w:r>
      <w:r w:rsidR="2613F3D5" w:rsidRPr="1956EB97">
        <w:rPr>
          <w:rFonts w:asciiTheme="minorHAnsi" w:hAnsiTheme="minorHAnsi" w:cstheme="minorBidi"/>
          <w:color w:val="auto"/>
        </w:rPr>
        <w:t xml:space="preserve">a consolidação </w:t>
      </w:r>
      <w:r w:rsidR="3F1E4F02" w:rsidRPr="1956EB97">
        <w:rPr>
          <w:rFonts w:asciiTheme="minorHAnsi" w:hAnsiTheme="minorHAnsi" w:cstheme="minorBidi"/>
          <w:color w:val="auto"/>
        </w:rPr>
        <w:t xml:space="preserve">dos </w:t>
      </w:r>
      <w:r w:rsidR="5ED8B415" w:rsidRPr="1956EB97">
        <w:rPr>
          <w:rFonts w:asciiTheme="minorHAnsi" w:hAnsiTheme="minorHAnsi" w:cstheme="minorBidi"/>
          <w:color w:val="auto"/>
        </w:rPr>
        <w:t xml:space="preserve">códigos </w:t>
      </w:r>
      <w:r w:rsidR="3F1E4F02" w:rsidRPr="1956EB97">
        <w:rPr>
          <w:rFonts w:asciiTheme="minorHAnsi" w:hAnsiTheme="minorHAnsi" w:cstheme="minorBidi"/>
          <w:color w:val="auto"/>
        </w:rPr>
        <w:t xml:space="preserve">CNAE apresentados </w:t>
      </w:r>
      <w:r w:rsidR="5ED8B415" w:rsidRPr="1956EB97">
        <w:rPr>
          <w:rFonts w:asciiTheme="minorHAnsi" w:hAnsiTheme="minorHAnsi" w:cstheme="minorBidi"/>
          <w:color w:val="auto"/>
        </w:rPr>
        <w:t>na aba “D) Aderentes ao SLR”</w:t>
      </w:r>
      <w:r w:rsidR="7ED81737" w:rsidRPr="1956EB97">
        <w:rPr>
          <w:rFonts w:asciiTheme="minorHAnsi" w:hAnsiTheme="minorHAnsi" w:cstheme="minorBidi"/>
          <w:color w:val="auto"/>
        </w:rPr>
        <w:t xml:space="preserve"> -</w:t>
      </w:r>
      <w:r w:rsidR="041BCBC3" w:rsidRPr="1956EB97">
        <w:rPr>
          <w:rFonts w:asciiTheme="minorHAnsi" w:hAnsiTheme="minorHAnsi" w:cstheme="minorBidi"/>
          <w:color w:val="auto"/>
        </w:rPr>
        <w:t xml:space="preserve"> sem estarem atrelados a</w:t>
      </w:r>
      <w:r w:rsidR="7ED81737" w:rsidRPr="1956EB97">
        <w:rPr>
          <w:rFonts w:asciiTheme="minorHAnsi" w:hAnsiTheme="minorHAnsi" w:cstheme="minorBidi"/>
          <w:color w:val="auto"/>
        </w:rPr>
        <w:t xml:space="preserve"> empresas especificamente -, acrescidos da respectiva descrição.</w:t>
      </w:r>
      <w:r w:rsidR="4D90C53E" w:rsidRPr="1956EB97">
        <w:rPr>
          <w:rFonts w:asciiTheme="minorHAnsi" w:hAnsiTheme="minorHAnsi" w:cstheme="minorBidi"/>
          <w:color w:val="auto"/>
        </w:rPr>
        <w:t xml:space="preserve"> Ressalta-se que são considerados aderentes os fabricantes, importadores, distribuidores ou comerciantes aderente</w:t>
      </w:r>
      <w:r w:rsidR="772406BE" w:rsidRPr="1956EB97">
        <w:rPr>
          <w:rFonts w:asciiTheme="minorHAnsi" w:hAnsiTheme="minorHAnsi" w:cstheme="minorBidi"/>
          <w:color w:val="auto"/>
        </w:rPr>
        <w:t>s</w:t>
      </w:r>
      <w:r w:rsidR="4D90C53E" w:rsidRPr="1956EB97">
        <w:rPr>
          <w:rFonts w:asciiTheme="minorHAnsi" w:hAnsiTheme="minorHAnsi" w:cstheme="minorBidi"/>
          <w:color w:val="auto"/>
        </w:rPr>
        <w:t xml:space="preserve"> a SLR formalmente instituído</w:t>
      </w:r>
      <w:r w:rsidR="1D9FA780" w:rsidRPr="1956EB97">
        <w:rPr>
          <w:rFonts w:asciiTheme="minorHAnsi" w:hAnsiTheme="minorHAnsi" w:cstheme="minorBidi"/>
          <w:color w:val="auto"/>
        </w:rPr>
        <w:t>, conforme definido no art. 2° da DN Copam n° 249/2024</w:t>
      </w:r>
      <w:r w:rsidR="2B7A9DD1" w:rsidRPr="1956EB97">
        <w:rPr>
          <w:rFonts w:asciiTheme="minorHAnsi" w:hAnsiTheme="minorHAnsi" w:cstheme="minorBidi"/>
          <w:color w:val="auto"/>
        </w:rPr>
        <w:t xml:space="preserve">. </w:t>
      </w:r>
      <w:r w:rsidR="7ED81737" w:rsidRPr="1956EB97">
        <w:rPr>
          <w:rFonts w:asciiTheme="minorHAnsi" w:hAnsiTheme="minorHAnsi" w:cstheme="minorBidi"/>
          <w:color w:val="auto"/>
        </w:rPr>
        <w:t xml:space="preserve">No caso de empreendimento </w:t>
      </w:r>
      <w:r w:rsidR="4E68AA30" w:rsidRPr="1956EB97">
        <w:rPr>
          <w:rFonts w:asciiTheme="minorHAnsi" w:hAnsiTheme="minorHAnsi" w:cstheme="minorBidi"/>
          <w:color w:val="auto"/>
        </w:rPr>
        <w:t>específico</w:t>
      </w:r>
      <w:r w:rsidR="7ED81737" w:rsidRPr="1956EB97">
        <w:rPr>
          <w:rFonts w:asciiTheme="minorHAnsi" w:hAnsiTheme="minorHAnsi" w:cstheme="minorBidi"/>
          <w:color w:val="auto"/>
        </w:rPr>
        <w:t xml:space="preserve">, </w:t>
      </w:r>
      <w:r w:rsidR="7A0E73E3" w:rsidRPr="1956EB97">
        <w:rPr>
          <w:rFonts w:asciiTheme="minorHAnsi" w:hAnsiTheme="minorHAnsi" w:cstheme="minorBidi"/>
          <w:color w:val="auto"/>
        </w:rPr>
        <w:t xml:space="preserve">nessa aba estarão representados apenas os </w:t>
      </w:r>
      <w:proofErr w:type="spellStart"/>
      <w:r w:rsidR="7A0E73E3" w:rsidRPr="1956EB97">
        <w:rPr>
          <w:rFonts w:asciiTheme="minorHAnsi" w:hAnsiTheme="minorHAnsi" w:cstheme="minorBidi"/>
          <w:color w:val="auto"/>
        </w:rPr>
        <w:t>CNAEs</w:t>
      </w:r>
      <w:proofErr w:type="spellEnd"/>
      <w:r w:rsidR="7A0E73E3" w:rsidRPr="1956EB97">
        <w:rPr>
          <w:rFonts w:asciiTheme="minorHAnsi" w:hAnsiTheme="minorHAnsi" w:cstheme="minorBidi"/>
          <w:color w:val="auto"/>
        </w:rPr>
        <w:t xml:space="preserve"> da própria empresa responsável pelo SLR, já que </w:t>
      </w:r>
      <w:r w:rsidR="799BA327" w:rsidRPr="1956EB97">
        <w:rPr>
          <w:rFonts w:asciiTheme="minorHAnsi" w:hAnsiTheme="minorHAnsi" w:cstheme="minorBidi"/>
          <w:color w:val="auto"/>
        </w:rPr>
        <w:t>o sistema não terá</w:t>
      </w:r>
      <w:r w:rsidR="008E5AA5">
        <w:rPr>
          <w:rFonts w:asciiTheme="minorHAnsi" w:hAnsiTheme="minorHAnsi" w:cstheme="minorBidi"/>
          <w:color w:val="auto"/>
        </w:rPr>
        <w:t xml:space="preserve"> outras empresas</w:t>
      </w:r>
      <w:r w:rsidR="799BA327" w:rsidRPr="1956EB97">
        <w:rPr>
          <w:rFonts w:asciiTheme="minorHAnsi" w:hAnsiTheme="minorHAnsi" w:cstheme="minorBidi"/>
          <w:color w:val="auto"/>
        </w:rPr>
        <w:t xml:space="preserve"> aderentes.</w:t>
      </w:r>
    </w:p>
    <w:p w14:paraId="195EE244" w14:textId="38E077C7" w:rsidR="005A273A" w:rsidRPr="00B90F5C" w:rsidRDefault="70B874AB" w:rsidP="1956EB97">
      <w:pPr>
        <w:pStyle w:val="Default"/>
        <w:spacing w:line="276" w:lineRule="auto"/>
        <w:ind w:firstLine="270"/>
        <w:jc w:val="both"/>
        <w:rPr>
          <w:rFonts w:asciiTheme="minorHAnsi" w:hAnsiTheme="minorHAnsi" w:cstheme="minorBidi"/>
        </w:rPr>
      </w:pPr>
      <w:r w:rsidRPr="1956EB97">
        <w:rPr>
          <w:rFonts w:asciiTheme="minorHAnsi" w:hAnsiTheme="minorHAnsi" w:cstheme="minorBidi"/>
        </w:rPr>
        <w:t>N</w:t>
      </w:r>
      <w:r w:rsidR="7589953F" w:rsidRPr="1956EB97">
        <w:rPr>
          <w:rFonts w:asciiTheme="minorHAnsi" w:hAnsiTheme="minorHAnsi" w:cstheme="minorBidi"/>
        </w:rPr>
        <w:t xml:space="preserve">a Tabela </w:t>
      </w:r>
      <w:r w:rsidR="500F8261" w:rsidRPr="1956EB97">
        <w:rPr>
          <w:rFonts w:asciiTheme="minorHAnsi" w:hAnsiTheme="minorHAnsi" w:cstheme="minorBidi"/>
        </w:rPr>
        <w:t>1</w:t>
      </w:r>
      <w:r w:rsidR="6B06D99D" w:rsidRPr="1956EB97">
        <w:rPr>
          <w:rFonts w:asciiTheme="minorHAnsi" w:hAnsiTheme="minorHAnsi" w:cstheme="minorBidi"/>
        </w:rPr>
        <w:t>,</w:t>
      </w:r>
      <w:r w:rsidR="7589953F" w:rsidRPr="1956EB97">
        <w:rPr>
          <w:rFonts w:asciiTheme="minorHAnsi" w:hAnsiTheme="minorHAnsi" w:cstheme="minorBidi"/>
        </w:rPr>
        <w:t xml:space="preserve"> a seguir</w:t>
      </w:r>
      <w:r w:rsidR="008CDD89" w:rsidRPr="1956EB97">
        <w:rPr>
          <w:rFonts w:asciiTheme="minorHAnsi" w:hAnsiTheme="minorHAnsi" w:cstheme="minorBidi"/>
        </w:rPr>
        <w:t>,</w:t>
      </w:r>
      <w:r w:rsidRPr="1956EB97">
        <w:rPr>
          <w:rFonts w:asciiTheme="minorHAnsi" w:hAnsiTheme="minorHAnsi" w:cstheme="minorBidi"/>
        </w:rPr>
        <w:t xml:space="preserve"> é exemplificada</w:t>
      </w:r>
      <w:r w:rsidR="06BBECD8" w:rsidRPr="1956EB97">
        <w:rPr>
          <w:rFonts w:asciiTheme="minorHAnsi" w:hAnsiTheme="minorHAnsi" w:cstheme="minorBidi"/>
        </w:rPr>
        <w:t xml:space="preserve"> a listagem dos códigos e descrições de </w:t>
      </w:r>
      <w:proofErr w:type="spellStart"/>
      <w:r w:rsidR="06BBECD8" w:rsidRPr="1956EB97">
        <w:rPr>
          <w:rFonts w:asciiTheme="minorHAnsi" w:hAnsiTheme="minorHAnsi" w:cstheme="minorBidi"/>
        </w:rPr>
        <w:t>CNAEs</w:t>
      </w:r>
      <w:proofErr w:type="spellEnd"/>
      <w:r w:rsidR="06BBECD8" w:rsidRPr="1956EB97">
        <w:rPr>
          <w:rFonts w:asciiTheme="minorHAnsi" w:hAnsiTheme="minorHAnsi" w:cstheme="minorBidi"/>
        </w:rPr>
        <w:t xml:space="preserve"> a serem apresentadas na planilha anexa</w:t>
      </w:r>
      <w:r w:rsidR="7589953F" w:rsidRPr="1956EB97">
        <w:rPr>
          <w:rFonts w:asciiTheme="minorHAnsi" w:hAnsiTheme="minorHAnsi" w:cstheme="minorBidi"/>
        </w:rPr>
        <w:t>:</w:t>
      </w:r>
    </w:p>
    <w:p w14:paraId="681B09DE" w14:textId="77777777" w:rsidR="005A273A" w:rsidRPr="00454DD7" w:rsidRDefault="005A273A" w:rsidP="005A273A">
      <w:pPr>
        <w:pStyle w:val="Default"/>
        <w:jc w:val="center"/>
        <w:rPr>
          <w:rFonts w:asciiTheme="minorHAnsi" w:hAnsiTheme="minorHAnsi" w:cstheme="minorHAnsi"/>
        </w:rPr>
      </w:pPr>
    </w:p>
    <w:p w14:paraId="70566835" w14:textId="086BEC50" w:rsidR="005A273A" w:rsidRPr="00454DD7" w:rsidRDefault="3E3B9F68" w:rsidP="63D7B0CF">
      <w:pPr>
        <w:pStyle w:val="Legenda"/>
        <w:keepNext/>
        <w:spacing w:after="0"/>
        <w:jc w:val="center"/>
        <w:rPr>
          <w:rFonts w:asciiTheme="minorHAnsi" w:hAnsiTheme="minorHAnsi" w:cstheme="minorBidi"/>
          <w:sz w:val="16"/>
          <w:szCs w:val="16"/>
        </w:rPr>
      </w:pPr>
      <w:r w:rsidRPr="2A3A2033">
        <w:rPr>
          <w:rFonts w:asciiTheme="minorHAnsi" w:hAnsiTheme="minorHAnsi" w:cstheme="minorBidi"/>
          <w:i w:val="0"/>
          <w:iCs w:val="0"/>
          <w:color w:val="auto"/>
          <w:sz w:val="20"/>
          <w:szCs w:val="20"/>
        </w:rPr>
        <w:t xml:space="preserve">Tabela </w:t>
      </w:r>
      <w:r w:rsidR="00F13B75">
        <w:rPr>
          <w:rFonts w:asciiTheme="minorHAnsi" w:hAnsiTheme="minorHAnsi" w:cstheme="minorBidi"/>
          <w:i w:val="0"/>
          <w:iCs w:val="0"/>
          <w:sz w:val="20"/>
          <w:szCs w:val="20"/>
        </w:rPr>
        <w:t>1</w:t>
      </w:r>
      <w:r w:rsidRPr="2A3A2033">
        <w:rPr>
          <w:rFonts w:asciiTheme="minorHAnsi" w:hAnsiTheme="minorHAnsi" w:cstheme="minorBidi"/>
          <w:i w:val="0"/>
          <w:iCs w:val="0"/>
          <w:color w:val="auto"/>
          <w:sz w:val="20"/>
          <w:szCs w:val="20"/>
        </w:rPr>
        <w:t xml:space="preserve"> - Identificação dos </w:t>
      </w:r>
      <w:proofErr w:type="spellStart"/>
      <w:r w:rsidRPr="2A3A2033">
        <w:rPr>
          <w:rFonts w:asciiTheme="minorHAnsi" w:hAnsiTheme="minorHAnsi" w:cstheme="minorBidi"/>
          <w:i w:val="0"/>
          <w:iCs w:val="0"/>
          <w:color w:val="auto"/>
          <w:sz w:val="20"/>
          <w:szCs w:val="20"/>
        </w:rPr>
        <w:t>CNAEs</w:t>
      </w:r>
      <w:proofErr w:type="spellEnd"/>
      <w:r w:rsidRPr="2A3A2033">
        <w:rPr>
          <w:rFonts w:asciiTheme="minorHAnsi" w:hAnsiTheme="minorHAnsi" w:cstheme="minorBidi"/>
          <w:i w:val="0"/>
          <w:iCs w:val="0"/>
          <w:sz w:val="20"/>
          <w:szCs w:val="20"/>
        </w:rPr>
        <w:t>.</w:t>
      </w:r>
    </w:p>
    <w:tbl>
      <w:tblPr>
        <w:tblStyle w:val="Tabelacomgrade"/>
        <w:tblW w:w="0" w:type="auto"/>
        <w:tblInd w:w="153" w:type="dxa"/>
        <w:tblLook w:val="04A0" w:firstRow="1" w:lastRow="0" w:firstColumn="1" w:lastColumn="0" w:noHBand="0" w:noVBand="1"/>
      </w:tblPr>
      <w:tblGrid>
        <w:gridCol w:w="1543"/>
        <w:gridCol w:w="7932"/>
      </w:tblGrid>
      <w:tr w:rsidR="005A273A" w:rsidRPr="00A03E5E" w14:paraId="316871B0" w14:textId="77777777" w:rsidTr="00D81D2F">
        <w:tc>
          <w:tcPr>
            <w:tcW w:w="1543" w:type="dxa"/>
            <w:vAlign w:val="center"/>
          </w:tcPr>
          <w:p w14:paraId="3DE89BEF" w14:textId="77777777" w:rsidR="005A273A" w:rsidRPr="00A03E5E" w:rsidRDefault="005A273A" w:rsidP="00D81D2F">
            <w:pPr>
              <w:pStyle w:val="Default"/>
              <w:jc w:val="center"/>
              <w:rPr>
                <w:rFonts w:asciiTheme="minorHAnsi" w:hAnsiTheme="minorHAnsi" w:cstheme="minorHAnsi"/>
                <w:b/>
                <w:bCs/>
                <w:sz w:val="18"/>
                <w:szCs w:val="18"/>
              </w:rPr>
            </w:pPr>
            <w:r w:rsidRPr="00A03E5E">
              <w:rPr>
                <w:rFonts w:asciiTheme="minorHAnsi" w:hAnsiTheme="minorHAnsi" w:cstheme="minorHAnsi"/>
                <w:b/>
                <w:bCs/>
                <w:sz w:val="18"/>
                <w:szCs w:val="18"/>
              </w:rPr>
              <w:t>Código CNAE</w:t>
            </w:r>
          </w:p>
        </w:tc>
        <w:tc>
          <w:tcPr>
            <w:tcW w:w="7932" w:type="dxa"/>
            <w:vAlign w:val="center"/>
          </w:tcPr>
          <w:p w14:paraId="1FB30235" w14:textId="77777777" w:rsidR="005A273A" w:rsidRPr="00A03E5E" w:rsidRDefault="005A273A">
            <w:pPr>
              <w:pStyle w:val="Default"/>
              <w:jc w:val="center"/>
              <w:rPr>
                <w:rFonts w:asciiTheme="minorHAnsi" w:hAnsiTheme="minorHAnsi" w:cstheme="minorHAnsi"/>
                <w:b/>
                <w:bCs/>
                <w:sz w:val="18"/>
                <w:szCs w:val="18"/>
              </w:rPr>
            </w:pPr>
            <w:r w:rsidRPr="00A03E5E">
              <w:rPr>
                <w:rFonts w:asciiTheme="minorHAnsi" w:hAnsiTheme="minorHAnsi" w:cstheme="minorHAnsi"/>
                <w:b/>
                <w:bCs/>
                <w:sz w:val="18"/>
                <w:szCs w:val="18"/>
              </w:rPr>
              <w:t>Descrição</w:t>
            </w:r>
          </w:p>
        </w:tc>
      </w:tr>
      <w:tr w:rsidR="005A273A" w:rsidRPr="00A03E5E" w14:paraId="18EE6959" w14:textId="77777777" w:rsidTr="00D81D2F">
        <w:tc>
          <w:tcPr>
            <w:tcW w:w="1543" w:type="dxa"/>
            <w:vAlign w:val="center"/>
          </w:tcPr>
          <w:p w14:paraId="3E7BBACC" w14:textId="77777777" w:rsidR="005A273A" w:rsidRPr="00A03E5E" w:rsidRDefault="005A273A" w:rsidP="00D81D2F">
            <w:pPr>
              <w:pStyle w:val="Default"/>
              <w:jc w:val="center"/>
              <w:rPr>
                <w:rFonts w:asciiTheme="minorHAnsi" w:hAnsiTheme="minorHAnsi" w:cstheme="minorHAnsi"/>
                <w:color w:val="000000" w:themeColor="text1"/>
                <w:sz w:val="18"/>
                <w:szCs w:val="18"/>
              </w:rPr>
            </w:pPr>
            <w:hyperlink r:id="rId19" w:history="1">
              <w:r w:rsidRPr="00A03E5E">
                <w:rPr>
                  <w:rStyle w:val="Hyperlink"/>
                  <w:rFonts w:asciiTheme="minorHAnsi" w:eastAsia="SimSun" w:hAnsiTheme="minorHAnsi" w:cstheme="minorHAnsi"/>
                  <w:color w:val="000000" w:themeColor="text1"/>
                  <w:sz w:val="18"/>
                  <w:szCs w:val="18"/>
                </w:rPr>
                <w:t>1099-6/03</w:t>
              </w:r>
            </w:hyperlink>
          </w:p>
        </w:tc>
        <w:tc>
          <w:tcPr>
            <w:tcW w:w="7932" w:type="dxa"/>
            <w:vAlign w:val="center"/>
          </w:tcPr>
          <w:p w14:paraId="2BB9FB67" w14:textId="77777777" w:rsidR="005A273A" w:rsidRPr="00A03E5E" w:rsidRDefault="005A273A">
            <w:pPr>
              <w:pStyle w:val="Default"/>
              <w:rPr>
                <w:rFonts w:asciiTheme="minorHAnsi" w:eastAsia="SimSun" w:hAnsiTheme="minorHAnsi" w:cstheme="minorHAnsi"/>
                <w:color w:val="000000" w:themeColor="text1"/>
                <w:sz w:val="18"/>
                <w:szCs w:val="18"/>
                <w:shd w:val="clear" w:color="auto" w:fill="FDFDFD"/>
              </w:rPr>
            </w:pPr>
            <w:r w:rsidRPr="00A03E5E">
              <w:rPr>
                <w:rFonts w:asciiTheme="minorHAnsi" w:eastAsia="SimSun" w:hAnsiTheme="minorHAnsi" w:cstheme="minorHAnsi"/>
                <w:color w:val="000000" w:themeColor="text1"/>
                <w:sz w:val="18"/>
                <w:szCs w:val="18"/>
                <w:shd w:val="clear" w:color="auto" w:fill="FDFDFD"/>
              </w:rPr>
              <w:t>Levedura de cerveja; fabricação de</w:t>
            </w:r>
          </w:p>
        </w:tc>
      </w:tr>
      <w:tr w:rsidR="005A273A" w:rsidRPr="00A03E5E" w14:paraId="46DCCC8A" w14:textId="77777777" w:rsidTr="00D81D2F">
        <w:tc>
          <w:tcPr>
            <w:tcW w:w="1543" w:type="dxa"/>
            <w:vAlign w:val="center"/>
          </w:tcPr>
          <w:p w14:paraId="0D4C4763" w14:textId="77777777" w:rsidR="005A273A" w:rsidRPr="00A03E5E" w:rsidRDefault="005A273A" w:rsidP="00D81D2F">
            <w:pPr>
              <w:pStyle w:val="Default"/>
              <w:jc w:val="center"/>
              <w:rPr>
                <w:rFonts w:asciiTheme="minorHAnsi" w:hAnsiTheme="minorHAnsi" w:cstheme="minorHAnsi"/>
                <w:color w:val="000000" w:themeColor="text1"/>
                <w:sz w:val="18"/>
                <w:szCs w:val="18"/>
              </w:rPr>
            </w:pPr>
            <w:hyperlink r:id="rId20" w:history="1">
              <w:r w:rsidRPr="00A03E5E">
                <w:rPr>
                  <w:rStyle w:val="Hyperlink"/>
                  <w:rFonts w:asciiTheme="minorHAnsi" w:eastAsia="SimSun" w:hAnsiTheme="minorHAnsi" w:cstheme="minorHAnsi"/>
                  <w:color w:val="000000" w:themeColor="text1"/>
                  <w:sz w:val="18"/>
                  <w:szCs w:val="18"/>
                </w:rPr>
                <w:t>8292-0</w:t>
              </w:r>
            </w:hyperlink>
          </w:p>
        </w:tc>
        <w:tc>
          <w:tcPr>
            <w:tcW w:w="7932" w:type="dxa"/>
            <w:vAlign w:val="center"/>
          </w:tcPr>
          <w:p w14:paraId="425B6274" w14:textId="77777777" w:rsidR="005A273A" w:rsidRPr="00A03E5E" w:rsidRDefault="005A273A">
            <w:pPr>
              <w:pStyle w:val="Default"/>
              <w:rPr>
                <w:rFonts w:asciiTheme="minorHAnsi" w:eastAsia="SimSun" w:hAnsiTheme="minorHAnsi" w:cstheme="minorHAnsi"/>
                <w:color w:val="000000" w:themeColor="text1"/>
                <w:sz w:val="18"/>
                <w:szCs w:val="18"/>
                <w:shd w:val="clear" w:color="auto" w:fill="FDFDFD"/>
              </w:rPr>
            </w:pPr>
            <w:r w:rsidRPr="00A03E5E">
              <w:rPr>
                <w:rFonts w:asciiTheme="minorHAnsi" w:eastAsia="SimSun" w:hAnsiTheme="minorHAnsi" w:cstheme="minorHAnsi"/>
                <w:color w:val="000000" w:themeColor="text1"/>
                <w:sz w:val="18"/>
                <w:szCs w:val="18"/>
                <w:shd w:val="clear" w:color="auto" w:fill="FDFDFD"/>
              </w:rPr>
              <w:t>Envase de produtos por conta de terceiros; serviço de</w:t>
            </w:r>
          </w:p>
        </w:tc>
      </w:tr>
      <w:tr w:rsidR="005A273A" w:rsidRPr="00A03E5E" w14:paraId="41FB07F4" w14:textId="77777777" w:rsidTr="00D81D2F">
        <w:tc>
          <w:tcPr>
            <w:tcW w:w="1543" w:type="dxa"/>
            <w:vAlign w:val="center"/>
          </w:tcPr>
          <w:p w14:paraId="1F9FA027" w14:textId="77777777" w:rsidR="005A273A" w:rsidRPr="00A03E5E" w:rsidRDefault="005A273A" w:rsidP="00D81D2F">
            <w:pPr>
              <w:pStyle w:val="Default"/>
              <w:jc w:val="center"/>
              <w:rPr>
                <w:rFonts w:asciiTheme="minorHAnsi" w:eastAsia="SimSun" w:hAnsiTheme="minorHAnsi" w:cstheme="minorHAnsi"/>
                <w:color w:val="000000" w:themeColor="text1"/>
                <w:sz w:val="18"/>
                <w:szCs w:val="18"/>
              </w:rPr>
            </w:pPr>
            <w:hyperlink r:id="rId21" w:history="1">
              <w:r w:rsidRPr="00A03E5E">
                <w:rPr>
                  <w:rStyle w:val="Hyperlink"/>
                  <w:rFonts w:asciiTheme="minorHAnsi" w:eastAsia="SimSun" w:hAnsiTheme="minorHAnsi" w:cstheme="minorHAnsi"/>
                  <w:color w:val="000000" w:themeColor="text1"/>
                  <w:sz w:val="18"/>
                  <w:szCs w:val="18"/>
                </w:rPr>
                <w:t>4635-4</w:t>
              </w:r>
            </w:hyperlink>
          </w:p>
        </w:tc>
        <w:tc>
          <w:tcPr>
            <w:tcW w:w="7932" w:type="dxa"/>
            <w:vAlign w:val="center"/>
          </w:tcPr>
          <w:p w14:paraId="49CFBFB9" w14:textId="77777777" w:rsidR="005A273A" w:rsidRPr="00A03E5E" w:rsidRDefault="005A273A">
            <w:pPr>
              <w:pStyle w:val="Default"/>
              <w:rPr>
                <w:rFonts w:asciiTheme="minorHAnsi" w:eastAsia="SimSun" w:hAnsiTheme="minorHAnsi" w:cstheme="minorHAnsi"/>
                <w:color w:val="000000" w:themeColor="text1"/>
                <w:sz w:val="18"/>
                <w:szCs w:val="18"/>
                <w:shd w:val="clear" w:color="auto" w:fill="FDFDFD"/>
              </w:rPr>
            </w:pPr>
            <w:r w:rsidRPr="00A03E5E">
              <w:rPr>
                <w:rFonts w:asciiTheme="minorHAnsi" w:eastAsia="SimSun" w:hAnsiTheme="minorHAnsi" w:cstheme="minorHAnsi"/>
                <w:color w:val="000000" w:themeColor="text1"/>
                <w:sz w:val="18"/>
                <w:szCs w:val="18"/>
                <w:shd w:val="clear" w:color="auto" w:fill="FDFDFD"/>
              </w:rPr>
              <w:t>Bebidas em geral; comércio atacadista de com acondicionamento associado</w:t>
            </w:r>
          </w:p>
        </w:tc>
      </w:tr>
      <w:tr w:rsidR="005A273A" w:rsidRPr="00A03E5E" w14:paraId="20704A4C" w14:textId="77777777" w:rsidTr="00D81D2F">
        <w:tc>
          <w:tcPr>
            <w:tcW w:w="1543" w:type="dxa"/>
            <w:vAlign w:val="center"/>
          </w:tcPr>
          <w:p w14:paraId="566CFD1F" w14:textId="77777777" w:rsidR="005A273A" w:rsidRPr="00A03E5E" w:rsidRDefault="005A273A" w:rsidP="00D81D2F">
            <w:pPr>
              <w:pStyle w:val="Default"/>
              <w:jc w:val="center"/>
              <w:rPr>
                <w:rFonts w:asciiTheme="minorHAnsi" w:hAnsiTheme="minorHAnsi" w:cstheme="minorHAnsi"/>
                <w:color w:val="000000" w:themeColor="text1"/>
                <w:sz w:val="18"/>
                <w:szCs w:val="18"/>
              </w:rPr>
            </w:pPr>
            <w:hyperlink r:id="rId22" w:history="1">
              <w:r w:rsidRPr="00A03E5E">
                <w:rPr>
                  <w:rStyle w:val="Hyperlink"/>
                  <w:rFonts w:asciiTheme="minorHAnsi" w:eastAsia="SimSun" w:hAnsiTheme="minorHAnsi" w:cstheme="minorHAnsi"/>
                  <w:color w:val="000000" w:themeColor="text1"/>
                  <w:sz w:val="18"/>
                  <w:szCs w:val="18"/>
                </w:rPr>
                <w:t>4723-7</w:t>
              </w:r>
            </w:hyperlink>
          </w:p>
        </w:tc>
        <w:tc>
          <w:tcPr>
            <w:tcW w:w="7932" w:type="dxa"/>
            <w:vAlign w:val="center"/>
          </w:tcPr>
          <w:p w14:paraId="2E37742A" w14:textId="77777777" w:rsidR="005A273A" w:rsidRPr="00A03E5E" w:rsidRDefault="005A273A">
            <w:pPr>
              <w:pStyle w:val="Default"/>
              <w:rPr>
                <w:rFonts w:asciiTheme="minorHAnsi" w:eastAsia="SimSun" w:hAnsiTheme="minorHAnsi" w:cstheme="minorHAnsi"/>
                <w:color w:val="000000" w:themeColor="text1"/>
                <w:sz w:val="18"/>
                <w:szCs w:val="18"/>
                <w:shd w:val="clear" w:color="auto" w:fill="FDFDFD"/>
              </w:rPr>
            </w:pPr>
            <w:r w:rsidRPr="00A03E5E">
              <w:rPr>
                <w:rFonts w:asciiTheme="minorHAnsi" w:eastAsia="SimSun" w:hAnsiTheme="minorHAnsi" w:cstheme="minorHAnsi"/>
                <w:color w:val="000000" w:themeColor="text1"/>
                <w:sz w:val="18"/>
                <w:szCs w:val="18"/>
                <w:shd w:val="clear" w:color="auto" w:fill="FDFDFD"/>
              </w:rPr>
              <w:t>Bebidas alcoólicas e não alcoólicas; comércio varejista</w:t>
            </w:r>
          </w:p>
        </w:tc>
      </w:tr>
      <w:tr w:rsidR="005A273A" w:rsidRPr="00A03E5E" w14:paraId="51DA3455" w14:textId="77777777" w:rsidTr="00D81D2F">
        <w:tc>
          <w:tcPr>
            <w:tcW w:w="1543" w:type="dxa"/>
            <w:vAlign w:val="center"/>
          </w:tcPr>
          <w:p w14:paraId="0EDF13B0" w14:textId="77777777" w:rsidR="005A273A" w:rsidRPr="00A03E5E" w:rsidRDefault="005A273A" w:rsidP="00D81D2F">
            <w:pPr>
              <w:pStyle w:val="Default"/>
              <w:jc w:val="center"/>
              <w:rPr>
                <w:rFonts w:asciiTheme="minorHAnsi" w:eastAsia="SimSun" w:hAnsiTheme="minorHAnsi" w:cstheme="minorHAnsi"/>
                <w:color w:val="000000" w:themeColor="text1"/>
                <w:sz w:val="18"/>
                <w:szCs w:val="18"/>
              </w:rPr>
            </w:pPr>
            <w:r w:rsidRPr="00A03E5E">
              <w:rPr>
                <w:rFonts w:asciiTheme="minorHAnsi" w:eastAsia="SimSun" w:hAnsiTheme="minorHAnsi" w:cstheme="minorHAnsi"/>
                <w:color w:val="000000" w:themeColor="text1"/>
                <w:sz w:val="18"/>
                <w:szCs w:val="18"/>
              </w:rPr>
              <w:t>[...]</w:t>
            </w:r>
          </w:p>
        </w:tc>
        <w:tc>
          <w:tcPr>
            <w:tcW w:w="7932" w:type="dxa"/>
            <w:vAlign w:val="center"/>
          </w:tcPr>
          <w:p w14:paraId="1F0304C1" w14:textId="77777777" w:rsidR="005A273A" w:rsidRPr="00A03E5E" w:rsidRDefault="005A273A">
            <w:pPr>
              <w:pStyle w:val="Default"/>
              <w:rPr>
                <w:rFonts w:asciiTheme="minorHAnsi" w:eastAsia="SimSun" w:hAnsiTheme="minorHAnsi" w:cstheme="minorHAnsi"/>
                <w:color w:val="000000" w:themeColor="text1"/>
                <w:sz w:val="18"/>
                <w:szCs w:val="18"/>
                <w:shd w:val="clear" w:color="auto" w:fill="FDFDFD"/>
              </w:rPr>
            </w:pPr>
            <w:r w:rsidRPr="00A03E5E">
              <w:rPr>
                <w:rFonts w:asciiTheme="minorHAnsi" w:eastAsia="SimSun" w:hAnsiTheme="minorHAnsi" w:cstheme="minorHAnsi"/>
                <w:color w:val="000000" w:themeColor="text1"/>
                <w:sz w:val="18"/>
                <w:szCs w:val="18"/>
                <w:shd w:val="clear" w:color="auto" w:fill="FDFDFD"/>
              </w:rPr>
              <w:t>[...]</w:t>
            </w:r>
          </w:p>
        </w:tc>
      </w:tr>
    </w:tbl>
    <w:p w14:paraId="682FB239" w14:textId="77777777" w:rsidR="005A273A" w:rsidRPr="00A03E5E" w:rsidRDefault="005A273A" w:rsidP="005A273A">
      <w:pPr>
        <w:pStyle w:val="Default"/>
        <w:jc w:val="both"/>
        <w:rPr>
          <w:rFonts w:asciiTheme="minorHAnsi" w:hAnsiTheme="minorHAnsi" w:cstheme="minorHAnsi"/>
          <w:i/>
          <w:iCs/>
          <w:sz w:val="20"/>
          <w:szCs w:val="20"/>
        </w:rPr>
      </w:pPr>
      <w:r w:rsidRPr="00A03E5E">
        <w:rPr>
          <w:rFonts w:asciiTheme="minorHAnsi" w:hAnsiTheme="minorHAnsi" w:cstheme="minorHAnsi"/>
          <w:sz w:val="22"/>
          <w:szCs w:val="22"/>
        </w:rPr>
        <w:tab/>
      </w:r>
      <w:r w:rsidRPr="00A03E5E">
        <w:rPr>
          <w:rFonts w:asciiTheme="minorHAnsi" w:hAnsiTheme="minorHAnsi" w:cstheme="minorHAnsi"/>
          <w:i/>
          <w:iCs/>
          <w:sz w:val="20"/>
          <w:szCs w:val="20"/>
        </w:rPr>
        <w:t>Nota: os códigos CNAE constantes dessa tabela são aleatórios, colocados a título de exemplificação.</w:t>
      </w:r>
    </w:p>
    <w:p w14:paraId="08D531EA" w14:textId="77777777" w:rsidR="005A273A" w:rsidRDefault="005A273A" w:rsidP="005A273A">
      <w:pPr>
        <w:pStyle w:val="Default"/>
        <w:jc w:val="both"/>
        <w:rPr>
          <w:rFonts w:asciiTheme="minorHAnsi" w:hAnsiTheme="minorHAnsi" w:cstheme="minorHAnsi"/>
          <w:i/>
          <w:iCs/>
          <w:sz w:val="20"/>
          <w:szCs w:val="20"/>
        </w:rPr>
      </w:pPr>
    </w:p>
    <w:p w14:paraId="1E670CCE" w14:textId="6FEC1327" w:rsidR="00D61104" w:rsidRDefault="7D69748F" w:rsidP="2A3A2033">
      <w:pPr>
        <w:pStyle w:val="Default"/>
        <w:spacing w:line="276" w:lineRule="auto"/>
        <w:ind w:firstLine="270"/>
        <w:jc w:val="both"/>
        <w:rPr>
          <w:rFonts w:asciiTheme="minorHAnsi" w:eastAsiaTheme="minorEastAsia" w:hAnsiTheme="minorHAnsi" w:cstheme="minorBidi"/>
        </w:rPr>
      </w:pPr>
      <w:r w:rsidRPr="2A3A2033">
        <w:rPr>
          <w:rFonts w:asciiTheme="minorHAnsi" w:eastAsiaTheme="minorEastAsia" w:hAnsiTheme="minorHAnsi" w:cstheme="minorBidi"/>
        </w:rPr>
        <w:t>No caso de modelo coletivo, n</w:t>
      </w:r>
      <w:r w:rsidR="79D0A8E9" w:rsidRPr="2A3A2033">
        <w:rPr>
          <w:rFonts w:asciiTheme="minorHAnsi" w:eastAsiaTheme="minorEastAsia" w:hAnsiTheme="minorHAnsi" w:cstheme="minorBidi"/>
        </w:rPr>
        <w:t xml:space="preserve">o </w:t>
      </w:r>
      <w:r w:rsidR="009767A2">
        <w:rPr>
          <w:rFonts w:asciiTheme="minorHAnsi" w:eastAsiaTheme="minorEastAsia" w:hAnsiTheme="minorHAnsi" w:cstheme="minorBidi"/>
        </w:rPr>
        <w:t xml:space="preserve">corpo do relatório </w:t>
      </w:r>
      <w:r w:rsidR="79D0A8E9" w:rsidRPr="2A3A2033">
        <w:rPr>
          <w:rFonts w:asciiTheme="minorHAnsi" w:eastAsiaTheme="minorEastAsia" w:hAnsiTheme="minorHAnsi" w:cstheme="minorBidi"/>
        </w:rPr>
        <w:t>deve ser apresentado um</w:t>
      </w:r>
      <w:r w:rsidR="00723454">
        <w:rPr>
          <w:rFonts w:asciiTheme="minorHAnsi" w:eastAsiaTheme="minorEastAsia" w:hAnsiTheme="minorHAnsi" w:cstheme="minorBidi"/>
        </w:rPr>
        <w:t xml:space="preserve"> subtópico com o </w:t>
      </w:r>
      <w:r w:rsidR="2ED54078" w:rsidRPr="2A3A2033">
        <w:rPr>
          <w:rFonts w:asciiTheme="minorHAnsi" w:eastAsiaTheme="minorEastAsia" w:hAnsiTheme="minorHAnsi" w:cstheme="minorBidi"/>
        </w:rPr>
        <w:t xml:space="preserve">resumo </w:t>
      </w:r>
      <w:r w:rsidR="79D0A8E9" w:rsidRPr="2A3A2033">
        <w:rPr>
          <w:rFonts w:asciiTheme="minorHAnsi" w:eastAsiaTheme="minorEastAsia" w:hAnsiTheme="minorHAnsi" w:cstheme="minorBidi"/>
        </w:rPr>
        <w:t xml:space="preserve">sobre os principais </w:t>
      </w:r>
      <w:proofErr w:type="spellStart"/>
      <w:r w:rsidR="79D0A8E9" w:rsidRPr="2A3A2033">
        <w:rPr>
          <w:rFonts w:asciiTheme="minorHAnsi" w:eastAsiaTheme="minorEastAsia" w:hAnsiTheme="minorHAnsi" w:cstheme="minorBidi"/>
        </w:rPr>
        <w:t>CNAEs</w:t>
      </w:r>
      <w:proofErr w:type="spellEnd"/>
      <w:r w:rsidR="79D0A8E9" w:rsidRPr="2A3A2033">
        <w:rPr>
          <w:rFonts w:asciiTheme="minorHAnsi" w:eastAsiaTheme="minorEastAsia" w:hAnsiTheme="minorHAnsi" w:cstheme="minorBidi"/>
        </w:rPr>
        <w:t xml:space="preserve"> que </w:t>
      </w:r>
      <w:r w:rsidR="2ED54078" w:rsidRPr="2A3A2033">
        <w:rPr>
          <w:rFonts w:asciiTheme="minorHAnsi" w:eastAsiaTheme="minorEastAsia" w:hAnsiTheme="minorHAnsi" w:cstheme="minorBidi"/>
        </w:rPr>
        <w:t>representam os elos da cadeia no contexto daquele SLR</w:t>
      </w:r>
      <w:r w:rsidR="2C010564" w:rsidRPr="2A3A2033">
        <w:rPr>
          <w:rFonts w:asciiTheme="minorHAnsi" w:eastAsiaTheme="minorEastAsia" w:hAnsiTheme="minorHAnsi" w:cstheme="minorBidi"/>
        </w:rPr>
        <w:t xml:space="preserve">, dentre outros aspectos que </w:t>
      </w:r>
      <w:r w:rsidRPr="2A3A2033">
        <w:rPr>
          <w:rFonts w:asciiTheme="minorHAnsi" w:eastAsiaTheme="minorEastAsia" w:hAnsiTheme="minorHAnsi" w:cstheme="minorBidi"/>
        </w:rPr>
        <w:t xml:space="preserve">a EG entende </w:t>
      </w:r>
      <w:r w:rsidR="0D730606" w:rsidRPr="2A3A2033">
        <w:rPr>
          <w:rFonts w:asciiTheme="minorHAnsi" w:eastAsiaTheme="minorEastAsia" w:hAnsiTheme="minorHAnsi" w:cstheme="minorBidi"/>
        </w:rPr>
        <w:t>serem importantes sobre esse tema.</w:t>
      </w:r>
    </w:p>
    <w:p w14:paraId="41F63A27" w14:textId="637162BF" w:rsidR="005B0035" w:rsidRDefault="0D730606" w:rsidP="2A3A2033">
      <w:pPr>
        <w:pStyle w:val="Default"/>
        <w:spacing w:line="276" w:lineRule="auto"/>
        <w:ind w:firstLine="270"/>
        <w:jc w:val="both"/>
        <w:rPr>
          <w:rFonts w:asciiTheme="minorHAnsi" w:eastAsiaTheme="minorEastAsia" w:hAnsiTheme="minorHAnsi" w:cstheme="minorBidi"/>
        </w:rPr>
      </w:pPr>
      <w:r w:rsidRPr="2A3A2033">
        <w:rPr>
          <w:rFonts w:asciiTheme="minorHAnsi" w:eastAsiaTheme="minorEastAsia" w:hAnsiTheme="minorHAnsi" w:cstheme="minorBidi"/>
        </w:rPr>
        <w:t xml:space="preserve">No caso de modelos individuais, não é necessário constar esse </w:t>
      </w:r>
      <w:r w:rsidR="002C121B">
        <w:rPr>
          <w:rFonts w:asciiTheme="minorHAnsi" w:eastAsiaTheme="minorEastAsia" w:hAnsiTheme="minorHAnsi" w:cstheme="minorBidi"/>
        </w:rPr>
        <w:t>su</w:t>
      </w:r>
      <w:r w:rsidR="009A1006">
        <w:rPr>
          <w:rFonts w:asciiTheme="minorHAnsi" w:eastAsiaTheme="minorEastAsia" w:hAnsiTheme="minorHAnsi" w:cstheme="minorBidi"/>
        </w:rPr>
        <w:t>b</w:t>
      </w:r>
      <w:r w:rsidRPr="2A3A2033">
        <w:rPr>
          <w:rFonts w:asciiTheme="minorHAnsi" w:eastAsiaTheme="minorEastAsia" w:hAnsiTheme="minorHAnsi" w:cstheme="minorBidi"/>
        </w:rPr>
        <w:t>tópico no texto do relatório.</w:t>
      </w:r>
    </w:p>
    <w:p w14:paraId="63A26F3C" w14:textId="04B6924A" w:rsidR="00846CD2" w:rsidRPr="0061410C" w:rsidRDefault="46B3661C" w:rsidP="45196067">
      <w:pPr>
        <w:pStyle w:val="PargrafodaLista"/>
        <w:spacing w:line="276" w:lineRule="auto"/>
        <w:jc w:val="both"/>
        <w:rPr>
          <w:rFonts w:asciiTheme="minorHAnsi" w:hAnsiTheme="minorHAnsi" w:cstheme="minorBidi"/>
          <w:b/>
          <w:bCs/>
        </w:rPr>
      </w:pPr>
      <w:r w:rsidRPr="45196067">
        <w:rPr>
          <w:rFonts w:asciiTheme="minorHAnsi" w:hAnsiTheme="minorHAnsi" w:cstheme="minorBidi"/>
          <w:b/>
          <w:bCs/>
        </w:rPr>
        <w:lastRenderedPageBreak/>
        <w:t>7</w:t>
      </w:r>
      <w:r w:rsidR="62BA627F" w:rsidRPr="45196067">
        <w:rPr>
          <w:rFonts w:asciiTheme="minorHAnsi" w:hAnsiTheme="minorHAnsi" w:cstheme="minorBidi"/>
          <w:b/>
          <w:bCs/>
        </w:rPr>
        <w:t>.</w:t>
      </w:r>
      <w:r w:rsidRPr="45196067">
        <w:rPr>
          <w:rFonts w:asciiTheme="minorHAnsi" w:hAnsiTheme="minorHAnsi" w:cstheme="minorBidi"/>
          <w:b/>
          <w:bCs/>
        </w:rPr>
        <w:t xml:space="preserve"> </w:t>
      </w:r>
      <w:r w:rsidR="231619FF" w:rsidRPr="45196067">
        <w:rPr>
          <w:rFonts w:asciiTheme="minorHAnsi" w:hAnsiTheme="minorHAnsi" w:cstheme="minorBidi"/>
          <w:b/>
          <w:bCs/>
        </w:rPr>
        <w:t>IDENTIFICAÇÃO DO VERIFICADOR DE RESULTADOS DO SLR</w:t>
      </w:r>
    </w:p>
    <w:p w14:paraId="13371B4D" w14:textId="2431B167" w:rsidR="003C6956" w:rsidRDefault="0346918B" w:rsidP="2A3A2033">
      <w:pPr>
        <w:spacing w:line="276" w:lineRule="auto"/>
        <w:jc w:val="both"/>
        <w:rPr>
          <w:rFonts w:asciiTheme="minorHAnsi" w:eastAsiaTheme="minorEastAsia" w:hAnsiTheme="minorHAnsi" w:cstheme="minorBidi"/>
          <w:b/>
          <w:bCs/>
        </w:rPr>
      </w:pPr>
      <w:r w:rsidRPr="2A3A2033">
        <w:rPr>
          <w:rFonts w:asciiTheme="minorHAnsi" w:eastAsiaTheme="minorEastAsia" w:hAnsiTheme="minorHAnsi" w:cstheme="minorBidi"/>
          <w:b/>
          <w:bCs/>
        </w:rPr>
        <w:t xml:space="preserve"> </w:t>
      </w:r>
    </w:p>
    <w:p w14:paraId="4F5EAF28" w14:textId="75388197" w:rsidR="003C6956" w:rsidRPr="003C6956" w:rsidRDefault="4A394094" w:rsidP="0F2E07DE">
      <w:pPr>
        <w:spacing w:line="276" w:lineRule="auto"/>
        <w:ind w:firstLine="270"/>
        <w:jc w:val="both"/>
        <w:rPr>
          <w:rFonts w:asciiTheme="minorHAnsi" w:eastAsiaTheme="minorEastAsia" w:hAnsiTheme="minorHAnsi" w:cstheme="minorBidi"/>
        </w:rPr>
      </w:pPr>
      <w:r w:rsidRPr="64C00BB0">
        <w:rPr>
          <w:rFonts w:asciiTheme="minorHAnsi" w:eastAsiaTheme="minorEastAsia" w:hAnsiTheme="minorHAnsi" w:cstheme="minorBidi"/>
        </w:rPr>
        <w:t xml:space="preserve">Esse item está associado ao inciso </w:t>
      </w:r>
      <w:r w:rsidR="174DFDC3" w:rsidRPr="64C00BB0">
        <w:rPr>
          <w:rFonts w:asciiTheme="minorHAnsi" w:eastAsiaTheme="minorEastAsia" w:hAnsiTheme="minorHAnsi" w:cstheme="minorBidi"/>
        </w:rPr>
        <w:t>III do art. 22 da DN C</w:t>
      </w:r>
      <w:r w:rsidR="6E362BDD" w:rsidRPr="64C00BB0">
        <w:rPr>
          <w:rFonts w:asciiTheme="minorHAnsi" w:eastAsiaTheme="minorEastAsia" w:hAnsiTheme="minorHAnsi" w:cstheme="minorBidi"/>
        </w:rPr>
        <w:t xml:space="preserve">opam nº </w:t>
      </w:r>
      <w:r w:rsidR="174DFDC3" w:rsidRPr="64C00BB0">
        <w:rPr>
          <w:rFonts w:asciiTheme="minorHAnsi" w:eastAsiaTheme="minorEastAsia" w:hAnsiTheme="minorHAnsi" w:cstheme="minorBidi"/>
        </w:rPr>
        <w:t xml:space="preserve">249/2024, que </w:t>
      </w:r>
      <w:r w:rsidR="15A96D11" w:rsidRPr="64C00BB0">
        <w:rPr>
          <w:rFonts w:asciiTheme="minorHAnsi" w:eastAsiaTheme="minorEastAsia" w:hAnsiTheme="minorHAnsi" w:cstheme="minorBidi"/>
        </w:rPr>
        <w:t>estabelece</w:t>
      </w:r>
      <w:r w:rsidR="174DFDC3" w:rsidRPr="64C00BB0">
        <w:rPr>
          <w:rFonts w:asciiTheme="minorHAnsi" w:eastAsiaTheme="minorEastAsia" w:hAnsiTheme="minorHAnsi" w:cstheme="minorBidi"/>
        </w:rPr>
        <w:t xml:space="preserve"> como parte do conteúdo mínimo do relatório </w:t>
      </w:r>
      <w:r w:rsidR="57E357CD" w:rsidRPr="64C00BB0">
        <w:rPr>
          <w:rFonts w:asciiTheme="minorHAnsi" w:eastAsiaTheme="minorEastAsia" w:hAnsiTheme="minorHAnsi" w:cstheme="minorBidi"/>
        </w:rPr>
        <w:t xml:space="preserve">anual </w:t>
      </w:r>
      <w:r w:rsidR="174DFDC3" w:rsidRPr="64C00BB0">
        <w:rPr>
          <w:rFonts w:asciiTheme="minorHAnsi" w:eastAsiaTheme="minorEastAsia" w:hAnsiTheme="minorHAnsi" w:cstheme="minorBidi"/>
        </w:rPr>
        <w:t>de resultados a “</w:t>
      </w:r>
      <w:r w:rsidR="201FB286" w:rsidRPr="64C00BB0">
        <w:rPr>
          <w:rFonts w:asciiTheme="minorHAnsi" w:eastAsiaTheme="minorEastAsia" w:hAnsiTheme="minorHAnsi" w:cstheme="minorBidi"/>
          <w:i/>
          <w:iCs/>
        </w:rPr>
        <w:t>identificação do verificador de resultados do SLR, acompanhada de documento que comprove a homologação do responsável pelo SLR junto ao verificador de resultados</w:t>
      </w:r>
      <w:r w:rsidR="201FB286" w:rsidRPr="64C00BB0">
        <w:rPr>
          <w:rFonts w:asciiTheme="minorHAnsi" w:eastAsiaTheme="minorEastAsia" w:hAnsiTheme="minorHAnsi" w:cstheme="minorBidi"/>
        </w:rPr>
        <w:t>”.</w:t>
      </w:r>
    </w:p>
    <w:p w14:paraId="0637BB14" w14:textId="7286CF8B" w:rsidR="003C6956" w:rsidRPr="003C6956" w:rsidRDefault="5D9522EC" w:rsidP="2FF6B474">
      <w:pPr>
        <w:spacing w:line="276" w:lineRule="auto"/>
        <w:ind w:firstLine="270"/>
        <w:jc w:val="both"/>
        <w:rPr>
          <w:rFonts w:asciiTheme="minorHAnsi" w:eastAsiaTheme="minorEastAsia" w:hAnsiTheme="minorHAnsi" w:cstheme="minorBidi"/>
          <w:color w:val="EE0000"/>
        </w:rPr>
      </w:pPr>
      <w:r w:rsidRPr="64C00BB0">
        <w:rPr>
          <w:rFonts w:asciiTheme="minorHAnsi" w:eastAsiaTheme="minorEastAsia" w:hAnsiTheme="minorHAnsi" w:cstheme="minorBidi"/>
        </w:rPr>
        <w:t>Nesse tópico</w:t>
      </w:r>
      <w:r w:rsidR="7187786E" w:rsidRPr="64C00BB0">
        <w:rPr>
          <w:rFonts w:asciiTheme="minorHAnsi" w:eastAsiaTheme="minorEastAsia" w:hAnsiTheme="minorHAnsi" w:cstheme="minorBidi"/>
        </w:rPr>
        <w:t>,</w:t>
      </w:r>
      <w:r w:rsidRPr="64C00BB0">
        <w:rPr>
          <w:rFonts w:asciiTheme="minorHAnsi" w:eastAsiaTheme="minorEastAsia" w:hAnsiTheme="minorHAnsi" w:cstheme="minorBidi"/>
        </w:rPr>
        <w:t xml:space="preserve"> deve-se a</w:t>
      </w:r>
      <w:r w:rsidR="1A45B36E" w:rsidRPr="64C00BB0">
        <w:rPr>
          <w:rFonts w:asciiTheme="minorHAnsi" w:eastAsiaTheme="minorEastAsia" w:hAnsiTheme="minorHAnsi" w:cstheme="minorBidi"/>
        </w:rPr>
        <w:t>presentar</w:t>
      </w:r>
      <w:r w:rsidR="20023988" w:rsidRPr="64C00BB0">
        <w:rPr>
          <w:rFonts w:asciiTheme="minorHAnsi" w:eastAsiaTheme="minorEastAsia" w:hAnsiTheme="minorHAnsi" w:cstheme="minorBidi"/>
        </w:rPr>
        <w:t xml:space="preserve"> razão social e CNPJ</w:t>
      </w:r>
      <w:r w:rsidR="42E7AD70" w:rsidRPr="64C00BB0">
        <w:rPr>
          <w:rFonts w:asciiTheme="minorHAnsi" w:eastAsiaTheme="minorEastAsia" w:hAnsiTheme="minorHAnsi" w:cstheme="minorBidi"/>
        </w:rPr>
        <w:t xml:space="preserve"> do verificador de resultados</w:t>
      </w:r>
      <w:r w:rsidR="05E7FAAA" w:rsidRPr="64C00BB0">
        <w:rPr>
          <w:rFonts w:asciiTheme="minorHAnsi" w:eastAsiaTheme="minorEastAsia" w:hAnsiTheme="minorHAnsi" w:cstheme="minorBidi"/>
        </w:rPr>
        <w:t xml:space="preserve"> (VR)</w:t>
      </w:r>
      <w:r w:rsidR="42E7AD70" w:rsidRPr="64C00BB0">
        <w:rPr>
          <w:rFonts w:asciiTheme="minorHAnsi" w:eastAsiaTheme="minorEastAsia" w:hAnsiTheme="minorHAnsi" w:cstheme="minorBidi"/>
        </w:rPr>
        <w:t xml:space="preserve"> contratado</w:t>
      </w:r>
      <w:r w:rsidR="2590881A" w:rsidRPr="64C00BB0">
        <w:rPr>
          <w:rFonts w:asciiTheme="minorHAnsi" w:eastAsiaTheme="minorEastAsia" w:hAnsiTheme="minorHAnsi" w:cstheme="minorBidi"/>
        </w:rPr>
        <w:t>,</w:t>
      </w:r>
      <w:r w:rsidR="1A45B36E" w:rsidRPr="64C00BB0">
        <w:rPr>
          <w:rFonts w:asciiTheme="minorHAnsi" w:eastAsiaTheme="minorEastAsia" w:hAnsiTheme="minorHAnsi" w:cstheme="minorBidi"/>
        </w:rPr>
        <w:t xml:space="preserve"> breve descrição sobre o verificador de resultados</w:t>
      </w:r>
      <w:r w:rsidR="55D99D76" w:rsidRPr="64C00BB0">
        <w:rPr>
          <w:rFonts w:asciiTheme="minorHAnsi" w:eastAsiaTheme="minorEastAsia" w:hAnsiTheme="minorHAnsi" w:cstheme="minorBidi"/>
        </w:rPr>
        <w:t xml:space="preserve"> e</w:t>
      </w:r>
      <w:r w:rsidR="1A45B36E" w:rsidRPr="64C00BB0">
        <w:rPr>
          <w:rFonts w:asciiTheme="minorHAnsi" w:eastAsiaTheme="minorEastAsia" w:hAnsiTheme="minorHAnsi" w:cstheme="minorBidi"/>
          <w:b/>
          <w:bCs/>
        </w:rPr>
        <w:t xml:space="preserve"> </w:t>
      </w:r>
      <w:r w:rsidR="1A45B36E" w:rsidRPr="64C00BB0">
        <w:rPr>
          <w:rFonts w:asciiTheme="minorHAnsi" w:eastAsiaTheme="minorEastAsia" w:hAnsiTheme="minorHAnsi" w:cstheme="minorBidi"/>
        </w:rPr>
        <w:t xml:space="preserve">ano em que </w:t>
      </w:r>
      <w:r w:rsidR="554A5A9D" w:rsidRPr="64C00BB0">
        <w:rPr>
          <w:rFonts w:asciiTheme="minorHAnsi" w:eastAsiaTheme="minorEastAsia" w:hAnsiTheme="minorHAnsi" w:cstheme="minorBidi"/>
        </w:rPr>
        <w:t xml:space="preserve">o </w:t>
      </w:r>
      <w:r w:rsidR="5799B9D1" w:rsidRPr="64C00BB0">
        <w:rPr>
          <w:rFonts w:asciiTheme="minorHAnsi" w:eastAsiaTheme="minorEastAsia" w:hAnsiTheme="minorHAnsi" w:cstheme="minorBidi"/>
        </w:rPr>
        <w:t xml:space="preserve">verificador começou a </w:t>
      </w:r>
      <w:r w:rsidR="20023988" w:rsidRPr="64C00BB0">
        <w:rPr>
          <w:rFonts w:asciiTheme="minorHAnsi" w:eastAsiaTheme="minorEastAsia" w:hAnsiTheme="minorHAnsi" w:cstheme="minorBidi"/>
        </w:rPr>
        <w:t xml:space="preserve">prestar o serviço à EG ou </w:t>
      </w:r>
      <w:r w:rsidR="516B523E" w:rsidRPr="64C00BB0">
        <w:rPr>
          <w:rFonts w:asciiTheme="minorHAnsi" w:eastAsiaTheme="minorEastAsia" w:hAnsiTheme="minorHAnsi" w:cstheme="minorBidi"/>
        </w:rPr>
        <w:t>empreendimento específico</w:t>
      </w:r>
      <w:r w:rsidR="55D99D76" w:rsidRPr="64C00BB0">
        <w:rPr>
          <w:rFonts w:asciiTheme="minorHAnsi" w:eastAsiaTheme="minorEastAsia" w:hAnsiTheme="minorHAnsi" w:cstheme="minorBidi"/>
        </w:rPr>
        <w:t>.</w:t>
      </w:r>
      <w:r w:rsidR="3FBEE8CB" w:rsidRPr="64C00BB0">
        <w:rPr>
          <w:rFonts w:asciiTheme="minorHAnsi" w:eastAsiaTheme="minorEastAsia" w:hAnsiTheme="minorHAnsi" w:cstheme="minorBidi"/>
        </w:rPr>
        <w:t xml:space="preserve"> </w:t>
      </w:r>
    </w:p>
    <w:p w14:paraId="7BF4CC95" w14:textId="04DFE7CA" w:rsidR="00846CD2" w:rsidRDefault="06C16912" w:rsidP="0F2E07DE">
      <w:pPr>
        <w:suppressAutoHyphens w:val="0"/>
        <w:spacing w:line="276" w:lineRule="auto"/>
        <w:ind w:firstLine="270"/>
        <w:jc w:val="both"/>
        <w:rPr>
          <w:rFonts w:asciiTheme="minorHAnsi" w:eastAsiaTheme="minorEastAsia" w:hAnsiTheme="minorHAnsi" w:cstheme="minorBidi"/>
        </w:rPr>
      </w:pPr>
      <w:r w:rsidRPr="0F2E07DE">
        <w:rPr>
          <w:rFonts w:asciiTheme="minorHAnsi" w:eastAsiaTheme="minorEastAsia" w:hAnsiTheme="minorHAnsi" w:cstheme="minorBidi"/>
        </w:rPr>
        <w:t>Devem ser d</w:t>
      </w:r>
      <w:r w:rsidR="5E096560" w:rsidRPr="0F2E07DE">
        <w:rPr>
          <w:rFonts w:asciiTheme="minorHAnsi" w:eastAsiaTheme="minorEastAsia" w:hAnsiTheme="minorHAnsi" w:cstheme="minorBidi"/>
        </w:rPr>
        <w:t>escr</w:t>
      </w:r>
      <w:r w:rsidR="594C9659" w:rsidRPr="0F2E07DE">
        <w:rPr>
          <w:rFonts w:asciiTheme="minorHAnsi" w:eastAsiaTheme="minorEastAsia" w:hAnsiTheme="minorHAnsi" w:cstheme="minorBidi"/>
        </w:rPr>
        <w:t>itos</w:t>
      </w:r>
      <w:r w:rsidR="5E096560" w:rsidRPr="0F2E07DE">
        <w:rPr>
          <w:rFonts w:asciiTheme="minorHAnsi" w:eastAsiaTheme="minorEastAsia" w:hAnsiTheme="minorHAnsi" w:cstheme="minorBidi"/>
        </w:rPr>
        <w:t xml:space="preserve"> os procedimentos e critérios usados pelo verificador </w:t>
      </w:r>
      <w:r w:rsidR="5BC6E50C" w:rsidRPr="0F2E07DE">
        <w:rPr>
          <w:rFonts w:asciiTheme="minorHAnsi" w:eastAsiaTheme="minorEastAsia" w:hAnsiTheme="minorHAnsi" w:cstheme="minorBidi"/>
        </w:rPr>
        <w:t>para homologação dos</w:t>
      </w:r>
      <w:r w:rsidR="5E096560" w:rsidRPr="0F2E07DE">
        <w:rPr>
          <w:rFonts w:asciiTheme="minorHAnsi" w:eastAsiaTheme="minorEastAsia" w:hAnsiTheme="minorHAnsi" w:cstheme="minorBidi"/>
        </w:rPr>
        <w:t xml:space="preserve"> resultados</w:t>
      </w:r>
      <w:r w:rsidR="60059334" w:rsidRPr="0F2E07DE">
        <w:rPr>
          <w:rFonts w:asciiTheme="minorHAnsi" w:eastAsiaTheme="minorEastAsia" w:hAnsiTheme="minorHAnsi" w:cstheme="minorBidi"/>
        </w:rPr>
        <w:t>.</w:t>
      </w:r>
    </w:p>
    <w:p w14:paraId="4BFF2870" w14:textId="31018EA0" w:rsidR="7241A563" w:rsidRDefault="7F62DA42" w:rsidP="64C00BB0">
      <w:pPr>
        <w:spacing w:line="276" w:lineRule="auto"/>
        <w:ind w:firstLine="270"/>
        <w:jc w:val="both"/>
        <w:rPr>
          <w:rFonts w:asciiTheme="minorHAnsi" w:eastAsiaTheme="minorEastAsia" w:hAnsiTheme="minorHAnsi" w:cstheme="minorBidi"/>
          <w:i/>
          <w:iCs/>
        </w:rPr>
      </w:pPr>
      <w:r w:rsidRPr="64C00BB0">
        <w:rPr>
          <w:rFonts w:asciiTheme="minorHAnsi" w:eastAsiaTheme="minorEastAsia" w:hAnsiTheme="minorHAnsi" w:cstheme="minorBidi"/>
        </w:rPr>
        <w:t xml:space="preserve">Ademais, uma vez que </w:t>
      </w:r>
      <w:r w:rsidR="3ADEDAAF" w:rsidRPr="64C00BB0">
        <w:rPr>
          <w:rFonts w:asciiTheme="minorHAnsi" w:eastAsiaTheme="minorEastAsia" w:hAnsiTheme="minorHAnsi" w:cstheme="minorBidi"/>
        </w:rPr>
        <w:t xml:space="preserve">o Decreto </w:t>
      </w:r>
      <w:r w:rsidR="7E8C97EB" w:rsidRPr="64C00BB0">
        <w:rPr>
          <w:rFonts w:asciiTheme="minorHAnsi" w:eastAsiaTheme="minorEastAsia" w:hAnsiTheme="minorHAnsi" w:cstheme="minorBidi"/>
        </w:rPr>
        <w:t>Federal</w:t>
      </w:r>
      <w:r w:rsidR="1A1BD6C3" w:rsidRPr="64C00BB0">
        <w:rPr>
          <w:rFonts w:asciiTheme="minorHAnsi" w:eastAsiaTheme="minorEastAsia" w:hAnsiTheme="minorHAnsi" w:cstheme="minorBidi"/>
        </w:rPr>
        <w:t xml:space="preserve"> nº</w:t>
      </w:r>
      <w:r w:rsidR="7E8C97EB" w:rsidRPr="64C00BB0">
        <w:rPr>
          <w:rFonts w:asciiTheme="minorHAnsi" w:eastAsiaTheme="minorEastAsia" w:hAnsiTheme="minorHAnsi" w:cstheme="minorBidi"/>
        </w:rPr>
        <w:t xml:space="preserve"> </w:t>
      </w:r>
      <w:r w:rsidR="3ADEDAAF" w:rsidRPr="64C00BB0">
        <w:rPr>
          <w:rFonts w:asciiTheme="minorHAnsi" w:eastAsiaTheme="minorEastAsia" w:hAnsiTheme="minorHAnsi" w:cstheme="minorBidi"/>
        </w:rPr>
        <w:t>11</w:t>
      </w:r>
      <w:r w:rsidR="0C571915" w:rsidRPr="64C00BB0">
        <w:rPr>
          <w:rFonts w:asciiTheme="minorHAnsi" w:eastAsiaTheme="minorEastAsia" w:hAnsiTheme="minorHAnsi" w:cstheme="minorBidi"/>
        </w:rPr>
        <w:t>.</w:t>
      </w:r>
      <w:r w:rsidR="3ADEDAAF" w:rsidRPr="64C00BB0">
        <w:rPr>
          <w:rFonts w:asciiTheme="minorHAnsi" w:eastAsiaTheme="minorEastAsia" w:hAnsiTheme="minorHAnsi" w:cstheme="minorBidi"/>
        </w:rPr>
        <w:t>413</w:t>
      </w:r>
      <w:r w:rsidR="7E299EB4" w:rsidRPr="64C00BB0">
        <w:rPr>
          <w:rFonts w:asciiTheme="minorHAnsi" w:eastAsiaTheme="minorEastAsia" w:hAnsiTheme="minorHAnsi" w:cstheme="minorBidi"/>
        </w:rPr>
        <w:t>/2023</w:t>
      </w:r>
      <w:r w:rsidR="3ADEDAAF" w:rsidRPr="64C00BB0">
        <w:rPr>
          <w:rFonts w:asciiTheme="minorHAnsi" w:eastAsiaTheme="minorEastAsia" w:hAnsiTheme="minorHAnsi" w:cstheme="minorBidi"/>
        </w:rPr>
        <w:t xml:space="preserve"> estabelece em seu </w:t>
      </w:r>
      <w:r w:rsidR="69F63D1F" w:rsidRPr="64C00BB0">
        <w:rPr>
          <w:rFonts w:asciiTheme="minorHAnsi" w:eastAsiaTheme="minorEastAsia" w:hAnsiTheme="minorHAnsi" w:cstheme="minorBidi"/>
        </w:rPr>
        <w:t>a</w:t>
      </w:r>
      <w:r w:rsidR="3ADEDAAF" w:rsidRPr="64C00BB0">
        <w:rPr>
          <w:rFonts w:asciiTheme="minorHAnsi" w:eastAsiaTheme="minorEastAsia" w:hAnsiTheme="minorHAnsi" w:cstheme="minorBidi"/>
        </w:rPr>
        <w:t>rt. 15, § 2º, que “</w:t>
      </w:r>
      <w:r w:rsidR="3ADEDAAF" w:rsidRPr="64C00BB0">
        <w:rPr>
          <w:rFonts w:asciiTheme="minorHAnsi" w:eastAsiaTheme="minorEastAsia" w:hAnsiTheme="minorHAnsi" w:cstheme="minorBidi"/>
          <w:i/>
          <w:iCs/>
        </w:rPr>
        <w:t>A rastreabilidade das notas fiscais eletrônicas e a confirmação do retorno efetivo das massas de materiais recicláveis para a empresa fabricante ou recicladora serão auditadas anualmente pelo verificador de resultados custeado pela entidade gestora”</w:t>
      </w:r>
      <w:r w:rsidR="49873FB9" w:rsidRPr="64C00BB0">
        <w:rPr>
          <w:rFonts w:asciiTheme="minorHAnsi" w:eastAsiaTheme="minorEastAsia" w:hAnsiTheme="minorHAnsi" w:cstheme="minorBidi"/>
          <w:i/>
          <w:iCs/>
        </w:rPr>
        <w:t xml:space="preserve">, </w:t>
      </w:r>
      <w:r w:rsidR="49873FB9" w:rsidRPr="64C00BB0">
        <w:rPr>
          <w:rFonts w:asciiTheme="minorHAnsi" w:eastAsiaTheme="minorEastAsia" w:hAnsiTheme="minorHAnsi" w:cstheme="minorBidi"/>
        </w:rPr>
        <w:t>ou seja, a auditoria dos resultados também deve ser realizada pelo VR,</w:t>
      </w:r>
      <w:r w:rsidR="5FE1EA2A" w:rsidRPr="64C00BB0">
        <w:rPr>
          <w:rFonts w:asciiTheme="minorHAnsi" w:eastAsiaTheme="minorEastAsia" w:hAnsiTheme="minorHAnsi" w:cstheme="minorBidi"/>
        </w:rPr>
        <w:t xml:space="preserve"> bem como </w:t>
      </w:r>
      <w:r w:rsidR="49873FB9" w:rsidRPr="64C00BB0">
        <w:rPr>
          <w:rFonts w:asciiTheme="minorHAnsi" w:eastAsiaTheme="minorEastAsia" w:hAnsiTheme="minorHAnsi" w:cstheme="minorBidi"/>
        </w:rPr>
        <w:t xml:space="preserve">devem ser descritos também os procedimentos para essa auditoria. Assim, </w:t>
      </w:r>
      <w:r w:rsidR="49873FB9" w:rsidRPr="64C00BB0">
        <w:rPr>
          <w:rFonts w:asciiTheme="minorHAnsi" w:eastAsiaTheme="minorEastAsia" w:hAnsiTheme="minorHAnsi" w:cstheme="minorBidi"/>
          <w:u w:val="single"/>
        </w:rPr>
        <w:t>deve</w:t>
      </w:r>
      <w:r w:rsidR="75C1F0EE" w:rsidRPr="64C00BB0">
        <w:rPr>
          <w:rFonts w:asciiTheme="minorHAnsi" w:eastAsiaTheme="minorEastAsia" w:hAnsiTheme="minorHAnsi" w:cstheme="minorBidi"/>
          <w:u w:val="single"/>
        </w:rPr>
        <w:t>m</w:t>
      </w:r>
      <w:r w:rsidR="49873FB9" w:rsidRPr="64C00BB0">
        <w:rPr>
          <w:rFonts w:asciiTheme="minorHAnsi" w:eastAsiaTheme="minorEastAsia" w:hAnsiTheme="minorHAnsi" w:cstheme="minorBidi"/>
          <w:u w:val="single"/>
        </w:rPr>
        <w:t xml:space="preserve"> ficar clar</w:t>
      </w:r>
      <w:r w:rsidR="536DB249" w:rsidRPr="64C00BB0">
        <w:rPr>
          <w:rFonts w:asciiTheme="minorHAnsi" w:eastAsiaTheme="minorEastAsia" w:hAnsiTheme="minorHAnsi" w:cstheme="minorBidi"/>
          <w:u w:val="single"/>
        </w:rPr>
        <w:t>os os procedimentos de verificação de resultados e de auditoria, separadamente</w:t>
      </w:r>
      <w:r w:rsidR="536DB249" w:rsidRPr="64C00BB0">
        <w:rPr>
          <w:rFonts w:asciiTheme="minorHAnsi" w:eastAsiaTheme="minorEastAsia" w:hAnsiTheme="minorHAnsi" w:cstheme="minorBidi"/>
        </w:rPr>
        <w:t>.</w:t>
      </w:r>
    </w:p>
    <w:p w14:paraId="482A9FB0" w14:textId="3C27E4EC" w:rsidR="3B981C22" w:rsidRDefault="70D6F559" w:rsidP="7AC2707A">
      <w:pPr>
        <w:spacing w:line="276" w:lineRule="auto"/>
        <w:ind w:firstLine="270"/>
        <w:jc w:val="both"/>
        <w:rPr>
          <w:rFonts w:asciiTheme="minorHAnsi" w:eastAsiaTheme="minorEastAsia" w:hAnsiTheme="minorHAnsi" w:cstheme="minorBidi"/>
        </w:rPr>
      </w:pPr>
      <w:r w:rsidRPr="7AC2707A">
        <w:rPr>
          <w:rFonts w:asciiTheme="minorHAnsi" w:eastAsiaTheme="minorEastAsia" w:hAnsiTheme="minorHAnsi" w:cstheme="minorBidi"/>
        </w:rPr>
        <w:t xml:space="preserve">Adicionalmente, devem ser apresentados os dados de identificação do VR e de seu representante na aba </w:t>
      </w:r>
      <w:r w:rsidR="6E8E099A" w:rsidRPr="00F203CC">
        <w:rPr>
          <w:rFonts w:asciiTheme="minorHAnsi" w:eastAsiaTheme="minorEastAsia" w:hAnsiTheme="minorHAnsi" w:cstheme="minorBidi"/>
          <w:b/>
          <w:bCs/>
        </w:rPr>
        <w:t>“</w:t>
      </w:r>
      <w:r w:rsidR="7A21C6F2" w:rsidRPr="00F203CC">
        <w:rPr>
          <w:rFonts w:asciiTheme="minorHAnsi" w:eastAsiaTheme="minorEastAsia" w:hAnsiTheme="minorHAnsi" w:cstheme="minorBidi"/>
          <w:b/>
          <w:bCs/>
        </w:rPr>
        <w:t>A) Informações gerais</w:t>
      </w:r>
      <w:r w:rsidR="69C584BB" w:rsidRPr="00F203CC">
        <w:rPr>
          <w:rFonts w:asciiTheme="minorHAnsi" w:eastAsiaTheme="minorEastAsia" w:hAnsiTheme="minorHAnsi" w:cstheme="minorBidi"/>
          <w:b/>
          <w:bCs/>
        </w:rPr>
        <w:t>”</w:t>
      </w:r>
      <w:r w:rsidRPr="7AC2707A">
        <w:rPr>
          <w:rFonts w:asciiTheme="minorHAnsi" w:eastAsiaTheme="minorEastAsia" w:hAnsiTheme="minorHAnsi" w:cstheme="minorBidi"/>
        </w:rPr>
        <w:t xml:space="preserve"> d</w:t>
      </w:r>
      <w:r w:rsidR="04EB42D8" w:rsidRPr="7AC2707A">
        <w:rPr>
          <w:rFonts w:asciiTheme="minorHAnsi" w:eastAsiaTheme="minorEastAsia" w:hAnsiTheme="minorHAnsi" w:cstheme="minorBidi"/>
        </w:rPr>
        <w:t>a</w:t>
      </w:r>
      <w:r w:rsidRPr="7AC2707A">
        <w:rPr>
          <w:rFonts w:asciiTheme="minorHAnsi" w:eastAsiaTheme="minorEastAsia" w:hAnsiTheme="minorHAnsi" w:cstheme="minorBidi"/>
        </w:rPr>
        <w:t xml:space="preserve"> </w:t>
      </w:r>
      <w:r w:rsidR="71AD3468" w:rsidRPr="7AC2707A">
        <w:rPr>
          <w:rFonts w:asciiTheme="minorHAnsi" w:eastAsia="Calibri" w:hAnsiTheme="minorHAnsi" w:cstheme="minorBidi"/>
        </w:rPr>
        <w:t>Planilha - Relatório de Resultados da Logística Reversa</w:t>
      </w:r>
      <w:r w:rsidR="157CC36D" w:rsidRPr="7AC2707A">
        <w:rPr>
          <w:rFonts w:asciiTheme="minorHAnsi" w:eastAsiaTheme="minorEastAsia" w:hAnsiTheme="minorHAnsi" w:cstheme="minorBidi"/>
        </w:rPr>
        <w:t>.</w:t>
      </w:r>
    </w:p>
    <w:p w14:paraId="5BAE4189" w14:textId="4B8BFDF0" w:rsidR="6BE2798A" w:rsidRDefault="0CAC2371" w:rsidP="7AC2707A">
      <w:pPr>
        <w:spacing w:line="276" w:lineRule="auto"/>
        <w:ind w:firstLine="270"/>
        <w:jc w:val="both"/>
        <w:rPr>
          <w:rFonts w:ascii="Calibri" w:eastAsia="Calibri" w:hAnsi="Calibri" w:cs="Calibri"/>
        </w:rPr>
      </w:pPr>
      <w:r w:rsidRPr="64C00BB0">
        <w:rPr>
          <w:rFonts w:asciiTheme="minorHAnsi" w:eastAsiaTheme="minorEastAsia" w:hAnsiTheme="minorHAnsi" w:cstheme="minorBidi"/>
        </w:rPr>
        <w:t xml:space="preserve">Além disso, deve ser apresentada a declaração completa pelo VR, conforme modelo em anexo, de que trata o tópico </w:t>
      </w:r>
      <w:r w:rsidR="62BEF737" w:rsidRPr="64C00BB0">
        <w:rPr>
          <w:rFonts w:asciiTheme="minorHAnsi" w:eastAsiaTheme="minorEastAsia" w:hAnsiTheme="minorHAnsi" w:cstheme="minorBidi"/>
        </w:rPr>
        <w:t xml:space="preserve">18. </w:t>
      </w:r>
      <w:r w:rsidR="62BEF737" w:rsidRPr="64C00BB0">
        <w:rPr>
          <w:rFonts w:ascii="Calibri" w:eastAsia="Calibri" w:hAnsi="Calibri" w:cs="Calibri"/>
        </w:rPr>
        <w:t>DECLARAÇÃO DO VERIFICADOR DE RESULTADOS.</w:t>
      </w:r>
    </w:p>
    <w:p w14:paraId="09143C42" w14:textId="422290D5" w:rsidR="1F5A81BB" w:rsidRDefault="303E3F29" w:rsidP="1956EB97">
      <w:pPr>
        <w:spacing w:line="276" w:lineRule="auto"/>
        <w:ind w:firstLine="270"/>
        <w:jc w:val="both"/>
        <w:rPr>
          <w:rFonts w:asciiTheme="minorHAnsi" w:eastAsiaTheme="minorEastAsia" w:hAnsiTheme="minorHAnsi" w:cstheme="minorBidi"/>
        </w:rPr>
      </w:pPr>
      <w:r w:rsidRPr="1956EB97">
        <w:rPr>
          <w:rFonts w:asciiTheme="minorHAnsi" w:eastAsiaTheme="minorEastAsia" w:hAnsiTheme="minorHAnsi" w:cstheme="minorBidi"/>
        </w:rPr>
        <w:t>Caso mais de um verificador de resultados</w:t>
      </w:r>
      <w:r w:rsidR="4BF1140E" w:rsidRPr="1956EB97">
        <w:rPr>
          <w:rFonts w:asciiTheme="minorHAnsi" w:eastAsiaTheme="minorEastAsia" w:hAnsiTheme="minorHAnsi" w:cstheme="minorBidi"/>
        </w:rPr>
        <w:t xml:space="preserve"> tenha prestado serviço</w:t>
      </w:r>
      <w:r w:rsidRPr="1956EB97">
        <w:rPr>
          <w:rFonts w:asciiTheme="minorHAnsi" w:eastAsiaTheme="minorEastAsia" w:hAnsiTheme="minorHAnsi" w:cstheme="minorBidi"/>
        </w:rPr>
        <w:t xml:space="preserve"> no ano de desempenho</w:t>
      </w:r>
      <w:r w:rsidR="1163EB4D" w:rsidRPr="1956EB97">
        <w:rPr>
          <w:rFonts w:asciiTheme="minorHAnsi" w:eastAsiaTheme="minorEastAsia" w:hAnsiTheme="minorHAnsi" w:cstheme="minorBidi"/>
        </w:rPr>
        <w:t>,</w:t>
      </w:r>
      <w:r w:rsidRPr="1956EB97">
        <w:rPr>
          <w:rFonts w:asciiTheme="minorHAnsi" w:eastAsiaTheme="minorEastAsia" w:hAnsiTheme="minorHAnsi" w:cstheme="minorBidi"/>
        </w:rPr>
        <w:t xml:space="preserve"> devem ser apresentados os dados de identificação e descrição de todos</w:t>
      </w:r>
      <w:r w:rsidR="4E13FE0F" w:rsidRPr="1956EB97">
        <w:rPr>
          <w:rFonts w:asciiTheme="minorHAnsi" w:eastAsiaTheme="minorEastAsia" w:hAnsiTheme="minorHAnsi" w:cstheme="minorBidi"/>
        </w:rPr>
        <w:t xml:space="preserve"> os verificadores nesse tópico, especificando o período no qual cada um deles prestou o serviço à EG ou </w:t>
      </w:r>
      <w:r w:rsidR="638A0974" w:rsidRPr="1956EB97">
        <w:rPr>
          <w:rFonts w:asciiTheme="minorHAnsi" w:eastAsiaTheme="minorEastAsia" w:hAnsiTheme="minorHAnsi" w:cstheme="minorBidi"/>
        </w:rPr>
        <w:t>e</w:t>
      </w:r>
      <w:r w:rsidR="149469A4" w:rsidRPr="1956EB97">
        <w:rPr>
          <w:rFonts w:asciiTheme="minorHAnsi" w:eastAsiaTheme="minorEastAsia" w:hAnsiTheme="minorHAnsi" w:cstheme="minorBidi"/>
        </w:rPr>
        <w:t>mpreendimento específico</w:t>
      </w:r>
      <w:r w:rsidR="547F92C9" w:rsidRPr="1956EB97">
        <w:rPr>
          <w:rFonts w:asciiTheme="minorHAnsi" w:eastAsiaTheme="minorEastAsia" w:hAnsiTheme="minorHAnsi" w:cstheme="minorBidi"/>
        </w:rPr>
        <w:t>, sendo que estes deverão observar o disposto no art.</w:t>
      </w:r>
      <w:r w:rsidR="1DCEA2E4" w:rsidRPr="1956EB97">
        <w:rPr>
          <w:rFonts w:asciiTheme="minorHAnsi" w:eastAsiaTheme="minorEastAsia" w:hAnsiTheme="minorHAnsi" w:cstheme="minorBidi"/>
        </w:rPr>
        <w:t xml:space="preserve"> </w:t>
      </w:r>
      <w:r w:rsidR="547F92C9" w:rsidRPr="1956EB97">
        <w:rPr>
          <w:rFonts w:asciiTheme="minorHAnsi" w:eastAsiaTheme="minorEastAsia" w:hAnsiTheme="minorHAnsi" w:cstheme="minorBidi"/>
        </w:rPr>
        <w:t>32 da</w:t>
      </w:r>
      <w:r w:rsidR="31B3D427" w:rsidRPr="1956EB97">
        <w:rPr>
          <w:rFonts w:ascii="Calibri" w:eastAsia="Calibri" w:hAnsi="Calibri" w:cs="Calibri"/>
          <w:color w:val="000000" w:themeColor="text1"/>
        </w:rPr>
        <w:t xml:space="preserve"> DN Copam nº 249/2024,</w:t>
      </w:r>
      <w:r w:rsidR="0B48AC9A" w:rsidRPr="1956EB97">
        <w:rPr>
          <w:rFonts w:ascii="Calibri" w:eastAsia="Calibri" w:hAnsi="Calibri" w:cs="Calibri"/>
          <w:color w:val="000000" w:themeColor="text1"/>
        </w:rPr>
        <w:t xml:space="preserve"> e no art. 30 do Decreto Federal nº 11.413/2023,</w:t>
      </w:r>
      <w:r w:rsidR="31B3D427" w:rsidRPr="1956EB97">
        <w:rPr>
          <w:rFonts w:ascii="Calibri" w:eastAsia="Calibri" w:hAnsi="Calibri" w:cs="Calibri"/>
          <w:color w:val="000000" w:themeColor="text1"/>
        </w:rPr>
        <w:t xml:space="preserve"> relacionado</w:t>
      </w:r>
      <w:r w:rsidR="21308176" w:rsidRPr="1956EB97">
        <w:rPr>
          <w:rFonts w:ascii="Calibri" w:eastAsia="Calibri" w:hAnsi="Calibri" w:cs="Calibri"/>
          <w:color w:val="000000" w:themeColor="text1"/>
        </w:rPr>
        <w:t>s</w:t>
      </w:r>
      <w:r w:rsidR="31B3D427" w:rsidRPr="1956EB97">
        <w:rPr>
          <w:rFonts w:ascii="Calibri" w:eastAsia="Calibri" w:hAnsi="Calibri" w:cs="Calibri"/>
          <w:color w:val="000000" w:themeColor="text1"/>
        </w:rPr>
        <w:t xml:space="preserve"> ao ambiente de interoperabilidade. </w:t>
      </w:r>
    </w:p>
    <w:p w14:paraId="3D69FC4C" w14:textId="013F8B37" w:rsidR="1F5A81BB" w:rsidRDefault="6D6572E7" w:rsidP="1956EB97">
      <w:pPr>
        <w:spacing w:line="276" w:lineRule="auto"/>
        <w:ind w:firstLine="270"/>
        <w:jc w:val="both"/>
        <w:rPr>
          <w:rFonts w:asciiTheme="minorHAnsi" w:eastAsiaTheme="minorEastAsia" w:hAnsiTheme="minorHAnsi" w:cstheme="minorBidi"/>
        </w:rPr>
      </w:pPr>
      <w:r w:rsidRPr="1956EB97">
        <w:rPr>
          <w:rFonts w:asciiTheme="minorHAnsi" w:eastAsiaTheme="minorEastAsia" w:hAnsiTheme="minorHAnsi" w:cstheme="minorBidi"/>
        </w:rPr>
        <w:t xml:space="preserve">Na aba </w:t>
      </w:r>
      <w:r w:rsidR="6B4D5B4B" w:rsidRPr="1956EB97">
        <w:rPr>
          <w:rFonts w:asciiTheme="minorHAnsi" w:eastAsiaTheme="minorEastAsia" w:hAnsiTheme="minorHAnsi" w:cstheme="minorBidi"/>
        </w:rPr>
        <w:t>“</w:t>
      </w:r>
      <w:r w:rsidR="3BCE71A7" w:rsidRPr="1956EB97">
        <w:rPr>
          <w:rFonts w:asciiTheme="minorHAnsi" w:eastAsiaTheme="minorEastAsia" w:hAnsiTheme="minorHAnsi" w:cstheme="minorBidi"/>
        </w:rPr>
        <w:t>A) Informações gerais</w:t>
      </w:r>
      <w:r w:rsidR="27FD08CC" w:rsidRPr="1956EB97">
        <w:rPr>
          <w:rFonts w:asciiTheme="minorHAnsi" w:eastAsiaTheme="minorEastAsia" w:hAnsiTheme="minorHAnsi" w:cstheme="minorBidi"/>
        </w:rPr>
        <w:t>”</w:t>
      </w:r>
      <w:r w:rsidRPr="1956EB97">
        <w:rPr>
          <w:rFonts w:asciiTheme="minorHAnsi" w:eastAsiaTheme="minorEastAsia" w:hAnsiTheme="minorHAnsi" w:cstheme="minorBidi"/>
        </w:rPr>
        <w:t xml:space="preserve"> da </w:t>
      </w:r>
      <w:r w:rsidR="5D9FACE5" w:rsidRPr="1956EB97">
        <w:rPr>
          <w:rFonts w:asciiTheme="minorHAnsi" w:eastAsia="Calibri" w:hAnsiTheme="minorHAnsi" w:cstheme="minorBidi"/>
        </w:rPr>
        <w:t>Planilha - Relatório de Resultados da Logística Reversa</w:t>
      </w:r>
      <w:r w:rsidR="47A54E77" w:rsidRPr="1956EB97">
        <w:rPr>
          <w:rFonts w:asciiTheme="minorHAnsi" w:eastAsiaTheme="minorEastAsia" w:hAnsiTheme="minorHAnsi" w:cstheme="minorBidi"/>
        </w:rPr>
        <w:t>,</w:t>
      </w:r>
      <w:r w:rsidRPr="1956EB97">
        <w:rPr>
          <w:rFonts w:asciiTheme="minorHAnsi" w:eastAsiaTheme="minorEastAsia" w:hAnsiTheme="minorHAnsi" w:cstheme="minorBidi"/>
        </w:rPr>
        <w:t xml:space="preserve"> também devem ser informados os dados de todos os </w:t>
      </w:r>
      <w:proofErr w:type="spellStart"/>
      <w:r w:rsidRPr="1956EB97">
        <w:rPr>
          <w:rFonts w:asciiTheme="minorHAnsi" w:eastAsiaTheme="minorEastAsia" w:hAnsiTheme="minorHAnsi" w:cstheme="minorBidi"/>
        </w:rPr>
        <w:t>VRs</w:t>
      </w:r>
      <w:proofErr w:type="spellEnd"/>
      <w:r w:rsidRPr="1956EB97">
        <w:rPr>
          <w:rFonts w:asciiTheme="minorHAnsi" w:eastAsiaTheme="minorEastAsia" w:hAnsiTheme="minorHAnsi" w:cstheme="minorBidi"/>
        </w:rPr>
        <w:t xml:space="preserve"> (</w:t>
      </w:r>
      <w:r w:rsidR="71450BF6" w:rsidRPr="1956EB97">
        <w:rPr>
          <w:rFonts w:asciiTheme="minorHAnsi" w:eastAsiaTheme="minorEastAsia" w:hAnsiTheme="minorHAnsi" w:cstheme="minorBidi"/>
        </w:rPr>
        <w:t>é</w:t>
      </w:r>
      <w:r w:rsidRPr="1956EB97">
        <w:rPr>
          <w:rFonts w:asciiTheme="minorHAnsi" w:eastAsiaTheme="minorEastAsia" w:hAnsiTheme="minorHAnsi" w:cstheme="minorBidi"/>
        </w:rPr>
        <w:t xml:space="preserve"> </w:t>
      </w:r>
      <w:r w:rsidR="71450BF6" w:rsidRPr="1956EB97">
        <w:rPr>
          <w:rFonts w:asciiTheme="minorHAnsi" w:eastAsiaTheme="minorEastAsia" w:hAnsiTheme="minorHAnsi" w:cstheme="minorBidi"/>
        </w:rPr>
        <w:t>possível a apresentação dos dados de até três verificadores).</w:t>
      </w:r>
    </w:p>
    <w:p w14:paraId="7C8003AA" w14:textId="77777777" w:rsidR="003C6956" w:rsidRPr="00846CD2" w:rsidRDefault="003C6956" w:rsidP="2A3A2033">
      <w:pPr>
        <w:suppressAutoHyphens w:val="0"/>
        <w:spacing w:before="240" w:line="276" w:lineRule="auto"/>
        <w:jc w:val="both"/>
        <w:rPr>
          <w:rFonts w:asciiTheme="minorHAnsi" w:eastAsiaTheme="minorEastAsia" w:hAnsiTheme="minorHAnsi" w:cstheme="minorBidi"/>
          <w:b/>
          <w:bCs/>
        </w:rPr>
      </w:pPr>
    </w:p>
    <w:p w14:paraId="0ABAB58B" w14:textId="4182FF58" w:rsidR="007B44F1" w:rsidRPr="00F11FAA" w:rsidRDefault="5A358EAE" w:rsidP="45196067">
      <w:pPr>
        <w:pStyle w:val="PargrafodaLista"/>
        <w:spacing w:line="276" w:lineRule="auto"/>
        <w:jc w:val="both"/>
        <w:rPr>
          <w:rFonts w:asciiTheme="minorHAnsi" w:eastAsiaTheme="minorEastAsia" w:hAnsiTheme="minorHAnsi" w:cstheme="minorBidi"/>
          <w:b/>
          <w:bCs/>
        </w:rPr>
      </w:pPr>
      <w:r w:rsidRPr="45196067">
        <w:rPr>
          <w:rFonts w:asciiTheme="minorHAnsi" w:eastAsiaTheme="minorEastAsia" w:hAnsiTheme="minorHAnsi" w:cstheme="minorBidi"/>
          <w:b/>
          <w:bCs/>
        </w:rPr>
        <w:t>8</w:t>
      </w:r>
      <w:r w:rsidR="0AC2640D" w:rsidRPr="45196067">
        <w:rPr>
          <w:rFonts w:asciiTheme="minorHAnsi" w:eastAsiaTheme="minorEastAsia" w:hAnsiTheme="minorHAnsi" w:cstheme="minorBidi"/>
          <w:b/>
          <w:bCs/>
        </w:rPr>
        <w:t>.</w:t>
      </w:r>
      <w:r w:rsidRPr="45196067">
        <w:rPr>
          <w:rFonts w:asciiTheme="minorHAnsi" w:eastAsiaTheme="minorEastAsia" w:hAnsiTheme="minorHAnsi" w:cstheme="minorBidi"/>
          <w:b/>
          <w:bCs/>
        </w:rPr>
        <w:t xml:space="preserve"> </w:t>
      </w:r>
      <w:r w:rsidR="32DDDA22" w:rsidRPr="45196067">
        <w:rPr>
          <w:rFonts w:asciiTheme="minorHAnsi" w:eastAsiaTheme="minorEastAsia" w:hAnsiTheme="minorHAnsi" w:cstheme="minorBidi"/>
          <w:b/>
          <w:bCs/>
        </w:rPr>
        <w:t xml:space="preserve">MUNICÍPIOS CONTEMPLADOS COM AS AÇÕES </w:t>
      </w:r>
      <w:r w:rsidR="56151253" w:rsidRPr="45196067">
        <w:rPr>
          <w:rFonts w:asciiTheme="minorHAnsi" w:eastAsiaTheme="minorEastAsia" w:hAnsiTheme="minorHAnsi" w:cstheme="minorBidi"/>
          <w:b/>
          <w:bCs/>
        </w:rPr>
        <w:t>DE LOGÍSTICA REVERSA</w:t>
      </w:r>
      <w:r w:rsidR="32DDDA22" w:rsidRPr="45196067">
        <w:rPr>
          <w:rFonts w:asciiTheme="minorHAnsi" w:eastAsiaTheme="minorEastAsia" w:hAnsiTheme="minorHAnsi" w:cstheme="minorBidi"/>
          <w:b/>
          <w:bCs/>
        </w:rPr>
        <w:t xml:space="preserve"> </w:t>
      </w:r>
    </w:p>
    <w:p w14:paraId="21173FC4" w14:textId="77777777" w:rsidR="00521195" w:rsidRDefault="00521195" w:rsidP="2A3A2033">
      <w:pPr>
        <w:pStyle w:val="PargrafodaLista"/>
        <w:spacing w:line="276" w:lineRule="auto"/>
        <w:ind w:left="0" w:firstLine="284"/>
        <w:jc w:val="both"/>
        <w:rPr>
          <w:rFonts w:asciiTheme="minorHAnsi" w:eastAsiaTheme="minorEastAsia" w:hAnsiTheme="minorHAnsi" w:cstheme="minorBidi"/>
          <w:shd w:val="clear" w:color="auto" w:fill="FEFEFE"/>
        </w:rPr>
      </w:pPr>
    </w:p>
    <w:p w14:paraId="6E427A1D" w14:textId="37B0C8C7" w:rsidR="00035A01" w:rsidRDefault="31BBDECF" w:rsidP="0F2E07DE">
      <w:pPr>
        <w:pStyle w:val="PargrafodaLista"/>
        <w:spacing w:line="276" w:lineRule="auto"/>
        <w:ind w:left="0" w:firstLine="284"/>
        <w:jc w:val="both"/>
        <w:rPr>
          <w:rFonts w:asciiTheme="minorHAnsi" w:eastAsiaTheme="minorEastAsia" w:hAnsiTheme="minorHAnsi" w:cstheme="minorBidi"/>
          <w:shd w:val="clear" w:color="auto" w:fill="FEFEFE"/>
        </w:rPr>
      </w:pPr>
      <w:r w:rsidRPr="0F2E07DE">
        <w:rPr>
          <w:rFonts w:asciiTheme="minorHAnsi" w:eastAsiaTheme="minorEastAsia" w:hAnsiTheme="minorHAnsi" w:cstheme="minorBidi"/>
          <w:shd w:val="clear" w:color="auto" w:fill="FEFEFE"/>
        </w:rPr>
        <w:t>Esse item tem relação com a comprovação do atendimento às metas geográficas</w:t>
      </w:r>
      <w:r w:rsidR="526342AB" w:rsidRPr="0F2E07DE">
        <w:rPr>
          <w:rFonts w:asciiTheme="minorHAnsi" w:eastAsiaTheme="minorEastAsia" w:hAnsiTheme="minorHAnsi" w:cstheme="minorBidi"/>
          <w:shd w:val="clear" w:color="auto" w:fill="FEFEFE"/>
        </w:rPr>
        <w:t xml:space="preserve">, bem como outras exigências do </w:t>
      </w:r>
      <w:r w:rsidR="173DDC16" w:rsidRPr="0F2E07DE">
        <w:rPr>
          <w:rFonts w:asciiTheme="minorHAnsi" w:eastAsiaTheme="minorEastAsia" w:hAnsiTheme="minorHAnsi" w:cstheme="minorBidi"/>
          <w:shd w:val="clear" w:color="auto" w:fill="FEFEFE"/>
        </w:rPr>
        <w:t>a</w:t>
      </w:r>
      <w:r w:rsidR="526342AB" w:rsidRPr="0F2E07DE">
        <w:rPr>
          <w:rFonts w:asciiTheme="minorHAnsi" w:eastAsiaTheme="minorEastAsia" w:hAnsiTheme="minorHAnsi" w:cstheme="minorBidi"/>
          <w:shd w:val="clear" w:color="auto" w:fill="FEFEFE"/>
        </w:rPr>
        <w:t>rt. 22</w:t>
      </w:r>
      <w:r w:rsidR="1F378836" w:rsidRPr="0F2E07DE">
        <w:rPr>
          <w:rFonts w:asciiTheme="minorHAnsi" w:eastAsiaTheme="minorEastAsia" w:hAnsiTheme="minorHAnsi" w:cstheme="minorBidi"/>
          <w:shd w:val="clear" w:color="auto" w:fill="FEFEFE"/>
        </w:rPr>
        <w:t xml:space="preserve"> da DN Copam nº 249/2024</w:t>
      </w:r>
      <w:r w:rsidR="526342AB" w:rsidRPr="0F2E07DE">
        <w:rPr>
          <w:rFonts w:asciiTheme="minorHAnsi" w:eastAsiaTheme="minorEastAsia" w:hAnsiTheme="minorHAnsi" w:cstheme="minorBidi"/>
          <w:shd w:val="clear" w:color="auto" w:fill="FEFEFE"/>
        </w:rPr>
        <w:t>, e busca também dar</w:t>
      </w:r>
      <w:r w:rsidR="323EDB0A" w:rsidRPr="0F2E07DE">
        <w:rPr>
          <w:rFonts w:asciiTheme="minorHAnsi" w:eastAsiaTheme="minorEastAsia" w:hAnsiTheme="minorHAnsi" w:cstheme="minorBidi"/>
          <w:shd w:val="clear" w:color="auto" w:fill="FEFEFE"/>
        </w:rPr>
        <w:t xml:space="preserve"> transparência quanto ao alcance do SLR</w:t>
      </w:r>
      <w:r w:rsidR="0BABC593" w:rsidRPr="0F2E07DE">
        <w:rPr>
          <w:rFonts w:asciiTheme="minorHAnsi" w:eastAsiaTheme="minorEastAsia" w:hAnsiTheme="minorHAnsi" w:cstheme="minorBidi"/>
          <w:shd w:val="clear" w:color="auto" w:fill="FEFEFE"/>
        </w:rPr>
        <w:t xml:space="preserve"> em diferentes regiões do estado de Minas Gerais.</w:t>
      </w:r>
      <w:r w:rsidR="323EDB0A" w:rsidRPr="0F2E07DE">
        <w:rPr>
          <w:rFonts w:asciiTheme="minorHAnsi" w:eastAsiaTheme="minorEastAsia" w:hAnsiTheme="minorHAnsi" w:cstheme="minorBidi"/>
          <w:shd w:val="clear" w:color="auto" w:fill="FEFEFE"/>
        </w:rPr>
        <w:t xml:space="preserve"> </w:t>
      </w:r>
      <w:r w:rsidR="506E08BC" w:rsidRPr="0F2E07DE">
        <w:rPr>
          <w:rFonts w:asciiTheme="minorHAnsi" w:eastAsiaTheme="minorEastAsia" w:hAnsiTheme="minorHAnsi" w:cstheme="minorBidi"/>
          <w:shd w:val="clear" w:color="auto" w:fill="FEFEFE"/>
        </w:rPr>
        <w:t>Nesse</w:t>
      </w:r>
      <w:r w:rsidR="5AFF35A0" w:rsidRPr="0F2E07DE">
        <w:rPr>
          <w:rFonts w:asciiTheme="minorHAnsi" w:eastAsiaTheme="minorEastAsia" w:hAnsiTheme="minorHAnsi" w:cstheme="minorBidi"/>
          <w:shd w:val="clear" w:color="auto" w:fill="FEFEFE"/>
        </w:rPr>
        <w:t xml:space="preserve"> tópico</w:t>
      </w:r>
      <w:r w:rsidR="2178421E" w:rsidRPr="0F2E07DE">
        <w:rPr>
          <w:rFonts w:asciiTheme="minorHAnsi" w:eastAsiaTheme="minorEastAsia" w:hAnsiTheme="minorHAnsi" w:cstheme="minorBidi"/>
          <w:shd w:val="clear" w:color="auto" w:fill="FEFEFE"/>
        </w:rPr>
        <w:t>,</w:t>
      </w:r>
      <w:r w:rsidR="506E08BC" w:rsidRPr="0F2E07DE">
        <w:rPr>
          <w:rFonts w:asciiTheme="minorHAnsi" w:eastAsiaTheme="minorEastAsia" w:hAnsiTheme="minorHAnsi" w:cstheme="minorBidi"/>
          <w:shd w:val="clear" w:color="auto" w:fill="FEFEFE"/>
        </w:rPr>
        <w:t xml:space="preserve"> deve</w:t>
      </w:r>
      <w:r w:rsidR="46DB21DD" w:rsidRPr="0F2E07DE">
        <w:rPr>
          <w:rFonts w:asciiTheme="minorHAnsi" w:eastAsiaTheme="minorEastAsia" w:hAnsiTheme="minorHAnsi" w:cstheme="minorBidi"/>
          <w:shd w:val="clear" w:color="auto" w:fill="FEFEFE"/>
        </w:rPr>
        <w:t>m</w:t>
      </w:r>
      <w:r w:rsidR="506E08BC" w:rsidRPr="0F2E07DE">
        <w:rPr>
          <w:rFonts w:asciiTheme="minorHAnsi" w:eastAsiaTheme="minorEastAsia" w:hAnsiTheme="minorHAnsi" w:cstheme="minorBidi"/>
          <w:shd w:val="clear" w:color="auto" w:fill="FEFEFE"/>
        </w:rPr>
        <w:t xml:space="preserve"> ser </w:t>
      </w:r>
      <w:r w:rsidR="646963EC" w:rsidRPr="0F2E07DE">
        <w:rPr>
          <w:rFonts w:asciiTheme="minorHAnsi" w:eastAsiaTheme="minorEastAsia" w:hAnsiTheme="minorHAnsi" w:cstheme="minorBidi"/>
          <w:shd w:val="clear" w:color="auto" w:fill="FEFEFE"/>
        </w:rPr>
        <w:t>a</w:t>
      </w:r>
      <w:r w:rsidR="71BDCD05" w:rsidRPr="0F2E07DE">
        <w:rPr>
          <w:rFonts w:asciiTheme="minorHAnsi" w:eastAsiaTheme="minorEastAsia" w:hAnsiTheme="minorHAnsi" w:cstheme="minorBidi"/>
          <w:shd w:val="clear" w:color="auto" w:fill="FEFEFE"/>
        </w:rPr>
        <w:t>presenta</w:t>
      </w:r>
      <w:r w:rsidR="506E08BC" w:rsidRPr="0F2E07DE">
        <w:rPr>
          <w:rFonts w:asciiTheme="minorHAnsi" w:eastAsiaTheme="minorEastAsia" w:hAnsiTheme="minorHAnsi" w:cstheme="minorBidi"/>
          <w:shd w:val="clear" w:color="auto" w:fill="FEFEFE"/>
        </w:rPr>
        <w:t>do</w:t>
      </w:r>
      <w:r w:rsidR="4E16587D" w:rsidRPr="0F2E07DE">
        <w:rPr>
          <w:rFonts w:asciiTheme="minorHAnsi" w:eastAsiaTheme="minorEastAsia" w:hAnsiTheme="minorHAnsi" w:cstheme="minorBidi"/>
          <w:shd w:val="clear" w:color="auto" w:fill="FEFEFE"/>
        </w:rPr>
        <w:t>s</w:t>
      </w:r>
      <w:r w:rsidR="506E08BC" w:rsidRPr="0F2E07DE">
        <w:rPr>
          <w:rFonts w:asciiTheme="minorHAnsi" w:eastAsiaTheme="minorEastAsia" w:hAnsiTheme="minorHAnsi" w:cstheme="minorBidi"/>
          <w:shd w:val="clear" w:color="auto" w:fill="FEFEFE"/>
        </w:rPr>
        <w:t xml:space="preserve"> </w:t>
      </w:r>
      <w:r w:rsidR="71BDCD05" w:rsidRPr="0F2E07DE">
        <w:rPr>
          <w:rFonts w:asciiTheme="minorHAnsi" w:eastAsiaTheme="minorEastAsia" w:hAnsiTheme="minorHAnsi" w:cstheme="minorBidi"/>
          <w:shd w:val="clear" w:color="auto" w:fill="FEFEFE"/>
        </w:rPr>
        <w:t>texto geral sobre</w:t>
      </w:r>
      <w:r w:rsidR="2FB02E77" w:rsidRPr="0F2E07DE">
        <w:rPr>
          <w:rFonts w:asciiTheme="minorHAnsi" w:eastAsiaTheme="minorEastAsia" w:hAnsiTheme="minorHAnsi" w:cstheme="minorBidi"/>
          <w:shd w:val="clear" w:color="auto" w:fill="FEFEFE"/>
        </w:rPr>
        <w:t xml:space="preserve"> a abrangência geográfica do SLR</w:t>
      </w:r>
      <w:r w:rsidR="039DE6E5" w:rsidRPr="0F2E07DE">
        <w:rPr>
          <w:rFonts w:asciiTheme="minorHAnsi" w:eastAsiaTheme="minorEastAsia" w:hAnsiTheme="minorHAnsi" w:cstheme="minorBidi"/>
          <w:shd w:val="clear" w:color="auto" w:fill="FEFEFE"/>
        </w:rPr>
        <w:t xml:space="preserve"> </w:t>
      </w:r>
      <w:r w:rsidR="71BDCD05" w:rsidRPr="0F2E07DE">
        <w:rPr>
          <w:rFonts w:asciiTheme="minorHAnsi" w:eastAsiaTheme="minorEastAsia" w:hAnsiTheme="minorHAnsi" w:cstheme="minorBidi"/>
          <w:shd w:val="clear" w:color="auto" w:fill="FEFEFE"/>
        </w:rPr>
        <w:t xml:space="preserve">e </w:t>
      </w:r>
      <w:r w:rsidR="5E00DDD8" w:rsidRPr="0F2E07DE">
        <w:rPr>
          <w:rFonts w:asciiTheme="minorHAnsi" w:eastAsiaTheme="minorEastAsia" w:hAnsiTheme="minorHAnsi" w:cstheme="minorBidi"/>
          <w:shd w:val="clear" w:color="auto" w:fill="FEFEFE"/>
        </w:rPr>
        <w:t xml:space="preserve">a </w:t>
      </w:r>
      <w:r w:rsidR="71BDCD05" w:rsidRPr="0F2E07DE">
        <w:rPr>
          <w:rFonts w:asciiTheme="minorHAnsi" w:eastAsiaTheme="minorEastAsia" w:hAnsiTheme="minorHAnsi" w:cstheme="minorBidi"/>
          <w:shd w:val="clear" w:color="auto" w:fill="FEFEFE"/>
        </w:rPr>
        <w:t>representação espacial dos municípios contemplados com as ações</w:t>
      </w:r>
      <w:r w:rsidR="6EC8BB1B" w:rsidRPr="0F2E07DE">
        <w:rPr>
          <w:rFonts w:asciiTheme="minorHAnsi" w:eastAsiaTheme="minorEastAsia" w:hAnsiTheme="minorHAnsi" w:cstheme="minorBidi"/>
          <w:shd w:val="clear" w:color="auto" w:fill="FEFEFE"/>
        </w:rPr>
        <w:t xml:space="preserve"> executadas pelo </w:t>
      </w:r>
      <w:r w:rsidR="3688AB15" w:rsidRPr="0F2E07DE">
        <w:rPr>
          <w:rFonts w:asciiTheme="minorHAnsi" w:eastAsiaTheme="minorEastAsia" w:hAnsiTheme="minorHAnsi" w:cstheme="minorBidi"/>
          <w:shd w:val="clear" w:color="auto" w:fill="FEFEFE"/>
        </w:rPr>
        <w:t>sistema</w:t>
      </w:r>
      <w:r w:rsidR="210B5042" w:rsidRPr="0F2E07DE">
        <w:rPr>
          <w:rFonts w:asciiTheme="minorHAnsi" w:eastAsiaTheme="minorEastAsia" w:hAnsiTheme="minorHAnsi" w:cstheme="minorBidi"/>
          <w:shd w:val="clear" w:color="auto" w:fill="FEFEFE"/>
        </w:rPr>
        <w:t>, que serão detalhadas posteriormente no relatório</w:t>
      </w:r>
      <w:r w:rsidR="71BDCD05" w:rsidRPr="0F2E07DE">
        <w:rPr>
          <w:rFonts w:asciiTheme="minorHAnsi" w:eastAsiaTheme="minorEastAsia" w:hAnsiTheme="minorHAnsi" w:cstheme="minorBidi"/>
          <w:shd w:val="clear" w:color="auto" w:fill="FEFEFE"/>
        </w:rPr>
        <w:t>.</w:t>
      </w:r>
      <w:r w:rsidR="49070B6C" w:rsidRPr="0F2E07DE">
        <w:rPr>
          <w:rFonts w:asciiTheme="minorHAnsi" w:eastAsiaTheme="minorEastAsia" w:hAnsiTheme="minorHAnsi" w:cstheme="minorBidi"/>
          <w:shd w:val="clear" w:color="auto" w:fill="FEFEFE"/>
        </w:rPr>
        <w:t xml:space="preserve"> </w:t>
      </w:r>
    </w:p>
    <w:p w14:paraId="30737EDA" w14:textId="67CE902E" w:rsidR="00035A01" w:rsidRDefault="6FE0F7AF" w:rsidP="1956EB97">
      <w:pPr>
        <w:pStyle w:val="PargrafodaLista"/>
        <w:spacing w:line="276" w:lineRule="auto"/>
        <w:ind w:left="0" w:firstLine="284"/>
        <w:jc w:val="both"/>
        <w:rPr>
          <w:rFonts w:asciiTheme="minorHAnsi" w:eastAsiaTheme="minorEastAsia" w:hAnsiTheme="minorHAnsi" w:cstheme="minorBidi"/>
          <w:shd w:val="clear" w:color="auto" w:fill="FEFEFE"/>
        </w:rPr>
      </w:pPr>
      <w:r w:rsidRPr="1956EB97">
        <w:rPr>
          <w:rFonts w:asciiTheme="minorHAnsi" w:eastAsiaTheme="minorEastAsia" w:hAnsiTheme="minorHAnsi" w:cstheme="minorBidi"/>
          <w:shd w:val="clear" w:color="auto" w:fill="FEFEFE"/>
        </w:rPr>
        <w:t>D</w:t>
      </w:r>
      <w:r w:rsidR="57064022" w:rsidRPr="1956EB97">
        <w:rPr>
          <w:rFonts w:asciiTheme="minorHAnsi" w:eastAsiaTheme="minorEastAsia" w:hAnsiTheme="minorHAnsi" w:cstheme="minorBidi"/>
          <w:shd w:val="clear" w:color="auto" w:fill="FEFEFE"/>
        </w:rPr>
        <w:t xml:space="preserve">eve ser apresentado qual critério está sendo considerado para </w:t>
      </w:r>
      <w:r w:rsidR="724B50CD" w:rsidRPr="1956EB97">
        <w:rPr>
          <w:rFonts w:asciiTheme="minorHAnsi" w:eastAsiaTheme="minorEastAsia" w:hAnsiTheme="minorHAnsi" w:cstheme="minorBidi"/>
          <w:shd w:val="clear" w:color="auto" w:fill="FEFEFE"/>
        </w:rPr>
        <w:t>classificar um município como “contemplado”, pois isso varia para diferentes sistemas</w:t>
      </w:r>
      <w:r w:rsidR="4BE56238" w:rsidRPr="1956EB97">
        <w:rPr>
          <w:rFonts w:asciiTheme="minorHAnsi" w:eastAsiaTheme="minorEastAsia" w:hAnsiTheme="minorHAnsi" w:cstheme="minorBidi"/>
          <w:shd w:val="clear" w:color="auto" w:fill="FEFEFE"/>
        </w:rPr>
        <w:t>. P</w:t>
      </w:r>
      <w:r w:rsidR="724B50CD" w:rsidRPr="1956EB97">
        <w:rPr>
          <w:rFonts w:asciiTheme="minorHAnsi" w:eastAsiaTheme="minorEastAsia" w:hAnsiTheme="minorHAnsi" w:cstheme="minorBidi"/>
          <w:shd w:val="clear" w:color="auto" w:fill="FEFEFE"/>
        </w:rPr>
        <w:t xml:space="preserve">or exemplo, para alguns sistemas, serão </w:t>
      </w:r>
      <w:r w:rsidR="724B50CD" w:rsidRPr="1956EB97">
        <w:rPr>
          <w:rFonts w:asciiTheme="minorHAnsi" w:eastAsiaTheme="minorEastAsia" w:hAnsiTheme="minorHAnsi" w:cstheme="minorBidi"/>
          <w:shd w:val="clear" w:color="auto" w:fill="FEFEFE"/>
        </w:rPr>
        <w:lastRenderedPageBreak/>
        <w:t xml:space="preserve">considerados </w:t>
      </w:r>
      <w:r w:rsidR="4EED627D" w:rsidRPr="1956EB97">
        <w:rPr>
          <w:rFonts w:asciiTheme="minorHAnsi" w:eastAsiaTheme="minorEastAsia" w:hAnsiTheme="minorHAnsi" w:cstheme="minorBidi"/>
          <w:shd w:val="clear" w:color="auto" w:fill="FEFEFE"/>
        </w:rPr>
        <w:t xml:space="preserve">municípios contemplados aqueles </w:t>
      </w:r>
      <w:r w:rsidR="18EAAAAB" w:rsidRPr="1956EB97">
        <w:rPr>
          <w:rFonts w:asciiTheme="minorHAnsi" w:eastAsiaTheme="minorEastAsia" w:hAnsiTheme="minorHAnsi" w:cstheme="minorBidi"/>
          <w:shd w:val="clear" w:color="auto" w:fill="FEFEFE"/>
        </w:rPr>
        <w:t>que possuíam</w:t>
      </w:r>
      <w:r w:rsidR="4EED627D" w:rsidRPr="1956EB97">
        <w:rPr>
          <w:rFonts w:asciiTheme="minorHAnsi" w:eastAsiaTheme="minorEastAsia" w:hAnsiTheme="minorHAnsi" w:cstheme="minorBidi"/>
          <w:shd w:val="clear" w:color="auto" w:fill="FEFEFE"/>
        </w:rPr>
        <w:t xml:space="preserve"> pontos de recebimento</w:t>
      </w:r>
      <w:r w:rsidR="07A516CE" w:rsidRPr="1956EB97">
        <w:rPr>
          <w:rFonts w:asciiTheme="minorHAnsi" w:eastAsiaTheme="minorEastAsia" w:hAnsiTheme="minorHAnsi" w:cstheme="minorBidi"/>
          <w:shd w:val="clear" w:color="auto" w:fill="FEFEFE"/>
        </w:rPr>
        <w:t>, fixos ou temporários,</w:t>
      </w:r>
      <w:r w:rsidR="4EED627D" w:rsidRPr="1956EB97">
        <w:rPr>
          <w:rFonts w:asciiTheme="minorHAnsi" w:eastAsiaTheme="minorEastAsia" w:hAnsiTheme="minorHAnsi" w:cstheme="minorBidi"/>
          <w:shd w:val="clear" w:color="auto" w:fill="FEFEFE"/>
        </w:rPr>
        <w:t xml:space="preserve"> no ano de desempenho</w:t>
      </w:r>
      <w:r w:rsidR="1CA829AE" w:rsidRPr="1956EB97">
        <w:rPr>
          <w:rFonts w:asciiTheme="minorHAnsi" w:eastAsiaTheme="minorEastAsia" w:hAnsiTheme="minorHAnsi" w:cstheme="minorBidi"/>
          <w:shd w:val="clear" w:color="auto" w:fill="FEFEFE"/>
        </w:rPr>
        <w:t>;</w:t>
      </w:r>
      <w:r w:rsidR="4EEF7049" w:rsidRPr="1956EB97">
        <w:rPr>
          <w:rFonts w:asciiTheme="minorHAnsi" w:eastAsiaTheme="minorEastAsia" w:hAnsiTheme="minorHAnsi" w:cstheme="minorBidi"/>
          <w:shd w:val="clear" w:color="auto" w:fill="FEFEFE"/>
        </w:rPr>
        <w:t xml:space="preserve"> para outros</w:t>
      </w:r>
      <w:r w:rsidR="4938D251" w:rsidRPr="1956EB97">
        <w:rPr>
          <w:rFonts w:asciiTheme="minorHAnsi" w:eastAsiaTheme="minorEastAsia" w:hAnsiTheme="minorHAnsi" w:cstheme="minorBidi"/>
          <w:shd w:val="clear" w:color="auto" w:fill="FEFEFE"/>
        </w:rPr>
        <w:t>,</w:t>
      </w:r>
      <w:r w:rsidR="4EEF7049" w:rsidRPr="1956EB97">
        <w:rPr>
          <w:rFonts w:asciiTheme="minorHAnsi" w:eastAsiaTheme="minorEastAsia" w:hAnsiTheme="minorHAnsi" w:cstheme="minorBidi"/>
          <w:shd w:val="clear" w:color="auto" w:fill="FEFEFE"/>
        </w:rPr>
        <w:t xml:space="preserve"> serão aqueles com </w:t>
      </w:r>
      <w:r w:rsidR="5E8150AB" w:rsidRPr="1956EB97">
        <w:rPr>
          <w:rFonts w:asciiTheme="minorHAnsi" w:eastAsiaTheme="minorEastAsia" w:hAnsiTheme="minorHAnsi" w:cstheme="minorBidi"/>
          <w:shd w:val="clear" w:color="auto" w:fill="FEFEFE"/>
        </w:rPr>
        <w:t xml:space="preserve">atuação de </w:t>
      </w:r>
      <w:r w:rsidR="0379BC1D" w:rsidRPr="1956EB97">
        <w:rPr>
          <w:rFonts w:asciiTheme="minorHAnsi" w:eastAsiaTheme="minorEastAsia" w:hAnsiTheme="minorHAnsi" w:cstheme="minorBidi"/>
          <w:shd w:val="clear" w:color="auto" w:fill="FEFEFE"/>
        </w:rPr>
        <w:t>operadores que realizam triagem</w:t>
      </w:r>
      <w:r w:rsidR="2510CBD6" w:rsidRPr="1956EB97">
        <w:rPr>
          <w:rFonts w:asciiTheme="minorHAnsi" w:eastAsiaTheme="minorEastAsia" w:hAnsiTheme="minorHAnsi" w:cstheme="minorBidi"/>
          <w:shd w:val="clear" w:color="auto" w:fill="FEFEFE"/>
        </w:rPr>
        <w:t>, frequentemente organizações de catadores,</w:t>
      </w:r>
      <w:r w:rsidR="5E8150AB" w:rsidRPr="1956EB97">
        <w:rPr>
          <w:rFonts w:asciiTheme="minorHAnsi" w:eastAsiaTheme="minorEastAsia" w:hAnsiTheme="minorHAnsi" w:cstheme="minorBidi"/>
          <w:shd w:val="clear" w:color="auto" w:fill="FEFEFE"/>
        </w:rPr>
        <w:t xml:space="preserve"> </w:t>
      </w:r>
      <w:r w:rsidR="3FD211D1" w:rsidRPr="1956EB97">
        <w:rPr>
          <w:rFonts w:asciiTheme="minorHAnsi" w:eastAsiaTheme="minorEastAsia" w:hAnsiTheme="minorHAnsi" w:cstheme="minorBidi"/>
          <w:shd w:val="clear" w:color="auto" w:fill="FEFEFE"/>
        </w:rPr>
        <w:t xml:space="preserve">enquanto </w:t>
      </w:r>
      <w:r w:rsidR="3B15E881" w:rsidRPr="1956EB97">
        <w:rPr>
          <w:rFonts w:asciiTheme="minorHAnsi" w:eastAsiaTheme="minorEastAsia" w:hAnsiTheme="minorHAnsi" w:cstheme="minorBidi"/>
          <w:shd w:val="clear" w:color="auto" w:fill="FEFEFE"/>
        </w:rPr>
        <w:t>primeiro elo da cadeia de logística reversa do resíduo pós-consumo</w:t>
      </w:r>
      <w:r w:rsidR="4BE56238" w:rsidRPr="1956EB97">
        <w:rPr>
          <w:rFonts w:asciiTheme="minorHAnsi" w:eastAsiaTheme="minorEastAsia" w:hAnsiTheme="minorHAnsi" w:cstheme="minorBidi"/>
          <w:shd w:val="clear" w:color="auto" w:fill="FEFEFE"/>
        </w:rPr>
        <w:t xml:space="preserve">; em alguns sistemas, </w:t>
      </w:r>
      <w:r w:rsidR="340FF153" w:rsidRPr="1956EB97">
        <w:rPr>
          <w:rFonts w:asciiTheme="minorHAnsi" w:eastAsiaTheme="minorEastAsia" w:hAnsiTheme="minorHAnsi" w:cstheme="minorBidi"/>
          <w:shd w:val="clear" w:color="auto" w:fill="FEFEFE"/>
        </w:rPr>
        <w:t>poderá acontecer ambas as situações, ou outra forma de serem contemplados. Em todos os casos, devem ser detalhados os critérios considerados</w:t>
      </w:r>
      <w:r w:rsidR="7961B10B" w:rsidRPr="1956EB97">
        <w:rPr>
          <w:rFonts w:asciiTheme="minorHAnsi" w:eastAsiaTheme="minorEastAsia" w:hAnsiTheme="minorHAnsi" w:cstheme="minorBidi"/>
          <w:shd w:val="clear" w:color="auto" w:fill="FEFEFE"/>
        </w:rPr>
        <w:t xml:space="preserve"> </w:t>
      </w:r>
      <w:r w:rsidR="6A7CB1F9" w:rsidRPr="1956EB97">
        <w:rPr>
          <w:rFonts w:asciiTheme="minorHAnsi" w:eastAsiaTheme="minorEastAsia" w:hAnsiTheme="minorHAnsi" w:cstheme="minorBidi"/>
          <w:shd w:val="clear" w:color="auto" w:fill="FEFEFE"/>
        </w:rPr>
        <w:t xml:space="preserve">para </w:t>
      </w:r>
      <w:r w:rsidR="5E0E3875" w:rsidRPr="1956EB97">
        <w:rPr>
          <w:rFonts w:asciiTheme="minorHAnsi" w:eastAsiaTheme="minorEastAsia" w:hAnsiTheme="minorHAnsi" w:cstheme="minorBidi"/>
          <w:shd w:val="clear" w:color="auto" w:fill="FEFEFE"/>
        </w:rPr>
        <w:t>caracteriza</w:t>
      </w:r>
      <w:r w:rsidR="4B6A3FA1" w:rsidRPr="1956EB97">
        <w:rPr>
          <w:rFonts w:asciiTheme="minorHAnsi" w:eastAsiaTheme="minorEastAsia" w:hAnsiTheme="minorHAnsi" w:cstheme="minorBidi"/>
          <w:shd w:val="clear" w:color="auto" w:fill="FEFEFE"/>
        </w:rPr>
        <w:t>r</w:t>
      </w:r>
      <w:r w:rsidR="5E0E3875" w:rsidRPr="1956EB97">
        <w:rPr>
          <w:rFonts w:asciiTheme="minorHAnsi" w:eastAsiaTheme="minorEastAsia" w:hAnsiTheme="minorHAnsi" w:cstheme="minorBidi"/>
          <w:shd w:val="clear" w:color="auto" w:fill="FEFEFE"/>
        </w:rPr>
        <w:t xml:space="preserve"> um município como “contemplado”</w:t>
      </w:r>
      <w:r w:rsidR="6AC4B086" w:rsidRPr="1956EB97">
        <w:rPr>
          <w:rFonts w:asciiTheme="minorHAnsi" w:eastAsiaTheme="minorEastAsia" w:hAnsiTheme="minorHAnsi" w:cstheme="minorBidi"/>
          <w:shd w:val="clear" w:color="auto" w:fill="FEFEFE"/>
        </w:rPr>
        <w:t xml:space="preserve">. </w:t>
      </w:r>
      <w:r w:rsidR="7961B10B" w:rsidRPr="1956EB97">
        <w:rPr>
          <w:rFonts w:asciiTheme="minorHAnsi" w:eastAsiaTheme="minorEastAsia" w:hAnsiTheme="minorHAnsi" w:cstheme="minorBidi"/>
          <w:shd w:val="clear" w:color="auto" w:fill="FEFEFE"/>
        </w:rPr>
        <w:t xml:space="preserve"> </w:t>
      </w:r>
      <w:r w:rsidR="0C46E796" w:rsidRPr="1956EB97">
        <w:rPr>
          <w:rFonts w:asciiTheme="minorHAnsi" w:eastAsiaTheme="minorEastAsia" w:hAnsiTheme="minorHAnsi" w:cstheme="minorBidi"/>
          <w:shd w:val="clear" w:color="auto" w:fill="FEFEFE"/>
        </w:rPr>
        <w:t>A</w:t>
      </w:r>
      <w:r w:rsidR="1B9D5C6D" w:rsidRPr="1956EB97">
        <w:rPr>
          <w:rFonts w:asciiTheme="minorHAnsi" w:eastAsiaTheme="minorEastAsia" w:hAnsiTheme="minorHAnsi" w:cstheme="minorBidi"/>
          <w:shd w:val="clear" w:color="auto" w:fill="FEFEFE"/>
        </w:rPr>
        <w:t xml:space="preserve"> presença de pontos de recebimento, fixos ou temporários, </w:t>
      </w:r>
      <w:r w:rsidR="15F74924" w:rsidRPr="1956EB97">
        <w:rPr>
          <w:rFonts w:asciiTheme="minorHAnsi" w:eastAsiaTheme="minorEastAsia" w:hAnsiTheme="minorHAnsi" w:cstheme="minorBidi"/>
          <w:shd w:val="clear" w:color="auto" w:fill="FEFEFE"/>
        </w:rPr>
        <w:t>ou a presença de operadores de triagem que encaminham embalagens</w:t>
      </w:r>
      <w:r w:rsidR="0B98F6CF" w:rsidRPr="1956EB97">
        <w:rPr>
          <w:rFonts w:asciiTheme="minorHAnsi" w:eastAsiaTheme="minorEastAsia" w:hAnsiTheme="minorHAnsi" w:cstheme="minorBidi"/>
          <w:shd w:val="clear" w:color="auto" w:fill="FEFEFE"/>
        </w:rPr>
        <w:t xml:space="preserve"> em geral</w:t>
      </w:r>
      <w:r w:rsidR="15F74924" w:rsidRPr="1956EB97">
        <w:rPr>
          <w:rFonts w:asciiTheme="minorHAnsi" w:eastAsiaTheme="minorEastAsia" w:hAnsiTheme="minorHAnsi" w:cstheme="minorBidi"/>
          <w:shd w:val="clear" w:color="auto" w:fill="FEFEFE"/>
        </w:rPr>
        <w:t xml:space="preserve"> para reciclagem</w:t>
      </w:r>
      <w:r w:rsidR="0B98F6CF" w:rsidRPr="1956EB97">
        <w:rPr>
          <w:rFonts w:asciiTheme="minorHAnsi" w:eastAsiaTheme="minorEastAsia" w:hAnsiTheme="minorHAnsi" w:cstheme="minorBidi"/>
          <w:shd w:val="clear" w:color="auto" w:fill="FEFEFE"/>
        </w:rPr>
        <w:t xml:space="preserve"> no âmbito do SLR</w:t>
      </w:r>
      <w:r w:rsidR="23D6F61C" w:rsidRPr="1956EB97">
        <w:rPr>
          <w:rFonts w:asciiTheme="minorHAnsi" w:eastAsiaTheme="minorEastAsia" w:hAnsiTheme="minorHAnsi" w:cstheme="minorBidi"/>
          <w:shd w:val="clear" w:color="auto" w:fill="FEFEFE"/>
        </w:rPr>
        <w:t xml:space="preserve"> são </w:t>
      </w:r>
      <w:r w:rsidR="117E9057" w:rsidRPr="1956EB97">
        <w:rPr>
          <w:rFonts w:asciiTheme="minorHAnsi" w:eastAsiaTheme="minorEastAsia" w:hAnsiTheme="minorHAnsi" w:cstheme="minorBidi"/>
          <w:shd w:val="clear" w:color="auto" w:fill="FEFEFE"/>
        </w:rPr>
        <w:t>condi</w:t>
      </w:r>
      <w:r w:rsidR="23D6F61C" w:rsidRPr="1956EB97">
        <w:rPr>
          <w:rFonts w:asciiTheme="minorHAnsi" w:eastAsiaTheme="minorEastAsia" w:hAnsiTheme="minorHAnsi" w:cstheme="minorBidi"/>
          <w:shd w:val="clear" w:color="auto" w:fill="FEFEFE"/>
        </w:rPr>
        <w:t>ções consideradas obrigatórias</w:t>
      </w:r>
      <w:r w:rsidR="4ABB86F0" w:rsidRPr="1956EB97">
        <w:rPr>
          <w:rFonts w:asciiTheme="minorHAnsi" w:eastAsiaTheme="minorEastAsia" w:hAnsiTheme="minorHAnsi" w:cstheme="minorBidi"/>
          <w:shd w:val="clear" w:color="auto" w:fill="FEFEFE"/>
        </w:rPr>
        <w:t xml:space="preserve"> para considerar que um </w:t>
      </w:r>
      <w:r w:rsidR="279AFB50" w:rsidRPr="1956EB97">
        <w:rPr>
          <w:rFonts w:asciiTheme="minorHAnsi" w:eastAsiaTheme="minorEastAsia" w:hAnsiTheme="minorHAnsi" w:cstheme="minorBidi"/>
          <w:shd w:val="clear" w:color="auto" w:fill="FEFEFE"/>
        </w:rPr>
        <w:t>município foi contemplado no ano de desempenho</w:t>
      </w:r>
      <w:r w:rsidR="340FF153" w:rsidRPr="1956EB97">
        <w:rPr>
          <w:rFonts w:asciiTheme="minorHAnsi" w:eastAsiaTheme="minorEastAsia" w:hAnsiTheme="minorHAnsi" w:cstheme="minorBidi"/>
          <w:shd w:val="clear" w:color="auto" w:fill="FEFEFE"/>
        </w:rPr>
        <w:t>.</w:t>
      </w:r>
      <w:r w:rsidR="5DDDE2D9" w:rsidRPr="1956EB97">
        <w:rPr>
          <w:rFonts w:asciiTheme="minorHAnsi" w:eastAsiaTheme="minorEastAsia" w:hAnsiTheme="minorHAnsi" w:cstheme="minorBidi"/>
          <w:shd w:val="clear" w:color="auto" w:fill="FEFEFE"/>
        </w:rPr>
        <w:t xml:space="preserve"> </w:t>
      </w:r>
      <w:r w:rsidR="52E19126" w:rsidRPr="1956EB97">
        <w:rPr>
          <w:rFonts w:asciiTheme="minorHAnsi" w:eastAsiaTheme="minorEastAsia" w:hAnsiTheme="minorHAnsi" w:cstheme="minorBidi"/>
          <w:shd w:val="clear" w:color="auto" w:fill="FEFEFE"/>
        </w:rPr>
        <w:t xml:space="preserve">Salienta-se que nesse tópico não devem ser apresentados </w:t>
      </w:r>
      <w:r w:rsidR="5AE80BF1" w:rsidRPr="1956EB97">
        <w:rPr>
          <w:rFonts w:asciiTheme="minorHAnsi" w:eastAsiaTheme="minorEastAsia" w:hAnsiTheme="minorHAnsi" w:cstheme="minorBidi"/>
          <w:shd w:val="clear" w:color="auto" w:fill="FEFEFE"/>
        </w:rPr>
        <w:t xml:space="preserve">municípios contemplados </w:t>
      </w:r>
      <w:r w:rsidR="5AE80BF1" w:rsidRPr="1956EB97">
        <w:rPr>
          <w:rFonts w:asciiTheme="minorHAnsi" w:eastAsiaTheme="minorEastAsia" w:hAnsiTheme="minorHAnsi" w:cstheme="minorBidi"/>
          <w:u w:val="single"/>
          <w:shd w:val="clear" w:color="auto" w:fill="FEFEFE"/>
        </w:rPr>
        <w:t>apenas</w:t>
      </w:r>
      <w:r w:rsidR="5AE80BF1" w:rsidRPr="1956EB97">
        <w:rPr>
          <w:rFonts w:asciiTheme="minorHAnsi" w:eastAsiaTheme="minorEastAsia" w:hAnsiTheme="minorHAnsi" w:cstheme="minorBidi"/>
          <w:shd w:val="clear" w:color="auto" w:fill="FEFEFE"/>
        </w:rPr>
        <w:t xml:space="preserve"> com ações de comunicação</w:t>
      </w:r>
      <w:r w:rsidR="38F439E4" w:rsidRPr="1956EB97">
        <w:rPr>
          <w:rFonts w:asciiTheme="minorHAnsi" w:eastAsiaTheme="minorEastAsia" w:hAnsiTheme="minorHAnsi" w:cstheme="minorBidi"/>
          <w:shd w:val="clear" w:color="auto" w:fill="FEFEFE"/>
        </w:rPr>
        <w:t xml:space="preserve"> e educação ambiental</w:t>
      </w:r>
      <w:r w:rsidR="5AE80BF1" w:rsidRPr="1956EB97">
        <w:rPr>
          <w:rFonts w:asciiTheme="minorHAnsi" w:eastAsiaTheme="minorEastAsia" w:hAnsiTheme="minorHAnsi" w:cstheme="minorBidi"/>
          <w:shd w:val="clear" w:color="auto" w:fill="FEFEFE"/>
        </w:rPr>
        <w:t>.</w:t>
      </w:r>
    </w:p>
    <w:p w14:paraId="392ED3EA" w14:textId="65B56EC4" w:rsidR="002C3A80" w:rsidRPr="00E64DFC" w:rsidRDefault="5BC763B7" w:rsidP="1956EB97">
      <w:pPr>
        <w:pStyle w:val="PargrafodaLista"/>
        <w:spacing w:line="276" w:lineRule="auto"/>
        <w:ind w:left="0" w:firstLine="284"/>
        <w:jc w:val="both"/>
        <w:rPr>
          <w:rFonts w:asciiTheme="minorHAnsi" w:eastAsiaTheme="minorEastAsia" w:hAnsiTheme="minorHAnsi" w:cstheme="minorBidi"/>
          <w:shd w:val="clear" w:color="auto" w:fill="FEFEFE"/>
        </w:rPr>
      </w:pPr>
      <w:r w:rsidRPr="1956EB97">
        <w:rPr>
          <w:rFonts w:asciiTheme="minorHAnsi" w:eastAsiaTheme="minorEastAsia" w:hAnsiTheme="minorHAnsi" w:cstheme="minorBidi"/>
          <w:shd w:val="clear" w:color="auto" w:fill="FEFEFE"/>
        </w:rPr>
        <w:t xml:space="preserve">Deve </w:t>
      </w:r>
      <w:r w:rsidR="71D12942" w:rsidRPr="1956EB97">
        <w:rPr>
          <w:rFonts w:asciiTheme="minorHAnsi" w:eastAsiaTheme="minorEastAsia" w:hAnsiTheme="minorHAnsi" w:cstheme="minorBidi"/>
        </w:rPr>
        <w:t xml:space="preserve">ser feita uma evolução histórica da quantidade de municípios participantes, em forma de gráfico, bem como da </w:t>
      </w:r>
      <w:r w:rsidR="5A1F2B03" w:rsidRPr="1956EB97">
        <w:rPr>
          <w:rFonts w:asciiTheme="minorHAnsi" w:eastAsiaTheme="minorEastAsia" w:hAnsiTheme="minorHAnsi" w:cstheme="minorBidi"/>
        </w:rPr>
        <w:t xml:space="preserve">sua </w:t>
      </w:r>
      <w:r w:rsidR="71D12942" w:rsidRPr="1956EB97">
        <w:rPr>
          <w:rFonts w:asciiTheme="minorHAnsi" w:eastAsiaTheme="minorEastAsia" w:hAnsiTheme="minorHAnsi" w:cstheme="minorBidi"/>
        </w:rPr>
        <w:t xml:space="preserve">representação </w:t>
      </w:r>
      <w:r w:rsidR="4078A230" w:rsidRPr="1956EB97">
        <w:rPr>
          <w:rFonts w:asciiTheme="minorHAnsi" w:eastAsiaTheme="minorEastAsia" w:hAnsiTheme="minorHAnsi" w:cstheme="minorBidi"/>
        </w:rPr>
        <w:t>regional</w:t>
      </w:r>
      <w:r w:rsidR="769E841B" w:rsidRPr="1956EB97">
        <w:rPr>
          <w:rFonts w:asciiTheme="minorHAnsi" w:eastAsiaTheme="minorEastAsia" w:hAnsiTheme="minorHAnsi" w:cstheme="minorBidi"/>
        </w:rPr>
        <w:t>,</w:t>
      </w:r>
      <w:r w:rsidR="1956FA92" w:rsidRPr="1956EB97">
        <w:rPr>
          <w:rFonts w:asciiTheme="minorHAnsi" w:eastAsiaTheme="minorEastAsia" w:hAnsiTheme="minorHAnsi" w:cstheme="minorBidi"/>
        </w:rPr>
        <w:t xml:space="preserve"> com análise das</w:t>
      </w:r>
      <w:r w:rsidR="71D12942" w:rsidRPr="1956EB97">
        <w:rPr>
          <w:rFonts w:asciiTheme="minorHAnsi" w:eastAsiaTheme="minorEastAsia" w:hAnsiTheme="minorHAnsi" w:cstheme="minorBidi"/>
        </w:rPr>
        <w:t xml:space="preserve"> causas e consequências</w:t>
      </w:r>
      <w:r w:rsidR="1956FA92" w:rsidRPr="1956EB97">
        <w:rPr>
          <w:rFonts w:asciiTheme="minorHAnsi" w:eastAsiaTheme="minorEastAsia" w:hAnsiTheme="minorHAnsi" w:cstheme="minorBidi"/>
        </w:rPr>
        <w:t xml:space="preserve"> da variação quantitativa e/ou espacial</w:t>
      </w:r>
      <w:r w:rsidR="71D12942" w:rsidRPr="1956EB97">
        <w:rPr>
          <w:rFonts w:asciiTheme="minorHAnsi" w:eastAsiaTheme="minorEastAsia" w:hAnsiTheme="minorHAnsi" w:cstheme="minorBidi"/>
        </w:rPr>
        <w:t xml:space="preserve">. </w:t>
      </w:r>
      <w:r w:rsidR="34ED41AC" w:rsidRPr="1956EB97">
        <w:rPr>
          <w:rFonts w:asciiTheme="minorHAnsi" w:eastAsiaTheme="minorEastAsia" w:hAnsiTheme="minorHAnsi" w:cstheme="minorBidi"/>
        </w:rPr>
        <w:t xml:space="preserve">Ou seja, deve-se informar a quantidade de municípios por </w:t>
      </w:r>
      <w:r w:rsidR="6B3F1966" w:rsidRPr="1956EB97">
        <w:rPr>
          <w:rFonts w:asciiTheme="minorHAnsi" w:eastAsiaTheme="minorEastAsia" w:hAnsiTheme="minorHAnsi" w:cstheme="minorBidi"/>
        </w:rPr>
        <w:t>região</w:t>
      </w:r>
      <w:r w:rsidR="34ED41AC" w:rsidRPr="1956EB97">
        <w:rPr>
          <w:rFonts w:asciiTheme="minorHAnsi" w:eastAsiaTheme="minorEastAsia" w:hAnsiTheme="minorHAnsi" w:cstheme="minorBidi"/>
        </w:rPr>
        <w:t xml:space="preserve"> e avaliar se houve aumento ou redução dessa quantidade de municípios </w:t>
      </w:r>
      <w:r w:rsidR="54AA0C87" w:rsidRPr="1956EB97">
        <w:rPr>
          <w:rFonts w:asciiTheme="minorHAnsi" w:eastAsiaTheme="minorEastAsia" w:hAnsiTheme="minorHAnsi" w:cstheme="minorBidi"/>
        </w:rPr>
        <w:t>contemplados</w:t>
      </w:r>
      <w:r w:rsidR="34ED41AC" w:rsidRPr="1956EB97">
        <w:rPr>
          <w:rFonts w:asciiTheme="minorHAnsi" w:eastAsiaTheme="minorEastAsia" w:hAnsiTheme="minorHAnsi" w:cstheme="minorBidi"/>
        </w:rPr>
        <w:t xml:space="preserve"> em cada </w:t>
      </w:r>
      <w:r w:rsidR="0C241428" w:rsidRPr="1956EB97">
        <w:rPr>
          <w:rFonts w:asciiTheme="minorHAnsi" w:eastAsiaTheme="minorEastAsia" w:hAnsiTheme="minorHAnsi" w:cstheme="minorBidi"/>
        </w:rPr>
        <w:t>região</w:t>
      </w:r>
      <w:r w:rsidR="34ED41AC" w:rsidRPr="1956EB97">
        <w:rPr>
          <w:rFonts w:asciiTheme="minorHAnsi" w:eastAsiaTheme="minorEastAsia" w:hAnsiTheme="minorHAnsi" w:cstheme="minorBidi"/>
        </w:rPr>
        <w:t>, buscando justificativas para essas alterações, quan</w:t>
      </w:r>
      <w:r w:rsidR="20D3E396" w:rsidRPr="1956EB97">
        <w:rPr>
          <w:rFonts w:asciiTheme="minorHAnsi" w:eastAsiaTheme="minorEastAsia" w:hAnsiTheme="minorHAnsi" w:cstheme="minorBidi"/>
        </w:rPr>
        <w:t>do significativas (</w:t>
      </w:r>
      <w:r w:rsidR="34ED41AC" w:rsidRPr="1956EB97">
        <w:rPr>
          <w:rFonts w:asciiTheme="minorHAnsi" w:eastAsiaTheme="minorEastAsia" w:hAnsiTheme="minorHAnsi" w:cstheme="minorBidi"/>
        </w:rPr>
        <w:t>Por exemplo</w:t>
      </w:r>
      <w:r w:rsidR="0A3650F3" w:rsidRPr="1956EB97">
        <w:rPr>
          <w:rFonts w:asciiTheme="minorHAnsi" w:eastAsiaTheme="minorEastAsia" w:hAnsiTheme="minorHAnsi" w:cstheme="minorBidi"/>
        </w:rPr>
        <w:t xml:space="preserve">: </w:t>
      </w:r>
      <w:r w:rsidR="20D3E396" w:rsidRPr="1956EB97">
        <w:rPr>
          <w:rFonts w:asciiTheme="minorHAnsi" w:eastAsiaTheme="minorEastAsia" w:hAnsiTheme="minorHAnsi" w:cstheme="minorBidi"/>
        </w:rPr>
        <w:t>pandemia, inviabilidade econômica, falta de interesse dos municípios</w:t>
      </w:r>
      <w:r w:rsidR="0C54A568" w:rsidRPr="1956EB97">
        <w:rPr>
          <w:rFonts w:asciiTheme="minorHAnsi" w:eastAsiaTheme="minorEastAsia" w:hAnsiTheme="minorHAnsi" w:cstheme="minorBidi"/>
        </w:rPr>
        <w:t>,</w:t>
      </w:r>
      <w:r w:rsidR="20D3E396" w:rsidRPr="1956EB97">
        <w:rPr>
          <w:rFonts w:asciiTheme="minorHAnsi" w:eastAsiaTheme="minorEastAsia" w:hAnsiTheme="minorHAnsi" w:cstheme="minorBidi"/>
        </w:rPr>
        <w:t xml:space="preserve"> etc</w:t>
      </w:r>
      <w:r w:rsidR="0A3650F3" w:rsidRPr="1956EB97">
        <w:rPr>
          <w:rFonts w:asciiTheme="minorHAnsi" w:eastAsiaTheme="minorEastAsia" w:hAnsiTheme="minorHAnsi" w:cstheme="minorBidi"/>
        </w:rPr>
        <w:t>.</w:t>
      </w:r>
      <w:r w:rsidR="20D3E396" w:rsidRPr="1956EB97">
        <w:rPr>
          <w:rFonts w:asciiTheme="minorHAnsi" w:eastAsiaTheme="minorEastAsia" w:hAnsiTheme="minorHAnsi" w:cstheme="minorBidi"/>
        </w:rPr>
        <w:t>).</w:t>
      </w:r>
    </w:p>
    <w:p w14:paraId="1D03CC16" w14:textId="74475342" w:rsidR="00C04FAB" w:rsidRPr="00E64DFC" w:rsidRDefault="3C0709E0" w:rsidP="1956EB97">
      <w:pPr>
        <w:pStyle w:val="PargrafodaLista"/>
        <w:spacing w:line="276" w:lineRule="auto"/>
        <w:ind w:left="0" w:firstLine="284"/>
        <w:jc w:val="both"/>
        <w:rPr>
          <w:rFonts w:asciiTheme="minorHAnsi" w:eastAsiaTheme="minorEastAsia" w:hAnsiTheme="minorHAnsi" w:cstheme="minorBidi"/>
          <w:shd w:val="clear" w:color="auto" w:fill="FEFEFE"/>
        </w:rPr>
      </w:pPr>
      <w:r w:rsidRPr="1956EB97">
        <w:rPr>
          <w:rFonts w:asciiTheme="minorHAnsi" w:eastAsiaTheme="minorEastAsia" w:hAnsiTheme="minorHAnsi" w:cstheme="minorBidi"/>
          <w:shd w:val="clear" w:color="auto" w:fill="FEFEFE"/>
        </w:rPr>
        <w:t>A regionalização a ser considerada para a apresentação dos dados por região do estado de Minas Gerais</w:t>
      </w:r>
      <w:r w:rsidR="3A05DAA2" w:rsidRPr="1956EB97">
        <w:rPr>
          <w:rFonts w:asciiTheme="minorHAnsi" w:eastAsiaTheme="minorEastAsia" w:hAnsiTheme="minorHAnsi" w:cstheme="minorBidi"/>
          <w:shd w:val="clear" w:color="auto" w:fill="FEFEFE"/>
        </w:rPr>
        <w:t xml:space="preserve"> será a das </w:t>
      </w:r>
      <w:r w:rsidR="4D7C003C" w:rsidRPr="1956EB97">
        <w:rPr>
          <w:rFonts w:asciiTheme="minorHAnsi" w:eastAsiaTheme="minorEastAsia" w:hAnsiTheme="minorHAnsi" w:cstheme="minorBidi"/>
          <w:shd w:val="clear" w:color="auto" w:fill="FEFEFE"/>
        </w:rPr>
        <w:t>Unidades Regionais de Gestão de Resíduos</w:t>
      </w:r>
      <w:r w:rsidR="5E22EBD8" w:rsidRPr="1956EB97">
        <w:rPr>
          <w:rFonts w:asciiTheme="minorHAnsi" w:eastAsiaTheme="minorEastAsia" w:hAnsiTheme="minorHAnsi" w:cstheme="minorBidi"/>
          <w:shd w:val="clear" w:color="auto" w:fill="FEFEFE"/>
        </w:rPr>
        <w:t xml:space="preserve"> Sólidos</w:t>
      </w:r>
      <w:r w:rsidR="4D7C003C" w:rsidRPr="1956EB97">
        <w:rPr>
          <w:rFonts w:asciiTheme="minorHAnsi" w:eastAsiaTheme="minorEastAsia" w:hAnsiTheme="minorHAnsi" w:cstheme="minorBidi"/>
          <w:shd w:val="clear" w:color="auto" w:fill="FEFEFE"/>
        </w:rPr>
        <w:t xml:space="preserve"> - </w:t>
      </w:r>
      <w:proofErr w:type="spellStart"/>
      <w:r w:rsidR="3A05DAA2" w:rsidRPr="1956EB97">
        <w:rPr>
          <w:rFonts w:asciiTheme="minorHAnsi" w:eastAsiaTheme="minorEastAsia" w:hAnsiTheme="minorHAnsi" w:cstheme="minorBidi"/>
          <w:shd w:val="clear" w:color="auto" w:fill="FEFEFE"/>
        </w:rPr>
        <w:t>URGR</w:t>
      </w:r>
      <w:r w:rsidR="1256FD4E" w:rsidRPr="1956EB97">
        <w:rPr>
          <w:rFonts w:asciiTheme="minorHAnsi" w:eastAsiaTheme="minorEastAsia" w:hAnsiTheme="minorHAnsi" w:cstheme="minorBidi"/>
          <w:shd w:val="clear" w:color="auto" w:fill="FEFEFE"/>
        </w:rPr>
        <w:t>S</w:t>
      </w:r>
      <w:r w:rsidR="0D612687" w:rsidRPr="1956EB97">
        <w:rPr>
          <w:rFonts w:asciiTheme="minorHAnsi" w:eastAsiaTheme="minorEastAsia" w:hAnsiTheme="minorHAnsi" w:cstheme="minorBidi"/>
          <w:shd w:val="clear" w:color="auto" w:fill="FEFEFE"/>
        </w:rPr>
        <w:t>s</w:t>
      </w:r>
      <w:proofErr w:type="spellEnd"/>
      <w:r w:rsidR="0D612687" w:rsidRPr="1956EB97">
        <w:rPr>
          <w:rFonts w:asciiTheme="minorHAnsi" w:eastAsiaTheme="minorEastAsia" w:hAnsiTheme="minorHAnsi" w:cstheme="minorBidi"/>
          <w:shd w:val="clear" w:color="auto" w:fill="FEFEFE"/>
        </w:rPr>
        <w:t>.</w:t>
      </w:r>
      <w:r w:rsidR="3EFEFFA6" w:rsidRPr="1956EB97">
        <w:rPr>
          <w:rFonts w:asciiTheme="minorHAnsi" w:eastAsiaTheme="minorEastAsia" w:hAnsiTheme="minorHAnsi" w:cstheme="minorBidi"/>
          <w:shd w:val="clear" w:color="auto" w:fill="FEFEFE"/>
        </w:rPr>
        <w:t xml:space="preserve"> As </w:t>
      </w:r>
      <w:proofErr w:type="spellStart"/>
      <w:r w:rsidR="3EFEFFA6" w:rsidRPr="1956EB97">
        <w:rPr>
          <w:rFonts w:asciiTheme="minorHAnsi" w:eastAsiaTheme="minorEastAsia" w:hAnsiTheme="minorHAnsi" w:cstheme="minorBidi"/>
          <w:shd w:val="clear" w:color="auto" w:fill="FEFEFE"/>
        </w:rPr>
        <w:t>URGR</w:t>
      </w:r>
      <w:r w:rsidR="20B7EC12" w:rsidRPr="1956EB97">
        <w:rPr>
          <w:rFonts w:asciiTheme="minorHAnsi" w:eastAsiaTheme="minorEastAsia" w:hAnsiTheme="minorHAnsi" w:cstheme="minorBidi"/>
          <w:shd w:val="clear" w:color="auto" w:fill="FEFEFE"/>
        </w:rPr>
        <w:t>S</w:t>
      </w:r>
      <w:r w:rsidR="3EFEFFA6" w:rsidRPr="1956EB97">
        <w:rPr>
          <w:rFonts w:asciiTheme="minorHAnsi" w:eastAsiaTheme="minorEastAsia" w:hAnsiTheme="minorHAnsi" w:cstheme="minorBidi"/>
          <w:shd w:val="clear" w:color="auto" w:fill="FEFEFE"/>
        </w:rPr>
        <w:t>s</w:t>
      </w:r>
      <w:proofErr w:type="spellEnd"/>
      <w:r w:rsidR="3EFEFFA6" w:rsidRPr="1956EB97">
        <w:rPr>
          <w:rFonts w:asciiTheme="minorHAnsi" w:eastAsiaTheme="minorEastAsia" w:hAnsiTheme="minorHAnsi" w:cstheme="minorBidi"/>
          <w:shd w:val="clear" w:color="auto" w:fill="FEFEFE"/>
        </w:rPr>
        <w:t xml:space="preserve"> </w:t>
      </w:r>
      <w:r w:rsidR="0331B1E6" w:rsidRPr="1956EB97">
        <w:rPr>
          <w:rFonts w:asciiTheme="minorHAnsi" w:eastAsiaTheme="minorEastAsia" w:hAnsiTheme="minorHAnsi" w:cstheme="minorBidi"/>
          <w:shd w:val="clear" w:color="auto" w:fill="FEFEFE"/>
        </w:rPr>
        <w:t xml:space="preserve">foram estabelecidas </w:t>
      </w:r>
      <w:r w:rsidR="24390F32" w:rsidRPr="1956EB97">
        <w:rPr>
          <w:rFonts w:asciiTheme="minorHAnsi" w:eastAsiaTheme="minorEastAsia" w:hAnsiTheme="minorHAnsi" w:cstheme="minorBidi"/>
          <w:shd w:val="clear" w:color="auto" w:fill="FEFEFE"/>
        </w:rPr>
        <w:t xml:space="preserve">pela </w:t>
      </w:r>
      <w:hyperlink r:id="rId23" w:history="1">
        <w:r w:rsidR="47F0EF50" w:rsidRPr="1956EB97">
          <w:rPr>
            <w:rStyle w:val="Hyperlink"/>
            <w:rFonts w:asciiTheme="minorHAnsi" w:eastAsiaTheme="minorEastAsia" w:hAnsiTheme="minorHAnsi" w:cstheme="minorBidi"/>
            <w:shd w:val="clear" w:color="auto" w:fill="FEFEFE"/>
          </w:rPr>
          <w:t>Lei nº 25.668, de 23/12/2025</w:t>
        </w:r>
      </w:hyperlink>
      <w:r w:rsidR="47F0EF50" w:rsidRPr="1956EB97">
        <w:rPr>
          <w:rFonts w:asciiTheme="minorHAnsi" w:eastAsiaTheme="minorEastAsia" w:hAnsiTheme="minorHAnsi" w:cstheme="minorBidi"/>
          <w:shd w:val="clear" w:color="auto" w:fill="FEFEFE"/>
        </w:rPr>
        <w:t xml:space="preserve">, que </w:t>
      </w:r>
      <w:r w:rsidR="7E986B02" w:rsidRPr="1956EB97">
        <w:rPr>
          <w:rFonts w:asciiTheme="minorHAnsi" w:eastAsiaTheme="minorEastAsia" w:hAnsiTheme="minorHAnsi" w:cstheme="minorBidi"/>
          <w:shd w:val="clear" w:color="auto" w:fill="FEFEFE"/>
        </w:rPr>
        <w:t>d</w:t>
      </w:r>
      <w:r w:rsidR="47F0EF50" w:rsidRPr="1956EB97">
        <w:rPr>
          <w:rFonts w:asciiTheme="minorHAnsi" w:eastAsiaTheme="minorEastAsia" w:hAnsiTheme="minorHAnsi" w:cstheme="minorBidi"/>
          <w:shd w:val="clear" w:color="auto" w:fill="FEFEFE"/>
        </w:rPr>
        <w:t xml:space="preserve">ispõe sobre a instituição das unidades regionais de saneamento básico do Estado, cria o Fundo Estadual de Saneamento Básico de Minas Gerais - </w:t>
      </w:r>
      <w:proofErr w:type="spellStart"/>
      <w:r w:rsidR="47F0EF50" w:rsidRPr="1956EB97">
        <w:rPr>
          <w:rFonts w:asciiTheme="minorHAnsi" w:eastAsiaTheme="minorEastAsia" w:hAnsiTheme="minorHAnsi" w:cstheme="minorBidi"/>
          <w:shd w:val="clear" w:color="auto" w:fill="FEFEFE"/>
        </w:rPr>
        <w:t>Funesb</w:t>
      </w:r>
      <w:proofErr w:type="spellEnd"/>
      <w:r w:rsidR="47F0EF50" w:rsidRPr="1956EB97">
        <w:rPr>
          <w:rFonts w:asciiTheme="minorHAnsi" w:eastAsiaTheme="minorEastAsia" w:hAnsiTheme="minorHAnsi" w:cstheme="minorBidi"/>
          <w:shd w:val="clear" w:color="auto" w:fill="FEFEFE"/>
        </w:rPr>
        <w:t>-MG - e dá outras providências</w:t>
      </w:r>
      <w:r w:rsidR="24390F32" w:rsidRPr="1956EB97">
        <w:rPr>
          <w:rFonts w:asciiTheme="minorHAnsi" w:eastAsiaTheme="minorEastAsia" w:hAnsiTheme="minorHAnsi" w:cstheme="minorBidi"/>
          <w:shd w:val="clear" w:color="auto" w:fill="FEFEFE"/>
        </w:rPr>
        <w:t xml:space="preserve">. </w:t>
      </w:r>
      <w:r w:rsidR="24F70D45" w:rsidRPr="1956EB97">
        <w:rPr>
          <w:rFonts w:asciiTheme="minorHAnsi" w:eastAsiaTheme="minorEastAsia" w:hAnsiTheme="minorHAnsi" w:cstheme="minorBidi"/>
          <w:shd w:val="clear" w:color="auto" w:fill="FEFEFE"/>
        </w:rPr>
        <w:t xml:space="preserve">Ressalta-se que a própria </w:t>
      </w:r>
      <w:r w:rsidR="531B5064" w:rsidRPr="1956EB97">
        <w:rPr>
          <w:rFonts w:asciiTheme="minorHAnsi" w:eastAsiaTheme="minorEastAsia" w:hAnsiTheme="minorHAnsi" w:cstheme="minorBidi"/>
          <w:shd w:val="clear" w:color="auto" w:fill="FEFEFE"/>
        </w:rPr>
        <w:t>D</w:t>
      </w:r>
      <w:r w:rsidR="24F08FC4" w:rsidRPr="1956EB97">
        <w:rPr>
          <w:rFonts w:asciiTheme="minorHAnsi" w:eastAsiaTheme="minorEastAsia" w:hAnsiTheme="minorHAnsi" w:cstheme="minorBidi"/>
        </w:rPr>
        <w:t>N Copam nº 249/2024, definiu que a</w:t>
      </w:r>
      <w:r w:rsidR="6C33F33A" w:rsidRPr="1956EB97">
        <w:rPr>
          <w:rFonts w:asciiTheme="minorHAnsi" w:eastAsiaTheme="minorEastAsia" w:hAnsiTheme="minorHAnsi" w:cstheme="minorBidi"/>
        </w:rPr>
        <w:t>s</w:t>
      </w:r>
      <w:r w:rsidR="24F08FC4" w:rsidRPr="1956EB97">
        <w:rPr>
          <w:rFonts w:asciiTheme="minorHAnsi" w:eastAsiaTheme="minorEastAsia" w:hAnsiTheme="minorHAnsi" w:cstheme="minorBidi"/>
        </w:rPr>
        <w:t xml:space="preserve"> Unidade</w:t>
      </w:r>
      <w:r w:rsidR="3C3DDBA8" w:rsidRPr="1956EB97">
        <w:rPr>
          <w:rFonts w:asciiTheme="minorHAnsi" w:eastAsiaTheme="minorEastAsia" w:hAnsiTheme="minorHAnsi" w:cstheme="minorBidi"/>
        </w:rPr>
        <w:t>s</w:t>
      </w:r>
      <w:r w:rsidR="24F08FC4" w:rsidRPr="1956EB97">
        <w:rPr>
          <w:rFonts w:asciiTheme="minorHAnsi" w:eastAsiaTheme="minorEastAsia" w:hAnsiTheme="minorHAnsi" w:cstheme="minorBidi"/>
        </w:rPr>
        <w:t xml:space="preserve"> Regiona</w:t>
      </w:r>
      <w:r w:rsidR="26150146" w:rsidRPr="1956EB97">
        <w:rPr>
          <w:rFonts w:asciiTheme="minorHAnsi" w:eastAsiaTheme="minorEastAsia" w:hAnsiTheme="minorHAnsi" w:cstheme="minorBidi"/>
        </w:rPr>
        <w:t>is</w:t>
      </w:r>
      <w:r w:rsidR="24F08FC4" w:rsidRPr="1956EB97">
        <w:rPr>
          <w:rFonts w:asciiTheme="minorHAnsi" w:eastAsiaTheme="minorEastAsia" w:hAnsiTheme="minorHAnsi" w:cstheme="minorBidi"/>
        </w:rPr>
        <w:t xml:space="preserve"> de Gestão de Resíduos (</w:t>
      </w:r>
      <w:proofErr w:type="spellStart"/>
      <w:r w:rsidR="24F08FC4" w:rsidRPr="1956EB97">
        <w:rPr>
          <w:rFonts w:asciiTheme="minorHAnsi" w:eastAsiaTheme="minorEastAsia" w:hAnsiTheme="minorHAnsi" w:cstheme="minorBidi"/>
        </w:rPr>
        <w:t>URGR</w:t>
      </w:r>
      <w:r w:rsidR="7CC7B03D" w:rsidRPr="1956EB97">
        <w:rPr>
          <w:rFonts w:asciiTheme="minorHAnsi" w:eastAsiaTheme="minorEastAsia" w:hAnsiTheme="minorHAnsi" w:cstheme="minorBidi"/>
        </w:rPr>
        <w:t>s</w:t>
      </w:r>
      <w:proofErr w:type="spellEnd"/>
      <w:r w:rsidR="24F08FC4" w:rsidRPr="1956EB97">
        <w:rPr>
          <w:rFonts w:asciiTheme="minorHAnsi" w:eastAsiaTheme="minorEastAsia" w:hAnsiTheme="minorHAnsi" w:cstheme="minorBidi"/>
        </w:rPr>
        <w:t>)</w:t>
      </w:r>
      <w:r w:rsidR="2A1811A3" w:rsidRPr="1956EB97">
        <w:rPr>
          <w:rFonts w:asciiTheme="minorHAnsi" w:eastAsiaTheme="minorEastAsia" w:hAnsiTheme="minorHAnsi" w:cstheme="minorBidi"/>
        </w:rPr>
        <w:t xml:space="preserve"> - termo utilizado anteriormente à </w:t>
      </w:r>
      <w:r w:rsidR="7FE43864" w:rsidRPr="1956EB97">
        <w:rPr>
          <w:rFonts w:asciiTheme="minorHAnsi" w:eastAsiaTheme="minorEastAsia" w:hAnsiTheme="minorHAnsi" w:cstheme="minorBidi"/>
        </w:rPr>
        <w:t>publicação da lei supracitada -</w:t>
      </w:r>
      <w:r w:rsidR="026BF0C1" w:rsidRPr="1956EB97">
        <w:rPr>
          <w:rFonts w:asciiTheme="minorHAnsi" w:eastAsiaTheme="minorEastAsia" w:hAnsiTheme="minorHAnsi" w:cstheme="minorBidi"/>
        </w:rPr>
        <w:t xml:space="preserve">, a serem seguidas para fins de atendimento </w:t>
      </w:r>
      <w:r w:rsidR="7314F7E7" w:rsidRPr="1956EB97">
        <w:rPr>
          <w:rFonts w:asciiTheme="minorHAnsi" w:eastAsiaTheme="minorEastAsia" w:hAnsiTheme="minorHAnsi" w:cstheme="minorBidi"/>
        </w:rPr>
        <w:t>à</w:t>
      </w:r>
      <w:r w:rsidR="026BF0C1" w:rsidRPr="1956EB97">
        <w:rPr>
          <w:rFonts w:asciiTheme="minorHAnsi" w:eastAsiaTheme="minorEastAsia" w:hAnsiTheme="minorHAnsi" w:cstheme="minorBidi"/>
        </w:rPr>
        <w:t xml:space="preserve">s metas geográficas, </w:t>
      </w:r>
      <w:r w:rsidR="24F08FC4" w:rsidRPr="1956EB97">
        <w:rPr>
          <w:rFonts w:asciiTheme="minorHAnsi" w:eastAsiaTheme="minorEastAsia" w:hAnsiTheme="minorHAnsi" w:cstheme="minorBidi"/>
        </w:rPr>
        <w:t>seria</w:t>
      </w:r>
      <w:r w:rsidR="25A597AD" w:rsidRPr="1956EB97">
        <w:rPr>
          <w:rFonts w:asciiTheme="minorHAnsi" w:eastAsiaTheme="minorEastAsia" w:hAnsiTheme="minorHAnsi" w:cstheme="minorBidi"/>
        </w:rPr>
        <w:t>m</w:t>
      </w:r>
      <w:r w:rsidR="40F1ED5A" w:rsidRPr="1956EB97">
        <w:rPr>
          <w:rFonts w:asciiTheme="minorHAnsi" w:eastAsiaTheme="minorEastAsia" w:hAnsiTheme="minorHAnsi" w:cstheme="minorBidi"/>
          <w:i/>
          <w:iCs/>
        </w:rPr>
        <w:t xml:space="preserve"> “definida no Plano</w:t>
      </w:r>
      <w:r w:rsidR="0DE11091" w:rsidRPr="1956EB97">
        <w:rPr>
          <w:rFonts w:asciiTheme="minorHAnsi" w:eastAsiaTheme="minorEastAsia" w:hAnsiTheme="minorHAnsi" w:cstheme="minorBidi"/>
          <w:i/>
          <w:iCs/>
        </w:rPr>
        <w:t xml:space="preserve"> </w:t>
      </w:r>
      <w:r w:rsidR="40F1ED5A" w:rsidRPr="1956EB97">
        <w:rPr>
          <w:rFonts w:asciiTheme="minorHAnsi" w:eastAsiaTheme="minorEastAsia" w:hAnsiTheme="minorHAnsi" w:cstheme="minorBidi"/>
          <w:i/>
          <w:iCs/>
        </w:rPr>
        <w:t>Estadual de Saneamento Básico de Minas Gerais,</w:t>
      </w:r>
      <w:r w:rsidR="40F1ED5A" w:rsidRPr="1956EB97">
        <w:rPr>
          <w:rFonts w:asciiTheme="minorHAnsi" w:eastAsiaTheme="minorEastAsia" w:hAnsiTheme="minorHAnsi" w:cstheme="minorBidi"/>
          <w:b/>
          <w:bCs/>
          <w:i/>
          <w:iCs/>
        </w:rPr>
        <w:t xml:space="preserve"> ou definida em lei ou regulamento específico</w:t>
      </w:r>
      <w:r w:rsidR="4DCDD602" w:rsidRPr="1956EB97">
        <w:rPr>
          <w:rFonts w:asciiTheme="minorHAnsi" w:eastAsiaTheme="minorEastAsia" w:hAnsiTheme="minorHAnsi" w:cstheme="minorBidi"/>
          <w:b/>
          <w:bCs/>
          <w:i/>
          <w:iCs/>
        </w:rPr>
        <w:t xml:space="preserve"> </w:t>
      </w:r>
      <w:r w:rsidR="40F1ED5A" w:rsidRPr="1956EB97">
        <w:rPr>
          <w:rFonts w:asciiTheme="minorHAnsi" w:eastAsiaTheme="minorEastAsia" w:hAnsiTheme="minorHAnsi" w:cstheme="minorBidi"/>
          <w:b/>
          <w:bCs/>
          <w:i/>
          <w:iCs/>
        </w:rPr>
        <w:t>que venha a ser editado após a publicação desta deliberação</w:t>
      </w:r>
      <w:r w:rsidR="40F1ED5A" w:rsidRPr="1956EB97">
        <w:rPr>
          <w:rFonts w:asciiTheme="minorHAnsi" w:eastAsiaTheme="minorEastAsia" w:hAnsiTheme="minorHAnsi" w:cstheme="minorBidi"/>
          <w:i/>
          <w:iCs/>
        </w:rPr>
        <w:t>”</w:t>
      </w:r>
      <w:r w:rsidR="71D01E9E" w:rsidRPr="1956EB97">
        <w:rPr>
          <w:rFonts w:asciiTheme="minorHAnsi" w:eastAsiaTheme="minorEastAsia" w:hAnsiTheme="minorHAnsi" w:cstheme="minorBidi"/>
        </w:rPr>
        <w:t>.</w:t>
      </w:r>
      <w:r w:rsidR="4D7C003C" w:rsidRPr="1956EB97">
        <w:rPr>
          <w:rFonts w:asciiTheme="minorHAnsi" w:eastAsiaTheme="minorEastAsia" w:hAnsiTheme="minorHAnsi" w:cstheme="minorBidi"/>
        </w:rPr>
        <w:t xml:space="preserve"> </w:t>
      </w:r>
    </w:p>
    <w:p w14:paraId="0F4F6BBF" w14:textId="5369C2CD" w:rsidR="00487F2C" w:rsidRPr="00BC37AE" w:rsidRDefault="77F0FDB7" w:rsidP="1956EB97">
      <w:pPr>
        <w:pStyle w:val="PargrafodaLista"/>
        <w:spacing w:line="276" w:lineRule="auto"/>
        <w:ind w:left="0" w:firstLine="284"/>
        <w:jc w:val="both"/>
        <w:rPr>
          <w:rFonts w:asciiTheme="minorHAnsi" w:eastAsiaTheme="minorEastAsia" w:hAnsiTheme="minorHAnsi" w:cstheme="minorBidi"/>
          <w:color w:val="EE0000"/>
        </w:rPr>
      </w:pPr>
      <w:r w:rsidRPr="1956EB97">
        <w:rPr>
          <w:rFonts w:asciiTheme="minorHAnsi" w:eastAsiaTheme="minorEastAsia" w:hAnsiTheme="minorHAnsi" w:cstheme="minorBidi"/>
          <w:shd w:val="clear" w:color="auto" w:fill="FEFEFE"/>
        </w:rPr>
        <w:t>A relação completa dos municípios contemplados deve ser apresentada em anexo</w:t>
      </w:r>
      <w:r w:rsidR="57005DFC" w:rsidRPr="1956EB97">
        <w:rPr>
          <w:rFonts w:asciiTheme="minorHAnsi" w:eastAsiaTheme="minorEastAsia" w:hAnsiTheme="minorHAnsi" w:cstheme="minorBidi"/>
          <w:shd w:val="clear" w:color="auto" w:fill="FEFEFE"/>
        </w:rPr>
        <w:t xml:space="preserve">, </w:t>
      </w:r>
      <w:r w:rsidR="57005DFC" w:rsidRPr="1956EB97">
        <w:rPr>
          <w:rFonts w:asciiTheme="minorHAnsi" w:eastAsiaTheme="minorEastAsia" w:hAnsiTheme="minorHAnsi" w:cstheme="minorBidi"/>
        </w:rPr>
        <w:t xml:space="preserve">na aba </w:t>
      </w:r>
      <w:r w:rsidR="7670DAEB" w:rsidRPr="1956EB97">
        <w:rPr>
          <w:rFonts w:asciiTheme="minorHAnsi" w:eastAsiaTheme="minorEastAsia" w:hAnsiTheme="minorHAnsi" w:cstheme="minorBidi"/>
        </w:rPr>
        <w:t>“</w:t>
      </w:r>
      <w:r w:rsidR="7670DAEB" w:rsidRPr="1956EB97">
        <w:rPr>
          <w:rFonts w:asciiTheme="minorHAnsi" w:eastAsiaTheme="minorEastAsia" w:hAnsiTheme="minorHAnsi" w:cstheme="minorBidi"/>
          <w:b/>
          <w:bCs/>
        </w:rPr>
        <w:t>C</w:t>
      </w:r>
      <w:r w:rsidR="1F464CD0" w:rsidRPr="1956EB97">
        <w:rPr>
          <w:rFonts w:asciiTheme="minorHAnsi" w:eastAsiaTheme="minorEastAsia" w:hAnsiTheme="minorHAnsi" w:cstheme="minorBidi"/>
          <w:b/>
          <w:bCs/>
        </w:rPr>
        <w:t>)</w:t>
      </w:r>
      <w:r w:rsidR="1F464CD0" w:rsidRPr="1956EB97">
        <w:rPr>
          <w:rFonts w:asciiTheme="minorHAnsi" w:eastAsiaTheme="minorEastAsia" w:hAnsiTheme="minorHAnsi" w:cstheme="minorBidi"/>
          <w:b/>
          <w:bCs/>
          <w:i/>
          <w:iCs/>
        </w:rPr>
        <w:t xml:space="preserve"> </w:t>
      </w:r>
      <w:r w:rsidR="1F464CD0" w:rsidRPr="1956EB97">
        <w:rPr>
          <w:rFonts w:asciiTheme="minorHAnsi" w:eastAsiaTheme="minorEastAsia" w:hAnsiTheme="minorHAnsi" w:cstheme="minorBidi"/>
          <w:b/>
          <w:bCs/>
        </w:rPr>
        <w:t>Relação de municípios</w:t>
      </w:r>
      <w:r w:rsidR="3E70A082" w:rsidRPr="1956EB97">
        <w:rPr>
          <w:rFonts w:asciiTheme="minorHAnsi" w:eastAsiaTheme="minorEastAsia" w:hAnsiTheme="minorHAnsi" w:cstheme="minorBidi"/>
          <w:i/>
          <w:iCs/>
        </w:rPr>
        <w:t>”</w:t>
      </w:r>
      <w:r w:rsidR="57005DFC" w:rsidRPr="1956EB97">
        <w:rPr>
          <w:rFonts w:asciiTheme="minorHAnsi" w:eastAsiaTheme="minorEastAsia" w:hAnsiTheme="minorHAnsi" w:cstheme="minorBidi"/>
        </w:rPr>
        <w:t xml:space="preserve"> da </w:t>
      </w:r>
      <w:r w:rsidR="5AAF63E2" w:rsidRPr="64C00BB0">
        <w:rPr>
          <w:rFonts w:ascii="Calibri" w:eastAsia="Calibri" w:hAnsi="Calibri" w:cs="Calibri"/>
          <w:b/>
          <w:bCs/>
          <w:color w:val="000000" w:themeColor="text1"/>
        </w:rPr>
        <w:t>Planilha - Relatório de Resultados da Logística Reversa</w:t>
      </w:r>
      <w:r w:rsidR="57005DFC" w:rsidRPr="1956EB97">
        <w:rPr>
          <w:rFonts w:asciiTheme="minorHAnsi" w:eastAsiaTheme="minorEastAsia" w:hAnsiTheme="minorHAnsi" w:cstheme="minorBidi"/>
        </w:rPr>
        <w:t>,</w:t>
      </w:r>
      <w:r w:rsidR="57C687DE" w:rsidRPr="1956EB97">
        <w:rPr>
          <w:rFonts w:asciiTheme="minorHAnsi" w:eastAsiaTheme="minorEastAsia" w:hAnsiTheme="minorHAnsi" w:cstheme="minorBidi"/>
          <w:shd w:val="clear" w:color="auto" w:fill="FEFEFE"/>
        </w:rPr>
        <w:t xml:space="preserve"> contendo </w:t>
      </w:r>
      <w:proofErr w:type="spellStart"/>
      <w:r w:rsidR="57C687DE" w:rsidRPr="1956EB97">
        <w:rPr>
          <w:rFonts w:asciiTheme="minorHAnsi" w:eastAsiaTheme="minorEastAsia" w:hAnsiTheme="minorHAnsi" w:cstheme="minorBidi"/>
        </w:rPr>
        <w:t>itemização</w:t>
      </w:r>
      <w:proofErr w:type="spellEnd"/>
      <w:r w:rsidR="57C687DE" w:rsidRPr="1956EB97">
        <w:rPr>
          <w:rFonts w:asciiTheme="minorHAnsi" w:eastAsiaTheme="minorEastAsia" w:hAnsiTheme="minorHAnsi" w:cstheme="minorBidi"/>
        </w:rPr>
        <w:t xml:space="preserve"> (para permitir a averiguação da quantidade total de municípios atendidos), nome do município</w:t>
      </w:r>
      <w:r w:rsidR="211FE8E5" w:rsidRPr="1956EB97">
        <w:rPr>
          <w:rFonts w:asciiTheme="minorHAnsi" w:eastAsiaTheme="minorEastAsia" w:hAnsiTheme="minorHAnsi" w:cstheme="minorBidi"/>
          <w:shd w:val="clear" w:color="auto" w:fill="FEFEFE"/>
        </w:rPr>
        <w:t>,</w:t>
      </w:r>
      <w:r w:rsidR="6F24D043" w:rsidRPr="1956EB97">
        <w:rPr>
          <w:rFonts w:asciiTheme="minorHAnsi" w:eastAsiaTheme="minorEastAsia" w:hAnsiTheme="minorHAnsi" w:cstheme="minorBidi"/>
          <w:shd w:val="clear" w:color="auto" w:fill="FEFEFE"/>
        </w:rPr>
        <w:t xml:space="preserve"> </w:t>
      </w:r>
      <w:r w:rsidR="211FE8E5" w:rsidRPr="1956EB97">
        <w:rPr>
          <w:rFonts w:asciiTheme="minorHAnsi" w:eastAsiaTheme="minorEastAsia" w:hAnsiTheme="minorHAnsi" w:cstheme="minorBidi"/>
          <w:shd w:val="clear" w:color="auto" w:fill="FEFEFE"/>
        </w:rPr>
        <w:t xml:space="preserve">unidade da federação </w:t>
      </w:r>
      <w:r w:rsidR="6F24D043" w:rsidRPr="1956EB97">
        <w:rPr>
          <w:rFonts w:asciiTheme="minorHAnsi" w:eastAsiaTheme="minorEastAsia" w:hAnsiTheme="minorHAnsi" w:cstheme="minorBidi"/>
          <w:shd w:val="clear" w:color="auto" w:fill="FEFEFE"/>
        </w:rPr>
        <w:t>e URGR</w:t>
      </w:r>
      <w:r w:rsidR="550FDD74" w:rsidRPr="1956EB97">
        <w:rPr>
          <w:rFonts w:asciiTheme="minorHAnsi" w:eastAsiaTheme="minorEastAsia" w:hAnsiTheme="minorHAnsi" w:cstheme="minorBidi"/>
          <w:shd w:val="clear" w:color="auto" w:fill="FEFEFE"/>
        </w:rPr>
        <w:t>S</w:t>
      </w:r>
      <w:r w:rsidR="39F22CF4" w:rsidRPr="1956EB97">
        <w:rPr>
          <w:rFonts w:asciiTheme="minorHAnsi" w:eastAsiaTheme="minorEastAsia" w:hAnsiTheme="minorHAnsi" w:cstheme="minorBidi"/>
          <w:shd w:val="clear" w:color="auto" w:fill="FEFEFE"/>
        </w:rPr>
        <w:t xml:space="preserve"> </w:t>
      </w:r>
      <w:r w:rsidR="1B7FAC52" w:rsidRPr="1956EB97">
        <w:rPr>
          <w:rFonts w:asciiTheme="minorHAnsi" w:eastAsiaTheme="minorEastAsia" w:hAnsiTheme="minorHAnsi" w:cstheme="minorBidi"/>
          <w:shd w:val="clear" w:color="auto" w:fill="FEFEFE"/>
        </w:rPr>
        <w:t>à</w:t>
      </w:r>
      <w:r w:rsidR="39F22CF4" w:rsidRPr="1956EB97">
        <w:rPr>
          <w:rFonts w:asciiTheme="minorHAnsi" w:eastAsiaTheme="minorEastAsia" w:hAnsiTheme="minorHAnsi" w:cstheme="minorBidi"/>
          <w:shd w:val="clear" w:color="auto" w:fill="FEFEFE"/>
        </w:rPr>
        <w:t xml:space="preserve"> qual pertence</w:t>
      </w:r>
      <w:r w:rsidRPr="1956EB97">
        <w:rPr>
          <w:rFonts w:asciiTheme="minorHAnsi" w:eastAsiaTheme="minorEastAsia" w:hAnsiTheme="minorHAnsi" w:cstheme="minorBidi"/>
          <w:shd w:val="clear" w:color="auto" w:fill="FEFEFE"/>
        </w:rPr>
        <w:t>.</w:t>
      </w:r>
      <w:r w:rsidR="31A95821" w:rsidRPr="1956EB97">
        <w:rPr>
          <w:rFonts w:asciiTheme="minorHAnsi" w:eastAsiaTheme="minorEastAsia" w:hAnsiTheme="minorHAnsi" w:cstheme="minorBidi"/>
          <w:shd w:val="clear" w:color="auto" w:fill="FEFEFE"/>
        </w:rPr>
        <w:t xml:space="preserve"> Nessa aba da planilha</w:t>
      </w:r>
      <w:r w:rsidR="5F4A0431" w:rsidRPr="1956EB97">
        <w:rPr>
          <w:rFonts w:asciiTheme="minorHAnsi" w:eastAsiaTheme="minorEastAsia" w:hAnsiTheme="minorHAnsi" w:cstheme="minorBidi"/>
          <w:shd w:val="clear" w:color="auto" w:fill="FEFEFE"/>
        </w:rPr>
        <w:t>, nas células da coluna “Município”, foi inclusa uma lista dos municípios mineiros para que o responsável pelo preenchimento escolha o município a partir da lista, o que permite que automaticamente seja preenchida a URGR</w:t>
      </w:r>
      <w:r w:rsidR="2A8127A1" w:rsidRPr="1956EB97">
        <w:rPr>
          <w:rFonts w:asciiTheme="minorHAnsi" w:eastAsiaTheme="minorEastAsia" w:hAnsiTheme="minorHAnsi" w:cstheme="minorBidi"/>
          <w:shd w:val="clear" w:color="auto" w:fill="FEFEFE"/>
        </w:rPr>
        <w:t>S</w:t>
      </w:r>
      <w:r w:rsidR="5F4A0431" w:rsidRPr="1956EB97">
        <w:rPr>
          <w:rFonts w:asciiTheme="minorHAnsi" w:eastAsiaTheme="minorEastAsia" w:hAnsiTheme="minorHAnsi" w:cstheme="minorBidi"/>
          <w:shd w:val="clear" w:color="auto" w:fill="FEFEFE"/>
        </w:rPr>
        <w:t xml:space="preserve"> em que o município se localiza. Porém, para que a lista de municípios seja habilitada nas células da coluna “Município”, deve ser preenchido primeiro o estado, “MG” (opção única</w:t>
      </w:r>
      <w:r w:rsidR="409CF6DC" w:rsidRPr="1956EB97">
        <w:rPr>
          <w:rFonts w:asciiTheme="minorHAnsi" w:eastAsiaTheme="minorEastAsia" w:hAnsiTheme="minorHAnsi" w:cstheme="minorBidi"/>
          <w:shd w:val="clear" w:color="auto" w:fill="FEFEFE"/>
        </w:rPr>
        <w:t>,</w:t>
      </w:r>
      <w:r w:rsidR="5F4A0431" w:rsidRPr="1956EB97">
        <w:rPr>
          <w:rFonts w:asciiTheme="minorHAnsi" w:eastAsiaTheme="minorEastAsia" w:hAnsiTheme="minorHAnsi" w:cstheme="minorBidi"/>
          <w:shd w:val="clear" w:color="auto" w:fill="FEFEFE"/>
        </w:rPr>
        <w:t xml:space="preserve"> uma vez que o tópico trata dos </w:t>
      </w:r>
      <w:r w:rsidR="190B3743" w:rsidRPr="1956EB97">
        <w:rPr>
          <w:rFonts w:asciiTheme="minorHAnsi" w:eastAsiaTheme="minorEastAsia" w:hAnsiTheme="minorHAnsi" w:cstheme="minorBidi"/>
          <w:shd w:val="clear" w:color="auto" w:fill="FEFEFE"/>
        </w:rPr>
        <w:t>municípios</w:t>
      </w:r>
      <w:r w:rsidR="1D85C005" w:rsidRPr="1956EB97">
        <w:rPr>
          <w:rFonts w:asciiTheme="minorHAnsi" w:eastAsiaTheme="minorEastAsia" w:hAnsiTheme="minorHAnsi" w:cstheme="minorBidi"/>
          <w:shd w:val="clear" w:color="auto" w:fill="FEFEFE"/>
        </w:rPr>
        <w:t xml:space="preserve"> contemplado</w:t>
      </w:r>
      <w:r w:rsidR="39FC4D20" w:rsidRPr="1956EB97">
        <w:rPr>
          <w:rFonts w:asciiTheme="minorHAnsi" w:eastAsiaTheme="minorEastAsia" w:hAnsiTheme="minorHAnsi" w:cstheme="minorBidi"/>
          <w:shd w:val="clear" w:color="auto" w:fill="FEFEFE"/>
        </w:rPr>
        <w:t>s</w:t>
      </w:r>
      <w:r w:rsidR="1D85C005" w:rsidRPr="1956EB97">
        <w:rPr>
          <w:rFonts w:asciiTheme="minorHAnsi" w:eastAsiaTheme="minorEastAsia" w:hAnsiTheme="minorHAnsi" w:cstheme="minorBidi"/>
          <w:shd w:val="clear" w:color="auto" w:fill="FEFEFE"/>
        </w:rPr>
        <w:t xml:space="preserve"> d</w:t>
      </w:r>
      <w:r w:rsidR="5F4A0431" w:rsidRPr="1956EB97">
        <w:rPr>
          <w:rFonts w:asciiTheme="minorHAnsi" w:eastAsiaTheme="minorEastAsia" w:hAnsiTheme="minorHAnsi" w:cstheme="minorBidi"/>
          <w:shd w:val="clear" w:color="auto" w:fill="FEFEFE"/>
        </w:rPr>
        <w:t>o estado de Minas Gerais).</w:t>
      </w:r>
    </w:p>
    <w:p w14:paraId="307D746C" w14:textId="77777777" w:rsidR="008D3557" w:rsidRDefault="008D3557" w:rsidP="2A3A2033">
      <w:pPr>
        <w:spacing w:before="240" w:line="276" w:lineRule="auto"/>
        <w:jc w:val="both"/>
        <w:rPr>
          <w:rFonts w:asciiTheme="minorHAnsi" w:eastAsiaTheme="minorEastAsia" w:hAnsiTheme="minorHAnsi" w:cstheme="minorBidi"/>
          <w:b/>
          <w:bCs/>
        </w:rPr>
      </w:pPr>
    </w:p>
    <w:p w14:paraId="03C411FB" w14:textId="30D7BBBA" w:rsidR="00B36EA4" w:rsidRPr="00284199" w:rsidRDefault="005C1CCB" w:rsidP="45196067">
      <w:pPr>
        <w:pStyle w:val="PargrafodaLista"/>
        <w:spacing w:line="276" w:lineRule="auto"/>
        <w:jc w:val="both"/>
        <w:rPr>
          <w:rFonts w:asciiTheme="minorHAnsi" w:eastAsiaTheme="minorEastAsia" w:hAnsiTheme="minorHAnsi" w:cstheme="minorBidi"/>
          <w:b/>
          <w:bCs/>
        </w:rPr>
      </w:pPr>
      <w:r w:rsidRPr="45196067">
        <w:rPr>
          <w:rFonts w:asciiTheme="minorHAnsi" w:eastAsiaTheme="minorEastAsia" w:hAnsiTheme="minorHAnsi" w:cstheme="minorBidi"/>
          <w:b/>
          <w:bCs/>
        </w:rPr>
        <w:t>9</w:t>
      </w:r>
      <w:r w:rsidR="022FD9F3" w:rsidRPr="45196067">
        <w:rPr>
          <w:rFonts w:asciiTheme="minorHAnsi" w:eastAsiaTheme="minorEastAsia" w:hAnsiTheme="minorHAnsi" w:cstheme="minorBidi"/>
          <w:b/>
          <w:bCs/>
        </w:rPr>
        <w:t>.</w:t>
      </w:r>
      <w:r w:rsidR="0DA3FF78" w:rsidRPr="45196067">
        <w:rPr>
          <w:rFonts w:asciiTheme="minorHAnsi" w:eastAsiaTheme="minorEastAsia" w:hAnsiTheme="minorHAnsi" w:cstheme="minorBidi"/>
          <w:b/>
          <w:bCs/>
        </w:rPr>
        <w:t xml:space="preserve"> </w:t>
      </w:r>
      <w:r w:rsidR="4806BAC2" w:rsidRPr="45196067">
        <w:rPr>
          <w:rFonts w:asciiTheme="minorHAnsi" w:eastAsiaTheme="minorEastAsia" w:hAnsiTheme="minorHAnsi" w:cstheme="minorBidi"/>
          <w:b/>
          <w:bCs/>
        </w:rPr>
        <w:t>EMPRESAS ADERENTES</w:t>
      </w:r>
      <w:r w:rsidR="064C8079" w:rsidRPr="45196067">
        <w:rPr>
          <w:rFonts w:asciiTheme="minorHAnsi" w:eastAsiaTheme="minorEastAsia" w:hAnsiTheme="minorHAnsi" w:cstheme="minorBidi"/>
          <w:b/>
          <w:bCs/>
        </w:rPr>
        <w:t xml:space="preserve"> AO SISTEMA DE LOGÍSTICA REVERSA</w:t>
      </w:r>
    </w:p>
    <w:p w14:paraId="4A28D211" w14:textId="58857231" w:rsidR="4C5B8A10" w:rsidRDefault="4C5B8A10" w:rsidP="2A3A2033">
      <w:pPr>
        <w:pStyle w:val="PargrafodaLista"/>
        <w:spacing w:line="276" w:lineRule="auto"/>
        <w:ind w:left="0" w:firstLine="284"/>
        <w:jc w:val="both"/>
        <w:rPr>
          <w:rFonts w:asciiTheme="minorHAnsi" w:eastAsiaTheme="minorEastAsia" w:hAnsiTheme="minorHAnsi" w:cstheme="minorBidi"/>
        </w:rPr>
      </w:pPr>
    </w:p>
    <w:p w14:paraId="02AAA63F" w14:textId="79174AF5" w:rsidR="006C5B10" w:rsidRDefault="02B71524" w:rsidP="1956EB97">
      <w:pPr>
        <w:pStyle w:val="PargrafodaLista"/>
        <w:spacing w:line="276" w:lineRule="auto"/>
        <w:ind w:left="0" w:firstLine="284"/>
        <w:jc w:val="both"/>
        <w:rPr>
          <w:rFonts w:asciiTheme="minorHAnsi" w:eastAsiaTheme="minorEastAsia" w:hAnsiTheme="minorHAnsi" w:cstheme="minorBidi"/>
          <w:shd w:val="clear" w:color="auto" w:fill="FEFEFE"/>
        </w:rPr>
      </w:pPr>
      <w:r w:rsidRPr="1956EB97">
        <w:rPr>
          <w:rFonts w:asciiTheme="minorHAnsi" w:eastAsiaTheme="minorEastAsia" w:hAnsiTheme="minorHAnsi" w:cstheme="minorBidi"/>
          <w:shd w:val="clear" w:color="auto" w:fill="FEFEFE"/>
        </w:rPr>
        <w:t xml:space="preserve">Esse item está associado ao inciso II do </w:t>
      </w:r>
      <w:r w:rsidR="301EE0F0" w:rsidRPr="1956EB97">
        <w:rPr>
          <w:rFonts w:asciiTheme="minorHAnsi" w:eastAsiaTheme="minorEastAsia" w:hAnsiTheme="minorHAnsi" w:cstheme="minorBidi"/>
          <w:shd w:val="clear" w:color="auto" w:fill="FEFEFE"/>
        </w:rPr>
        <w:t>a</w:t>
      </w:r>
      <w:r w:rsidRPr="1956EB97">
        <w:rPr>
          <w:rFonts w:asciiTheme="minorHAnsi" w:eastAsiaTheme="minorEastAsia" w:hAnsiTheme="minorHAnsi" w:cstheme="minorBidi"/>
          <w:shd w:val="clear" w:color="auto" w:fill="FEFEFE"/>
        </w:rPr>
        <w:t>rt. 22 da DN C</w:t>
      </w:r>
      <w:r w:rsidR="257B9B46" w:rsidRPr="1956EB97">
        <w:rPr>
          <w:rFonts w:asciiTheme="minorHAnsi" w:eastAsiaTheme="minorEastAsia" w:hAnsiTheme="minorHAnsi" w:cstheme="minorBidi"/>
          <w:shd w:val="clear" w:color="auto" w:fill="FEFEFE"/>
        </w:rPr>
        <w:t>opam</w:t>
      </w:r>
      <w:r w:rsidR="7ED841B8" w:rsidRPr="1956EB97">
        <w:rPr>
          <w:rFonts w:asciiTheme="minorHAnsi" w:eastAsiaTheme="minorEastAsia" w:hAnsiTheme="minorHAnsi" w:cstheme="minorBidi"/>
          <w:shd w:val="clear" w:color="auto" w:fill="FEFEFE"/>
        </w:rPr>
        <w:t xml:space="preserve"> nº</w:t>
      </w:r>
      <w:r w:rsidRPr="1956EB97">
        <w:rPr>
          <w:rFonts w:asciiTheme="minorHAnsi" w:eastAsiaTheme="minorEastAsia" w:hAnsiTheme="minorHAnsi" w:cstheme="minorBidi"/>
          <w:shd w:val="clear" w:color="auto" w:fill="FEFEFE"/>
        </w:rPr>
        <w:t xml:space="preserve"> 249/2024, que estabelece como parte do conteúdo mínimo do relatório </w:t>
      </w:r>
      <w:r w:rsidR="5A42DD1E" w:rsidRPr="1956EB97">
        <w:rPr>
          <w:rFonts w:asciiTheme="minorHAnsi" w:eastAsiaTheme="minorEastAsia" w:hAnsiTheme="minorHAnsi" w:cstheme="minorBidi"/>
          <w:shd w:val="clear" w:color="auto" w:fill="FEFEFE"/>
        </w:rPr>
        <w:t xml:space="preserve">anual </w:t>
      </w:r>
      <w:r w:rsidRPr="1956EB97">
        <w:rPr>
          <w:rFonts w:asciiTheme="minorHAnsi" w:eastAsiaTheme="minorEastAsia" w:hAnsiTheme="minorHAnsi" w:cstheme="minorBidi"/>
          <w:shd w:val="clear" w:color="auto" w:fill="FEFEFE"/>
        </w:rPr>
        <w:t>de resultados a relação das aderentes ao SLR, no caso de modelo coletivo.</w:t>
      </w:r>
    </w:p>
    <w:p w14:paraId="58FC6BDE" w14:textId="36D96E0F" w:rsidR="00B36EA4" w:rsidRPr="0026410B" w:rsidRDefault="2D08836F" w:rsidP="0F2E07DE">
      <w:pPr>
        <w:pStyle w:val="PargrafodaLista"/>
        <w:spacing w:line="276" w:lineRule="auto"/>
        <w:ind w:left="0" w:firstLine="284"/>
        <w:jc w:val="both"/>
        <w:rPr>
          <w:rFonts w:asciiTheme="minorHAnsi" w:eastAsiaTheme="minorEastAsia" w:hAnsiTheme="minorHAnsi" w:cstheme="minorBidi"/>
          <w:shd w:val="clear" w:color="auto" w:fill="FEFEFE"/>
        </w:rPr>
      </w:pPr>
      <w:r w:rsidRPr="0F2E07DE">
        <w:rPr>
          <w:rFonts w:asciiTheme="minorHAnsi" w:eastAsiaTheme="minorEastAsia" w:hAnsiTheme="minorHAnsi" w:cstheme="minorBidi"/>
          <w:shd w:val="clear" w:color="auto" w:fill="FEFEFE"/>
        </w:rPr>
        <w:lastRenderedPageBreak/>
        <w:t xml:space="preserve">Deve-se apresentar uma descrição geral das empresas </w:t>
      </w:r>
      <w:r w:rsidR="621598C1" w:rsidRPr="0F2E07DE">
        <w:rPr>
          <w:rFonts w:asciiTheme="minorHAnsi" w:eastAsiaTheme="minorEastAsia" w:hAnsiTheme="minorHAnsi" w:cstheme="minorBidi"/>
          <w:shd w:val="clear" w:color="auto" w:fill="FEFEFE"/>
        </w:rPr>
        <w:t>aderentes</w:t>
      </w:r>
      <w:r w:rsidR="3CB1FC0F" w:rsidRPr="0F2E07DE">
        <w:rPr>
          <w:rFonts w:asciiTheme="minorHAnsi" w:eastAsiaTheme="minorEastAsia" w:hAnsiTheme="minorHAnsi" w:cstheme="minorBidi"/>
          <w:shd w:val="clear" w:color="auto" w:fill="FEFEFE"/>
        </w:rPr>
        <w:t xml:space="preserve"> no ano </w:t>
      </w:r>
      <w:r w:rsidR="6AADBBED" w:rsidRPr="0F2E07DE">
        <w:rPr>
          <w:rFonts w:asciiTheme="minorHAnsi" w:eastAsiaTheme="minorEastAsia" w:hAnsiTheme="minorHAnsi" w:cstheme="minorBidi"/>
          <w:shd w:val="clear" w:color="auto" w:fill="FEFEFE"/>
        </w:rPr>
        <w:t xml:space="preserve">de desempenho </w:t>
      </w:r>
      <w:r w:rsidR="3CB1FC0F" w:rsidRPr="0F2E07DE">
        <w:rPr>
          <w:rFonts w:asciiTheme="minorHAnsi" w:eastAsiaTheme="minorEastAsia" w:hAnsiTheme="minorHAnsi" w:cstheme="minorBidi"/>
          <w:shd w:val="clear" w:color="auto" w:fill="FEFEFE"/>
        </w:rPr>
        <w:t>a que se refere o relatório</w:t>
      </w:r>
      <w:r w:rsidRPr="0F2E07DE">
        <w:rPr>
          <w:rFonts w:asciiTheme="minorHAnsi" w:eastAsiaTheme="minorEastAsia" w:hAnsiTheme="minorHAnsi" w:cstheme="minorBidi"/>
          <w:shd w:val="clear" w:color="auto" w:fill="FEFEFE"/>
        </w:rPr>
        <w:t xml:space="preserve">, quantidade total, distribuição espacial, histórico da situação em relação ao </w:t>
      </w:r>
      <w:r w:rsidR="534123F7" w:rsidRPr="0F2E07DE">
        <w:rPr>
          <w:rFonts w:asciiTheme="minorHAnsi" w:eastAsiaTheme="minorEastAsia" w:hAnsiTheme="minorHAnsi" w:cstheme="minorBidi"/>
          <w:shd w:val="clear" w:color="auto" w:fill="FEFEFE"/>
        </w:rPr>
        <w:t>instrumento norteador da cadeia (</w:t>
      </w:r>
      <w:r w:rsidR="3F5BAC91" w:rsidRPr="0F2E07DE">
        <w:rPr>
          <w:rFonts w:asciiTheme="minorHAnsi" w:eastAsiaTheme="minorEastAsia" w:hAnsiTheme="minorHAnsi" w:cstheme="minorBidi"/>
          <w:shd w:val="clear" w:color="auto" w:fill="FEFEFE"/>
        </w:rPr>
        <w:t>H</w:t>
      </w:r>
      <w:r w:rsidR="534123F7" w:rsidRPr="0F2E07DE">
        <w:rPr>
          <w:rFonts w:asciiTheme="minorHAnsi" w:eastAsiaTheme="minorEastAsia" w:hAnsiTheme="minorHAnsi" w:cstheme="minorBidi"/>
          <w:shd w:val="clear" w:color="auto" w:fill="FEFEFE"/>
        </w:rPr>
        <w:t>ouve aumento ou diminuição em relação a períodos anteriores? Há explicação para isso?)</w:t>
      </w:r>
      <w:r w:rsidRPr="0F2E07DE">
        <w:rPr>
          <w:rFonts w:asciiTheme="minorHAnsi" w:eastAsiaTheme="minorEastAsia" w:hAnsiTheme="minorHAnsi" w:cstheme="minorBidi"/>
          <w:shd w:val="clear" w:color="auto" w:fill="FEFEFE"/>
        </w:rPr>
        <w:t>, dentre outras informações gerais julgadas necessárias.</w:t>
      </w:r>
    </w:p>
    <w:p w14:paraId="0B6D8EF2" w14:textId="5FB27D6B" w:rsidR="00AB0F56" w:rsidRPr="0026410B" w:rsidRDefault="0A0D6FC8" w:rsidP="1956EB97">
      <w:pPr>
        <w:pStyle w:val="PargrafodaLista"/>
        <w:spacing w:line="276" w:lineRule="auto"/>
        <w:ind w:left="0" w:firstLine="284"/>
        <w:jc w:val="both"/>
        <w:rPr>
          <w:rFonts w:asciiTheme="minorHAnsi" w:eastAsiaTheme="minorEastAsia" w:hAnsiTheme="minorHAnsi" w:cstheme="minorBidi"/>
          <w:shd w:val="clear" w:color="auto" w:fill="FEFEFE"/>
        </w:rPr>
      </w:pPr>
      <w:r w:rsidRPr="1956EB97">
        <w:rPr>
          <w:rFonts w:asciiTheme="minorHAnsi" w:eastAsiaTheme="minorEastAsia" w:hAnsiTheme="minorHAnsi" w:cstheme="minorBidi"/>
          <w:shd w:val="clear" w:color="auto" w:fill="FEFEFE"/>
        </w:rPr>
        <w:t>Na DN C</w:t>
      </w:r>
      <w:r w:rsidR="4178A9ED" w:rsidRPr="1956EB97">
        <w:rPr>
          <w:rFonts w:asciiTheme="minorHAnsi" w:eastAsiaTheme="minorEastAsia" w:hAnsiTheme="minorHAnsi" w:cstheme="minorBidi"/>
          <w:shd w:val="clear" w:color="auto" w:fill="FEFEFE"/>
        </w:rPr>
        <w:t>opam</w:t>
      </w:r>
      <w:r w:rsidR="0EDEB727" w:rsidRPr="1956EB97">
        <w:rPr>
          <w:rFonts w:asciiTheme="minorHAnsi" w:eastAsiaTheme="minorEastAsia" w:hAnsiTheme="minorHAnsi" w:cstheme="minorBidi"/>
          <w:shd w:val="clear" w:color="auto" w:fill="FEFEFE"/>
        </w:rPr>
        <w:t xml:space="preserve"> nº</w:t>
      </w:r>
      <w:r w:rsidRPr="1956EB97">
        <w:rPr>
          <w:rFonts w:asciiTheme="minorHAnsi" w:eastAsiaTheme="minorEastAsia" w:hAnsiTheme="minorHAnsi" w:cstheme="minorBidi"/>
          <w:shd w:val="clear" w:color="auto" w:fill="FEFEFE"/>
        </w:rPr>
        <w:t xml:space="preserve"> 249/2024</w:t>
      </w:r>
      <w:r w:rsidR="0288D80E" w:rsidRPr="1956EB97">
        <w:rPr>
          <w:rFonts w:asciiTheme="minorHAnsi" w:eastAsiaTheme="minorEastAsia" w:hAnsiTheme="minorHAnsi" w:cstheme="minorBidi"/>
          <w:shd w:val="clear" w:color="auto" w:fill="FEFEFE"/>
        </w:rPr>
        <w:t>, C</w:t>
      </w:r>
      <w:r w:rsidR="0288D80E" w:rsidRPr="1956EB97">
        <w:rPr>
          <w:rFonts w:asciiTheme="minorHAnsi" w:eastAsiaTheme="minorEastAsia" w:hAnsiTheme="minorHAnsi" w:cstheme="minorBidi"/>
        </w:rPr>
        <w:t>APÍTULO VIII,</w:t>
      </w:r>
      <w:r w:rsidRPr="1956EB97">
        <w:rPr>
          <w:rFonts w:asciiTheme="minorHAnsi" w:eastAsiaTheme="minorEastAsia" w:hAnsiTheme="minorHAnsi" w:cstheme="minorBidi"/>
          <w:shd w:val="clear" w:color="auto" w:fill="FEFEFE"/>
        </w:rPr>
        <w:t xml:space="preserve"> são estabelecidas as responsa</w:t>
      </w:r>
      <w:r w:rsidR="47BD4D02" w:rsidRPr="1956EB97">
        <w:rPr>
          <w:rFonts w:asciiTheme="minorHAnsi" w:eastAsiaTheme="minorEastAsia" w:hAnsiTheme="minorHAnsi" w:cstheme="minorBidi"/>
          <w:shd w:val="clear" w:color="auto" w:fill="FEFEFE"/>
        </w:rPr>
        <w:t>bilidade</w:t>
      </w:r>
      <w:r w:rsidR="746D23FF" w:rsidRPr="1956EB97">
        <w:rPr>
          <w:rFonts w:asciiTheme="minorHAnsi" w:eastAsiaTheme="minorEastAsia" w:hAnsiTheme="minorHAnsi" w:cstheme="minorBidi"/>
          <w:shd w:val="clear" w:color="auto" w:fill="FEFEFE"/>
        </w:rPr>
        <w:t>s</w:t>
      </w:r>
      <w:r w:rsidR="47BD4D02" w:rsidRPr="1956EB97">
        <w:rPr>
          <w:rFonts w:asciiTheme="minorHAnsi" w:eastAsiaTheme="minorEastAsia" w:hAnsiTheme="minorHAnsi" w:cstheme="minorBidi"/>
          <w:shd w:val="clear" w:color="auto" w:fill="FEFEFE"/>
        </w:rPr>
        <w:t xml:space="preserve"> de </w:t>
      </w:r>
      <w:r w:rsidR="53C97DAC" w:rsidRPr="1956EB97">
        <w:rPr>
          <w:rFonts w:asciiTheme="minorHAnsi" w:eastAsiaTheme="minorEastAsia" w:hAnsiTheme="minorHAnsi" w:cstheme="minorBidi"/>
        </w:rPr>
        <w:t xml:space="preserve">fabricantes, importadores, distribuidores e comerciantes para operacionalização dos </w:t>
      </w:r>
      <w:proofErr w:type="spellStart"/>
      <w:r w:rsidR="53C97DAC" w:rsidRPr="1956EB97">
        <w:rPr>
          <w:rFonts w:asciiTheme="minorHAnsi" w:eastAsiaTheme="minorEastAsia" w:hAnsiTheme="minorHAnsi" w:cstheme="minorBidi"/>
        </w:rPr>
        <w:t>SLRs</w:t>
      </w:r>
      <w:proofErr w:type="spellEnd"/>
      <w:r w:rsidR="53C97DAC" w:rsidRPr="1956EB97">
        <w:rPr>
          <w:rFonts w:asciiTheme="minorHAnsi" w:eastAsiaTheme="minorEastAsia" w:hAnsiTheme="minorHAnsi" w:cstheme="minorBidi"/>
        </w:rPr>
        <w:t>. Dessa forma, d</w:t>
      </w:r>
      <w:r w:rsidR="07B48734" w:rsidRPr="1956EB97">
        <w:rPr>
          <w:rFonts w:asciiTheme="minorHAnsi" w:eastAsiaTheme="minorEastAsia" w:hAnsiTheme="minorHAnsi" w:cstheme="minorBidi"/>
          <w:shd w:val="clear" w:color="auto" w:fill="FEFEFE"/>
        </w:rPr>
        <w:t xml:space="preserve">evem ser apresentadas as quantidades de aderentes por elo da cadeia, ou seja, </w:t>
      </w:r>
      <w:r w:rsidR="2000EB04" w:rsidRPr="1956EB97">
        <w:rPr>
          <w:rFonts w:asciiTheme="minorHAnsi" w:eastAsiaTheme="minorEastAsia" w:hAnsiTheme="minorHAnsi" w:cstheme="minorBidi"/>
          <w:shd w:val="clear" w:color="auto" w:fill="FEFEFE"/>
        </w:rPr>
        <w:t>as quantidade</w:t>
      </w:r>
      <w:r w:rsidR="5259143C" w:rsidRPr="1956EB97">
        <w:rPr>
          <w:rFonts w:asciiTheme="minorHAnsi" w:eastAsiaTheme="minorEastAsia" w:hAnsiTheme="minorHAnsi" w:cstheme="minorBidi"/>
          <w:shd w:val="clear" w:color="auto" w:fill="FEFEFE"/>
        </w:rPr>
        <w:t>s</w:t>
      </w:r>
      <w:r w:rsidR="2000EB04" w:rsidRPr="1956EB97">
        <w:rPr>
          <w:rFonts w:asciiTheme="minorHAnsi" w:eastAsiaTheme="minorEastAsia" w:hAnsiTheme="minorHAnsi" w:cstheme="minorBidi"/>
          <w:shd w:val="clear" w:color="auto" w:fill="FEFEFE"/>
        </w:rPr>
        <w:t xml:space="preserve"> de fabricantes, importadores, distribuidores e comerciantes participantes do sistema.</w:t>
      </w:r>
      <w:r w:rsidR="7BCE8BA2" w:rsidRPr="1956EB97">
        <w:rPr>
          <w:rFonts w:asciiTheme="minorHAnsi" w:eastAsiaTheme="minorEastAsia" w:hAnsiTheme="minorHAnsi" w:cstheme="minorBidi"/>
          <w:shd w:val="clear" w:color="auto" w:fill="FEFEFE"/>
        </w:rPr>
        <w:t xml:space="preserve"> Caso existam elos da cadeia que não tenham representante no SLR</w:t>
      </w:r>
      <w:r w:rsidR="356C78FC" w:rsidRPr="1956EB97">
        <w:rPr>
          <w:rFonts w:asciiTheme="minorHAnsi" w:eastAsiaTheme="minorEastAsia" w:hAnsiTheme="minorHAnsi" w:cstheme="minorBidi"/>
          <w:shd w:val="clear" w:color="auto" w:fill="FEFEFE"/>
        </w:rPr>
        <w:t xml:space="preserve">, deve ser apresentada justificativa quanto </w:t>
      </w:r>
      <w:r w:rsidR="7BC58107" w:rsidRPr="1956EB97">
        <w:rPr>
          <w:rFonts w:asciiTheme="minorHAnsi" w:eastAsiaTheme="minorEastAsia" w:hAnsiTheme="minorHAnsi" w:cstheme="minorBidi"/>
          <w:shd w:val="clear" w:color="auto" w:fill="FEFEFE"/>
        </w:rPr>
        <w:t>a</w:t>
      </w:r>
      <w:r w:rsidR="356C78FC" w:rsidRPr="1956EB97">
        <w:rPr>
          <w:rFonts w:asciiTheme="minorHAnsi" w:eastAsiaTheme="minorEastAsia" w:hAnsiTheme="minorHAnsi" w:cstheme="minorBidi"/>
          <w:shd w:val="clear" w:color="auto" w:fill="FEFEFE"/>
        </w:rPr>
        <w:t xml:space="preserve"> </w:t>
      </w:r>
      <w:r w:rsidR="3723F7A2" w:rsidRPr="1956EB97">
        <w:rPr>
          <w:rFonts w:asciiTheme="minorHAnsi" w:eastAsiaTheme="minorEastAsia" w:hAnsiTheme="minorHAnsi" w:cstheme="minorBidi"/>
          <w:shd w:val="clear" w:color="auto" w:fill="FEFEFE"/>
        </w:rPr>
        <w:t>atores da cadeia</w:t>
      </w:r>
      <w:r w:rsidR="356C78FC" w:rsidRPr="1956EB97">
        <w:rPr>
          <w:rFonts w:asciiTheme="minorHAnsi" w:eastAsiaTheme="minorEastAsia" w:hAnsiTheme="minorHAnsi" w:cstheme="minorBidi"/>
          <w:shd w:val="clear" w:color="auto" w:fill="FEFEFE"/>
        </w:rPr>
        <w:t xml:space="preserve"> </w:t>
      </w:r>
      <w:r w:rsidR="559E5BBC" w:rsidRPr="1956EB97">
        <w:rPr>
          <w:rFonts w:asciiTheme="minorHAnsi" w:eastAsiaTheme="minorEastAsia" w:hAnsiTheme="minorHAnsi" w:cstheme="minorBidi"/>
          <w:shd w:val="clear" w:color="auto" w:fill="FEFEFE"/>
        </w:rPr>
        <w:t>ausentes</w:t>
      </w:r>
      <w:r w:rsidR="356C78FC" w:rsidRPr="1956EB97">
        <w:rPr>
          <w:rFonts w:asciiTheme="minorHAnsi" w:eastAsiaTheme="minorEastAsia" w:hAnsiTheme="minorHAnsi" w:cstheme="minorBidi"/>
          <w:shd w:val="clear" w:color="auto" w:fill="FEFEFE"/>
        </w:rPr>
        <w:t xml:space="preserve">. </w:t>
      </w:r>
      <w:r w:rsidR="36DAAFBF" w:rsidRPr="1956EB97">
        <w:rPr>
          <w:rFonts w:asciiTheme="minorHAnsi" w:eastAsiaTheme="minorEastAsia" w:hAnsiTheme="minorHAnsi" w:cstheme="minorBidi"/>
        </w:rPr>
        <w:t>Por exemplo, caso o sistema só possua empresas aderentes fabricantes, deve ser justificada a ausência de participantes dos demais elos</w:t>
      </w:r>
      <w:r w:rsidR="08700616" w:rsidRPr="1956EB97">
        <w:rPr>
          <w:rFonts w:asciiTheme="minorHAnsi" w:eastAsiaTheme="minorEastAsia" w:hAnsiTheme="minorHAnsi" w:cstheme="minorBidi"/>
        </w:rPr>
        <w:t xml:space="preserve"> supracitados</w:t>
      </w:r>
      <w:r w:rsidR="36DAAFBF" w:rsidRPr="1956EB97">
        <w:rPr>
          <w:rFonts w:asciiTheme="minorHAnsi" w:eastAsiaTheme="minorEastAsia" w:hAnsiTheme="minorHAnsi" w:cstheme="minorBidi"/>
        </w:rPr>
        <w:t xml:space="preserve">. </w:t>
      </w:r>
      <w:r w:rsidR="3D92B687" w:rsidRPr="1956EB97">
        <w:rPr>
          <w:rFonts w:asciiTheme="minorHAnsi" w:eastAsiaTheme="minorEastAsia" w:hAnsiTheme="minorHAnsi" w:cstheme="minorBidi"/>
        </w:rPr>
        <w:t>E de forma semelhante, se o SLR envolver a participação de comerciantes e</w:t>
      </w:r>
      <w:r w:rsidR="792C1B81" w:rsidRPr="1956EB97">
        <w:rPr>
          <w:rFonts w:asciiTheme="minorHAnsi" w:eastAsiaTheme="minorEastAsia" w:hAnsiTheme="minorHAnsi" w:cstheme="minorBidi"/>
        </w:rPr>
        <w:t>/ou</w:t>
      </w:r>
      <w:r w:rsidR="3D92B687" w:rsidRPr="1956EB97">
        <w:rPr>
          <w:rFonts w:asciiTheme="minorHAnsi" w:eastAsiaTheme="minorEastAsia" w:hAnsiTheme="minorHAnsi" w:cstheme="minorBidi"/>
        </w:rPr>
        <w:t xml:space="preserve"> distribuidores, esses devem estar expressamente listados como aderentes, com suas responsa</w:t>
      </w:r>
      <w:r w:rsidR="4E1CB39A" w:rsidRPr="1956EB97">
        <w:rPr>
          <w:rFonts w:asciiTheme="minorHAnsi" w:eastAsiaTheme="minorEastAsia" w:hAnsiTheme="minorHAnsi" w:cstheme="minorBidi"/>
        </w:rPr>
        <w:t>bilidades desempenhadas devidamente contempladas no re</w:t>
      </w:r>
      <w:r w:rsidR="3D92B687" w:rsidRPr="1956EB97">
        <w:rPr>
          <w:rFonts w:asciiTheme="minorHAnsi" w:eastAsiaTheme="minorEastAsia" w:hAnsiTheme="minorHAnsi" w:cstheme="minorBidi"/>
        </w:rPr>
        <w:t>latório</w:t>
      </w:r>
      <w:r w:rsidR="0AA596C5" w:rsidRPr="1956EB97">
        <w:rPr>
          <w:rFonts w:asciiTheme="minorHAnsi" w:eastAsiaTheme="minorEastAsia" w:hAnsiTheme="minorHAnsi" w:cstheme="minorBidi"/>
        </w:rPr>
        <w:t>.</w:t>
      </w:r>
    </w:p>
    <w:p w14:paraId="14E70590" w14:textId="539CC0DB" w:rsidR="00BB4548" w:rsidRDefault="719067C2" w:rsidP="0F2E07DE">
      <w:pPr>
        <w:pStyle w:val="PargrafodaLista"/>
        <w:spacing w:line="276" w:lineRule="auto"/>
        <w:ind w:left="0" w:firstLine="284"/>
        <w:jc w:val="both"/>
        <w:rPr>
          <w:rFonts w:asciiTheme="minorHAnsi" w:eastAsiaTheme="minorEastAsia" w:hAnsiTheme="minorHAnsi" w:cstheme="minorBidi"/>
        </w:rPr>
      </w:pPr>
      <w:r w:rsidRPr="0F2E07DE">
        <w:rPr>
          <w:rFonts w:asciiTheme="minorHAnsi" w:eastAsiaTheme="minorEastAsia" w:hAnsiTheme="minorHAnsi" w:cstheme="minorBidi"/>
          <w:shd w:val="clear" w:color="auto" w:fill="FEFEFE"/>
        </w:rPr>
        <w:t xml:space="preserve">A relação completa das </w:t>
      </w:r>
      <w:r w:rsidR="3DBF0AEF" w:rsidRPr="0F2E07DE">
        <w:rPr>
          <w:rFonts w:asciiTheme="minorHAnsi" w:eastAsiaTheme="minorEastAsia" w:hAnsiTheme="minorHAnsi" w:cstheme="minorBidi"/>
          <w:shd w:val="clear" w:color="auto" w:fill="FEFEFE"/>
        </w:rPr>
        <w:t>aderentes</w:t>
      </w:r>
      <w:r w:rsidRPr="0F2E07DE">
        <w:rPr>
          <w:rFonts w:asciiTheme="minorHAnsi" w:eastAsiaTheme="minorEastAsia" w:hAnsiTheme="minorHAnsi" w:cstheme="minorBidi"/>
          <w:shd w:val="clear" w:color="auto" w:fill="FEFEFE"/>
        </w:rPr>
        <w:t xml:space="preserve"> abarcadas no relatório, com</w:t>
      </w:r>
      <w:r w:rsidR="1698E2E9" w:rsidRPr="0F2E07DE">
        <w:rPr>
          <w:rFonts w:asciiTheme="minorHAnsi" w:eastAsiaTheme="minorEastAsia" w:hAnsiTheme="minorHAnsi" w:cstheme="minorBidi"/>
          <w:shd w:val="clear" w:color="auto" w:fill="FEFEFE"/>
        </w:rPr>
        <w:t xml:space="preserve"> </w:t>
      </w:r>
      <w:r w:rsidR="6216A537" w:rsidRPr="0F2E07DE">
        <w:rPr>
          <w:rFonts w:asciiTheme="minorHAnsi" w:eastAsiaTheme="minorEastAsia" w:hAnsiTheme="minorHAnsi" w:cstheme="minorBidi"/>
          <w:shd w:val="clear" w:color="auto" w:fill="FEFEFE"/>
        </w:rPr>
        <w:t>respectivos nomes completos</w:t>
      </w:r>
      <w:r w:rsidR="1698E2E9" w:rsidRPr="0F2E07DE">
        <w:rPr>
          <w:rFonts w:asciiTheme="minorHAnsi" w:eastAsiaTheme="minorEastAsia" w:hAnsiTheme="minorHAnsi" w:cstheme="minorBidi"/>
          <w:shd w:val="clear" w:color="auto" w:fill="FEFEFE"/>
        </w:rPr>
        <w:t>,</w:t>
      </w:r>
      <w:r w:rsidRPr="0F2E07DE">
        <w:rPr>
          <w:rFonts w:asciiTheme="minorHAnsi" w:eastAsiaTheme="minorEastAsia" w:hAnsiTheme="minorHAnsi" w:cstheme="minorBidi"/>
          <w:shd w:val="clear" w:color="auto" w:fill="FEFEFE"/>
        </w:rPr>
        <w:t xml:space="preserve"> razões sociais</w:t>
      </w:r>
      <w:r w:rsidR="6425CD61" w:rsidRPr="0F2E07DE">
        <w:rPr>
          <w:rFonts w:asciiTheme="minorHAnsi" w:eastAsiaTheme="minorEastAsia" w:hAnsiTheme="minorHAnsi" w:cstheme="minorBidi"/>
          <w:shd w:val="clear" w:color="auto" w:fill="FEFEFE"/>
        </w:rPr>
        <w:t>,</w:t>
      </w:r>
      <w:r w:rsidRPr="0F2E07DE">
        <w:rPr>
          <w:rFonts w:asciiTheme="minorHAnsi" w:eastAsiaTheme="minorEastAsia" w:hAnsiTheme="minorHAnsi" w:cstheme="minorBidi"/>
          <w:shd w:val="clear" w:color="auto" w:fill="FEFEFE"/>
        </w:rPr>
        <w:t xml:space="preserve"> </w:t>
      </w:r>
      <w:proofErr w:type="spellStart"/>
      <w:r w:rsidRPr="0F2E07DE">
        <w:rPr>
          <w:rFonts w:asciiTheme="minorHAnsi" w:eastAsiaTheme="minorEastAsia" w:hAnsiTheme="minorHAnsi" w:cstheme="minorBidi"/>
          <w:shd w:val="clear" w:color="auto" w:fill="FEFEFE"/>
        </w:rPr>
        <w:t>CNPJ</w:t>
      </w:r>
      <w:r w:rsidR="2D74006B" w:rsidRPr="0F2E07DE">
        <w:rPr>
          <w:rFonts w:asciiTheme="minorHAnsi" w:eastAsiaTheme="minorEastAsia" w:hAnsiTheme="minorHAnsi" w:cstheme="minorBidi"/>
          <w:shd w:val="clear" w:color="auto" w:fill="FEFEFE"/>
        </w:rPr>
        <w:t>s</w:t>
      </w:r>
      <w:proofErr w:type="spellEnd"/>
      <w:r w:rsidR="03E301B7" w:rsidRPr="0F2E07DE">
        <w:rPr>
          <w:rFonts w:asciiTheme="minorHAnsi" w:eastAsiaTheme="minorEastAsia" w:hAnsiTheme="minorHAnsi" w:cstheme="minorBidi"/>
          <w:shd w:val="clear" w:color="auto" w:fill="FEFEFE"/>
        </w:rPr>
        <w:t>,</w:t>
      </w:r>
      <w:r w:rsidR="4EBBFB9B" w:rsidRPr="0F2E07DE">
        <w:rPr>
          <w:rFonts w:asciiTheme="minorHAnsi" w:eastAsiaTheme="minorEastAsia" w:hAnsiTheme="minorHAnsi" w:cstheme="minorBidi"/>
          <w:shd w:val="clear" w:color="auto" w:fill="FEFEFE"/>
        </w:rPr>
        <w:t xml:space="preserve"> </w:t>
      </w:r>
      <w:r w:rsidR="2213D915" w:rsidRPr="0F2E07DE">
        <w:rPr>
          <w:rFonts w:asciiTheme="minorHAnsi" w:eastAsiaTheme="minorEastAsia" w:hAnsiTheme="minorHAnsi" w:cstheme="minorBidi"/>
          <w:shd w:val="clear" w:color="auto" w:fill="FEFEFE"/>
        </w:rPr>
        <w:t xml:space="preserve">código </w:t>
      </w:r>
      <w:r w:rsidR="4EBBFB9B" w:rsidRPr="0F2E07DE">
        <w:rPr>
          <w:rFonts w:asciiTheme="minorHAnsi" w:eastAsiaTheme="minorEastAsia" w:hAnsiTheme="minorHAnsi" w:cstheme="minorBidi"/>
          <w:shd w:val="clear" w:color="auto" w:fill="FEFEFE"/>
        </w:rPr>
        <w:t xml:space="preserve">CNAE </w:t>
      </w:r>
      <w:r w:rsidR="4EBBFB9B" w:rsidRPr="0F2E07DE">
        <w:rPr>
          <w:rFonts w:asciiTheme="minorHAnsi" w:eastAsiaTheme="minorEastAsia" w:hAnsiTheme="minorHAnsi" w:cstheme="minorBidi"/>
          <w:color w:val="000000" w:themeColor="text1"/>
          <w:shd w:val="clear" w:color="auto" w:fill="FEFEFE"/>
        </w:rPr>
        <w:t xml:space="preserve">principal, e quando aplicável, </w:t>
      </w:r>
      <w:r w:rsidR="2213D915" w:rsidRPr="0F2E07DE">
        <w:rPr>
          <w:rFonts w:asciiTheme="minorHAnsi" w:eastAsiaTheme="minorEastAsia" w:hAnsiTheme="minorHAnsi" w:cstheme="minorBidi"/>
          <w:color w:val="000000" w:themeColor="text1"/>
          <w:shd w:val="clear" w:color="auto" w:fill="FEFEFE"/>
        </w:rPr>
        <w:t xml:space="preserve">código(s) </w:t>
      </w:r>
      <w:r w:rsidR="4EBBFB9B" w:rsidRPr="0F2E07DE">
        <w:rPr>
          <w:rFonts w:asciiTheme="minorHAnsi" w:eastAsiaTheme="minorEastAsia" w:hAnsiTheme="minorHAnsi" w:cstheme="minorBidi"/>
          <w:color w:val="000000" w:themeColor="text1"/>
          <w:shd w:val="clear" w:color="auto" w:fill="FEFEFE"/>
        </w:rPr>
        <w:t>CNAE</w:t>
      </w:r>
      <w:r w:rsidR="059E9A87" w:rsidRPr="0F2E07DE">
        <w:rPr>
          <w:rFonts w:asciiTheme="minorHAnsi" w:eastAsiaTheme="minorEastAsia" w:hAnsiTheme="minorHAnsi" w:cstheme="minorBidi"/>
          <w:color w:val="000000" w:themeColor="text1"/>
          <w:shd w:val="clear" w:color="auto" w:fill="FEFEFE"/>
        </w:rPr>
        <w:t>(</w:t>
      </w:r>
      <w:r w:rsidR="4EBBFB9B" w:rsidRPr="0F2E07DE">
        <w:rPr>
          <w:rFonts w:asciiTheme="minorHAnsi" w:eastAsiaTheme="minorEastAsia" w:hAnsiTheme="minorHAnsi" w:cstheme="minorBidi"/>
          <w:color w:val="000000" w:themeColor="text1"/>
          <w:shd w:val="clear" w:color="auto" w:fill="FEFEFE"/>
        </w:rPr>
        <w:t>s</w:t>
      </w:r>
      <w:r w:rsidR="059E9A87" w:rsidRPr="0F2E07DE">
        <w:rPr>
          <w:rFonts w:asciiTheme="minorHAnsi" w:eastAsiaTheme="minorEastAsia" w:hAnsiTheme="minorHAnsi" w:cstheme="minorBidi"/>
          <w:color w:val="000000" w:themeColor="text1"/>
          <w:shd w:val="clear" w:color="auto" w:fill="FEFEFE"/>
        </w:rPr>
        <w:t>)</w:t>
      </w:r>
      <w:r w:rsidR="4EBBFB9B" w:rsidRPr="0F2E07DE">
        <w:rPr>
          <w:rFonts w:asciiTheme="minorHAnsi" w:eastAsiaTheme="minorEastAsia" w:hAnsiTheme="minorHAnsi" w:cstheme="minorBidi"/>
          <w:color w:val="000000" w:themeColor="text1"/>
          <w:shd w:val="clear" w:color="auto" w:fill="FEFEFE"/>
        </w:rPr>
        <w:t xml:space="preserve"> secundário</w:t>
      </w:r>
      <w:r w:rsidR="059E9A87" w:rsidRPr="0F2E07DE">
        <w:rPr>
          <w:rFonts w:asciiTheme="minorHAnsi" w:eastAsiaTheme="minorEastAsia" w:hAnsiTheme="minorHAnsi" w:cstheme="minorBidi"/>
          <w:color w:val="000000" w:themeColor="text1"/>
          <w:shd w:val="clear" w:color="auto" w:fill="FEFEFE"/>
        </w:rPr>
        <w:t>(</w:t>
      </w:r>
      <w:r w:rsidR="4EBBFB9B" w:rsidRPr="0F2E07DE">
        <w:rPr>
          <w:rFonts w:asciiTheme="minorHAnsi" w:eastAsiaTheme="minorEastAsia" w:hAnsiTheme="minorHAnsi" w:cstheme="minorBidi"/>
          <w:color w:val="000000" w:themeColor="text1"/>
          <w:shd w:val="clear" w:color="auto" w:fill="FEFEFE"/>
        </w:rPr>
        <w:t>s</w:t>
      </w:r>
      <w:r w:rsidR="059E9A87" w:rsidRPr="0F2E07DE">
        <w:rPr>
          <w:rFonts w:asciiTheme="minorHAnsi" w:eastAsiaTheme="minorEastAsia" w:hAnsiTheme="minorHAnsi" w:cstheme="minorBidi"/>
          <w:color w:val="000000" w:themeColor="text1"/>
          <w:shd w:val="clear" w:color="auto" w:fill="FEFEFE"/>
        </w:rPr>
        <w:t>)</w:t>
      </w:r>
      <w:r w:rsidR="4EBBFB9B" w:rsidRPr="0F2E07DE">
        <w:rPr>
          <w:rFonts w:asciiTheme="minorHAnsi" w:eastAsiaTheme="minorEastAsia" w:hAnsiTheme="minorHAnsi" w:cstheme="minorBidi"/>
          <w:color w:val="000000" w:themeColor="text1"/>
          <w:shd w:val="clear" w:color="auto" w:fill="FEFEFE"/>
        </w:rPr>
        <w:t>,</w:t>
      </w:r>
      <w:r w:rsidR="2BF206D2" w:rsidRPr="0F2E07DE">
        <w:rPr>
          <w:rFonts w:asciiTheme="minorHAnsi" w:eastAsiaTheme="minorEastAsia" w:hAnsiTheme="minorHAnsi" w:cstheme="minorBidi"/>
          <w:color w:val="000000" w:themeColor="text1"/>
          <w:shd w:val="clear" w:color="auto" w:fill="FEFEFE"/>
        </w:rPr>
        <w:t xml:space="preserve"> além do endereço completo e do </w:t>
      </w:r>
      <w:r w:rsidR="40AE5F0A" w:rsidRPr="0F2E07DE">
        <w:rPr>
          <w:rFonts w:asciiTheme="minorHAnsi" w:eastAsiaTheme="minorEastAsia" w:hAnsiTheme="minorHAnsi" w:cstheme="minorBidi"/>
          <w:color w:val="000000" w:themeColor="text1"/>
          <w:shd w:val="clear" w:color="auto" w:fill="FEFEFE"/>
        </w:rPr>
        <w:t>e</w:t>
      </w:r>
      <w:r w:rsidR="2BF206D2" w:rsidRPr="0F2E07DE">
        <w:rPr>
          <w:rFonts w:asciiTheme="minorHAnsi" w:eastAsiaTheme="minorEastAsia" w:hAnsiTheme="minorHAnsi" w:cstheme="minorBidi"/>
          <w:color w:val="000000" w:themeColor="text1"/>
          <w:shd w:val="clear" w:color="auto" w:fill="FEFEFE"/>
        </w:rPr>
        <w:t xml:space="preserve">lo </w:t>
      </w:r>
      <w:r w:rsidR="2BF206D2" w:rsidRPr="0F2E07DE">
        <w:rPr>
          <w:rFonts w:asciiTheme="minorHAnsi" w:eastAsiaTheme="minorEastAsia" w:hAnsiTheme="minorHAnsi" w:cstheme="minorBidi"/>
          <w:shd w:val="clear" w:color="auto" w:fill="FEFEFE"/>
        </w:rPr>
        <w:t>da cadeia que representa</w:t>
      </w:r>
      <w:r w:rsidR="40AE5F0A" w:rsidRPr="0F2E07DE">
        <w:rPr>
          <w:rFonts w:asciiTheme="minorHAnsi" w:eastAsiaTheme="minorEastAsia" w:hAnsiTheme="minorHAnsi" w:cstheme="minorBidi"/>
          <w:shd w:val="clear" w:color="auto" w:fill="FEFEFE"/>
        </w:rPr>
        <w:t>m</w:t>
      </w:r>
      <w:r w:rsidR="06069730" w:rsidRPr="0F2E07DE">
        <w:rPr>
          <w:rFonts w:asciiTheme="minorHAnsi" w:eastAsiaTheme="minorEastAsia" w:hAnsiTheme="minorHAnsi" w:cstheme="minorBidi"/>
          <w:shd w:val="clear" w:color="auto" w:fill="FEFEFE"/>
        </w:rPr>
        <w:t xml:space="preserve"> (fabricante, importador, comerciante e/ou distribuidor)</w:t>
      </w:r>
      <w:r w:rsidR="40AE5F0A" w:rsidRPr="0F2E07DE">
        <w:rPr>
          <w:rFonts w:asciiTheme="minorHAnsi" w:eastAsiaTheme="minorEastAsia" w:hAnsiTheme="minorHAnsi" w:cstheme="minorBidi"/>
          <w:shd w:val="clear" w:color="auto" w:fill="FEFEFE"/>
        </w:rPr>
        <w:t>,</w:t>
      </w:r>
      <w:r w:rsidRPr="0F2E07DE">
        <w:rPr>
          <w:rFonts w:asciiTheme="minorHAnsi" w:eastAsiaTheme="minorEastAsia" w:hAnsiTheme="minorHAnsi" w:cstheme="minorBidi"/>
          <w:shd w:val="clear" w:color="auto" w:fill="FEFEFE"/>
        </w:rPr>
        <w:t xml:space="preserve"> deve ser apresentada em anexo</w:t>
      </w:r>
      <w:r w:rsidR="0512C7C8" w:rsidRPr="0F2E07DE">
        <w:rPr>
          <w:rFonts w:asciiTheme="minorHAnsi" w:eastAsiaTheme="minorEastAsia" w:hAnsiTheme="minorHAnsi" w:cstheme="minorBidi"/>
          <w:shd w:val="clear" w:color="auto" w:fill="FEFEFE"/>
        </w:rPr>
        <w:t>,</w:t>
      </w:r>
      <w:r w:rsidR="0512C7C8" w:rsidRPr="0F2E07DE">
        <w:rPr>
          <w:rFonts w:asciiTheme="minorHAnsi" w:eastAsiaTheme="minorEastAsia" w:hAnsiTheme="minorHAnsi" w:cstheme="minorBidi"/>
        </w:rPr>
        <w:t xml:space="preserve"> na aba </w:t>
      </w:r>
      <w:r w:rsidR="4D682827" w:rsidRPr="0F2E07DE">
        <w:rPr>
          <w:rFonts w:asciiTheme="minorHAnsi" w:eastAsiaTheme="minorEastAsia" w:hAnsiTheme="minorHAnsi" w:cstheme="minorBidi"/>
        </w:rPr>
        <w:t>“</w:t>
      </w:r>
      <w:r w:rsidR="4D682827" w:rsidRPr="0F2E07DE">
        <w:rPr>
          <w:rFonts w:asciiTheme="minorHAnsi" w:eastAsiaTheme="minorEastAsia" w:hAnsiTheme="minorHAnsi" w:cstheme="minorBidi"/>
          <w:b/>
          <w:bCs/>
        </w:rPr>
        <w:t>D</w:t>
      </w:r>
      <w:r w:rsidR="05C81307" w:rsidRPr="0F2E07DE">
        <w:rPr>
          <w:rFonts w:asciiTheme="minorHAnsi" w:eastAsiaTheme="minorEastAsia" w:hAnsiTheme="minorHAnsi" w:cstheme="minorBidi"/>
          <w:b/>
          <w:bCs/>
        </w:rPr>
        <w:t>) Aderentes ao SLR</w:t>
      </w:r>
      <w:r w:rsidR="750BEDD9" w:rsidRPr="0F2E07DE">
        <w:rPr>
          <w:rFonts w:asciiTheme="minorHAnsi" w:eastAsiaTheme="minorEastAsia" w:hAnsiTheme="minorHAnsi" w:cstheme="minorBidi"/>
          <w:b/>
          <w:bCs/>
        </w:rPr>
        <w:t>”</w:t>
      </w:r>
      <w:r w:rsidR="0512C7C8" w:rsidRPr="0F2E07DE">
        <w:rPr>
          <w:rFonts w:asciiTheme="minorHAnsi" w:eastAsiaTheme="minorEastAsia" w:hAnsiTheme="minorHAnsi" w:cstheme="minorBidi"/>
        </w:rPr>
        <w:t xml:space="preserve"> da </w:t>
      </w:r>
      <w:r w:rsidR="0347A9DD" w:rsidRPr="0F2E07DE">
        <w:rPr>
          <w:rFonts w:ascii="Calibri" w:eastAsia="Calibri" w:hAnsi="Calibri" w:cs="Calibri"/>
          <w:b/>
          <w:bCs/>
          <w:color w:val="000000" w:themeColor="text1"/>
        </w:rPr>
        <w:t>Planilha - Relatório de Resultados da Logística Reversa</w:t>
      </w:r>
      <w:r w:rsidR="0512C7C8" w:rsidRPr="0F2E07DE">
        <w:rPr>
          <w:rFonts w:asciiTheme="minorHAnsi" w:eastAsiaTheme="minorEastAsia" w:hAnsiTheme="minorHAnsi" w:cstheme="minorBidi"/>
        </w:rPr>
        <w:t xml:space="preserve">, </w:t>
      </w:r>
      <w:r w:rsidR="7D69E2BC" w:rsidRPr="0F2E07DE">
        <w:rPr>
          <w:rFonts w:asciiTheme="minorHAnsi" w:eastAsiaTheme="minorEastAsia" w:hAnsiTheme="minorHAnsi" w:cstheme="minorBidi"/>
        </w:rPr>
        <w:t xml:space="preserve">visando </w:t>
      </w:r>
      <w:r w:rsidR="156E8D0E" w:rsidRPr="0F2E07DE">
        <w:rPr>
          <w:rFonts w:asciiTheme="minorHAnsi" w:eastAsiaTheme="minorEastAsia" w:hAnsiTheme="minorHAnsi" w:cstheme="minorBidi"/>
        </w:rPr>
        <w:t>comprov</w:t>
      </w:r>
      <w:r w:rsidR="7D69E2BC" w:rsidRPr="0F2E07DE">
        <w:rPr>
          <w:rFonts w:asciiTheme="minorHAnsi" w:eastAsiaTheme="minorEastAsia" w:hAnsiTheme="minorHAnsi" w:cstheme="minorBidi"/>
        </w:rPr>
        <w:t>ação da</w:t>
      </w:r>
      <w:r w:rsidR="156E8D0E" w:rsidRPr="0F2E07DE">
        <w:rPr>
          <w:rFonts w:asciiTheme="minorHAnsi" w:eastAsiaTheme="minorEastAsia" w:hAnsiTheme="minorHAnsi" w:cstheme="minorBidi"/>
        </w:rPr>
        <w:t xml:space="preserve"> adimplência dos fabricantes, importadores, distribuidores e comerciantes que integram o SLR, conforme o art</w:t>
      </w:r>
      <w:r w:rsidR="2E876209" w:rsidRPr="0F2E07DE">
        <w:rPr>
          <w:rFonts w:asciiTheme="minorHAnsi" w:eastAsiaTheme="minorEastAsia" w:hAnsiTheme="minorHAnsi" w:cstheme="minorBidi"/>
        </w:rPr>
        <w:t>.</w:t>
      </w:r>
      <w:r w:rsidR="156E8D0E" w:rsidRPr="0F2E07DE">
        <w:rPr>
          <w:rFonts w:asciiTheme="minorHAnsi" w:eastAsiaTheme="minorEastAsia" w:hAnsiTheme="minorHAnsi" w:cstheme="minorBidi"/>
        </w:rPr>
        <w:t xml:space="preserve"> 13 da DN C</w:t>
      </w:r>
      <w:r w:rsidR="7EA9F2DC" w:rsidRPr="0F2E07DE">
        <w:rPr>
          <w:rFonts w:asciiTheme="minorHAnsi" w:eastAsiaTheme="minorEastAsia" w:hAnsiTheme="minorHAnsi" w:cstheme="minorBidi"/>
        </w:rPr>
        <w:t>opam</w:t>
      </w:r>
      <w:r w:rsidR="156E8D0E" w:rsidRPr="0F2E07DE">
        <w:rPr>
          <w:rFonts w:asciiTheme="minorHAnsi" w:eastAsiaTheme="minorEastAsia" w:hAnsiTheme="minorHAnsi" w:cstheme="minorBidi"/>
        </w:rPr>
        <w:t xml:space="preserve"> nº 249/2024.</w:t>
      </w:r>
      <w:r w:rsidR="7BBAD465" w:rsidRPr="0F2E07DE">
        <w:rPr>
          <w:rFonts w:asciiTheme="minorHAnsi" w:eastAsiaTheme="minorEastAsia" w:hAnsiTheme="minorHAnsi" w:cstheme="minorBidi"/>
        </w:rPr>
        <w:t xml:space="preserve"> Os empreendimentos </w:t>
      </w:r>
      <w:r w:rsidR="746FA802" w:rsidRPr="0F2E07DE">
        <w:rPr>
          <w:rFonts w:asciiTheme="minorHAnsi" w:eastAsiaTheme="minorEastAsia" w:hAnsiTheme="minorHAnsi" w:cstheme="minorBidi"/>
        </w:rPr>
        <w:t xml:space="preserve">específicos </w:t>
      </w:r>
      <w:r w:rsidR="7BBAD465" w:rsidRPr="0F2E07DE">
        <w:rPr>
          <w:rFonts w:asciiTheme="minorHAnsi" w:eastAsiaTheme="minorEastAsia" w:hAnsiTheme="minorHAnsi" w:cstheme="minorBidi"/>
        </w:rPr>
        <w:t>não precisam preencher essa aba da plani</w:t>
      </w:r>
      <w:r w:rsidR="5BF41866" w:rsidRPr="0F2E07DE">
        <w:rPr>
          <w:rFonts w:asciiTheme="minorHAnsi" w:eastAsiaTheme="minorEastAsia" w:hAnsiTheme="minorHAnsi" w:cstheme="minorBidi"/>
        </w:rPr>
        <w:t xml:space="preserve">lha, </w:t>
      </w:r>
      <w:r w:rsidR="76F28CAA" w:rsidRPr="0F2E07DE">
        <w:rPr>
          <w:rFonts w:asciiTheme="minorHAnsi" w:eastAsiaTheme="minorEastAsia" w:hAnsiTheme="minorHAnsi" w:cstheme="minorBidi"/>
        </w:rPr>
        <w:t>identifica</w:t>
      </w:r>
      <w:r w:rsidR="5BF41866" w:rsidRPr="0F2E07DE">
        <w:rPr>
          <w:rFonts w:asciiTheme="minorHAnsi" w:eastAsiaTheme="minorEastAsia" w:hAnsiTheme="minorHAnsi" w:cstheme="minorBidi"/>
        </w:rPr>
        <w:t>ndo</w:t>
      </w:r>
      <w:r w:rsidR="7BBAD465" w:rsidRPr="0F2E07DE">
        <w:rPr>
          <w:rFonts w:asciiTheme="minorHAnsi" w:eastAsiaTheme="minorEastAsia" w:hAnsiTheme="minorHAnsi" w:cstheme="minorBidi"/>
        </w:rPr>
        <w:t xml:space="preserve"> </w:t>
      </w:r>
      <w:r w:rsidR="5BF41866" w:rsidRPr="0F2E07DE">
        <w:rPr>
          <w:rFonts w:asciiTheme="minorHAnsi" w:eastAsiaTheme="minorEastAsia" w:hAnsiTheme="minorHAnsi" w:cstheme="minorBidi"/>
        </w:rPr>
        <w:t xml:space="preserve">seus </w:t>
      </w:r>
      <w:proofErr w:type="spellStart"/>
      <w:r w:rsidR="5BF41866" w:rsidRPr="0F2E07DE">
        <w:rPr>
          <w:rFonts w:asciiTheme="minorHAnsi" w:eastAsiaTheme="minorEastAsia" w:hAnsiTheme="minorHAnsi" w:cstheme="minorBidi"/>
        </w:rPr>
        <w:t>CNAEs</w:t>
      </w:r>
      <w:proofErr w:type="spellEnd"/>
      <w:r w:rsidR="5BF41866" w:rsidRPr="0F2E07DE">
        <w:rPr>
          <w:rFonts w:asciiTheme="minorHAnsi" w:eastAsiaTheme="minorEastAsia" w:hAnsiTheme="minorHAnsi" w:cstheme="minorBidi"/>
        </w:rPr>
        <w:t xml:space="preserve"> apenas na</w:t>
      </w:r>
      <w:r w:rsidR="7BBAD465" w:rsidRPr="0F2E07DE">
        <w:rPr>
          <w:rFonts w:asciiTheme="minorHAnsi" w:eastAsiaTheme="minorEastAsia" w:hAnsiTheme="minorHAnsi" w:cstheme="minorBidi"/>
        </w:rPr>
        <w:t xml:space="preserve"> aba de identificação</w:t>
      </w:r>
      <w:r w:rsidR="1986A07B" w:rsidRPr="0F2E07DE">
        <w:rPr>
          <w:rFonts w:asciiTheme="minorHAnsi" w:eastAsiaTheme="minorEastAsia" w:hAnsiTheme="minorHAnsi" w:cstheme="minorBidi"/>
        </w:rPr>
        <w:t xml:space="preserve"> dos </w:t>
      </w:r>
      <w:proofErr w:type="spellStart"/>
      <w:r w:rsidR="1986A07B" w:rsidRPr="0F2E07DE">
        <w:rPr>
          <w:rFonts w:asciiTheme="minorHAnsi" w:eastAsiaTheme="minorEastAsia" w:hAnsiTheme="minorHAnsi" w:cstheme="minorBidi"/>
        </w:rPr>
        <w:t>CNAEs</w:t>
      </w:r>
      <w:proofErr w:type="spellEnd"/>
      <w:r w:rsidR="5BF41866" w:rsidRPr="0F2E07DE">
        <w:rPr>
          <w:rFonts w:asciiTheme="minorHAnsi" w:eastAsiaTheme="minorEastAsia" w:hAnsiTheme="minorHAnsi" w:cstheme="minorBidi"/>
        </w:rPr>
        <w:t>.</w:t>
      </w:r>
    </w:p>
    <w:p w14:paraId="15274267" w14:textId="45DB43A4" w:rsidR="008835B5" w:rsidRPr="00502B0E" w:rsidRDefault="15BEDCA0" w:rsidP="0F2E07DE">
      <w:pPr>
        <w:pStyle w:val="PargrafodaLista"/>
        <w:spacing w:line="276" w:lineRule="auto"/>
        <w:ind w:left="0" w:firstLine="284"/>
        <w:jc w:val="both"/>
        <w:rPr>
          <w:rFonts w:asciiTheme="minorHAnsi" w:eastAsiaTheme="minorEastAsia" w:hAnsiTheme="minorHAnsi" w:cstheme="minorBidi"/>
          <w:color w:val="000000" w:themeColor="text1"/>
        </w:rPr>
      </w:pPr>
      <w:r w:rsidRPr="0F2E07DE">
        <w:rPr>
          <w:rFonts w:asciiTheme="minorHAnsi" w:eastAsiaTheme="minorEastAsia" w:hAnsiTheme="minorHAnsi" w:cstheme="minorBidi"/>
        </w:rPr>
        <w:t xml:space="preserve">Quanto ao preenchimento dos </w:t>
      </w:r>
      <w:proofErr w:type="spellStart"/>
      <w:r w:rsidRPr="0F2E07DE">
        <w:rPr>
          <w:rFonts w:asciiTheme="minorHAnsi" w:eastAsiaTheme="minorEastAsia" w:hAnsiTheme="minorHAnsi" w:cstheme="minorBidi"/>
        </w:rPr>
        <w:t>CNAEs</w:t>
      </w:r>
      <w:proofErr w:type="spellEnd"/>
      <w:r w:rsidRPr="0F2E07DE">
        <w:rPr>
          <w:rFonts w:asciiTheme="minorHAnsi" w:eastAsiaTheme="minorEastAsia" w:hAnsiTheme="minorHAnsi" w:cstheme="minorBidi"/>
        </w:rPr>
        <w:t xml:space="preserve">, destaca-se que </w:t>
      </w:r>
      <w:r w:rsidR="0B053ABB" w:rsidRPr="0F2E07DE">
        <w:rPr>
          <w:rFonts w:asciiTheme="minorHAnsi" w:eastAsiaTheme="minorEastAsia" w:hAnsiTheme="minorHAnsi" w:cstheme="minorBidi"/>
        </w:rPr>
        <w:t>quando houver mais de um CNAE, será necessário preencher mais de uma linha para uma mesma empresa</w:t>
      </w:r>
      <w:r w:rsidR="78105A98" w:rsidRPr="0F2E07DE">
        <w:rPr>
          <w:rFonts w:asciiTheme="minorHAnsi" w:eastAsiaTheme="minorEastAsia" w:hAnsiTheme="minorHAnsi" w:cstheme="minorBidi"/>
        </w:rPr>
        <w:t>; ou seja, para cada CNAE haverá uma linha, sendo que os demais dados</w:t>
      </w:r>
      <w:r w:rsidR="32783442" w:rsidRPr="0F2E07DE">
        <w:rPr>
          <w:rFonts w:asciiTheme="minorHAnsi" w:eastAsiaTheme="minorEastAsia" w:hAnsiTheme="minorHAnsi" w:cstheme="minorBidi"/>
        </w:rPr>
        <w:t xml:space="preserve"> da aderente</w:t>
      </w:r>
      <w:r w:rsidR="78105A98" w:rsidRPr="0F2E07DE">
        <w:rPr>
          <w:rFonts w:asciiTheme="minorHAnsi" w:eastAsiaTheme="minorEastAsia" w:hAnsiTheme="minorHAnsi" w:cstheme="minorBidi"/>
        </w:rPr>
        <w:t xml:space="preserve"> </w:t>
      </w:r>
      <w:r w:rsidR="3AF93B72" w:rsidRPr="0F2E07DE">
        <w:rPr>
          <w:rFonts w:asciiTheme="minorHAnsi" w:eastAsiaTheme="minorEastAsia" w:hAnsiTheme="minorHAnsi" w:cstheme="minorBidi"/>
        </w:rPr>
        <w:t>serã</w:t>
      </w:r>
      <w:r w:rsidR="78105A98" w:rsidRPr="0F2E07DE">
        <w:rPr>
          <w:rFonts w:asciiTheme="minorHAnsi" w:eastAsiaTheme="minorEastAsia" w:hAnsiTheme="minorHAnsi" w:cstheme="minorBidi"/>
        </w:rPr>
        <w:t xml:space="preserve">o </w:t>
      </w:r>
      <w:r w:rsidR="32783442" w:rsidRPr="0F2E07DE">
        <w:rPr>
          <w:rFonts w:asciiTheme="minorHAnsi" w:eastAsiaTheme="minorEastAsia" w:hAnsiTheme="minorHAnsi" w:cstheme="minorBidi"/>
        </w:rPr>
        <w:t>repetidos.</w:t>
      </w:r>
      <w:r w:rsidR="4D13F84C" w:rsidRPr="0F2E07DE">
        <w:rPr>
          <w:rFonts w:asciiTheme="minorHAnsi" w:eastAsiaTheme="minorEastAsia" w:hAnsiTheme="minorHAnsi" w:cstheme="minorBidi"/>
        </w:rPr>
        <w:t xml:space="preserve"> Haverá duas</w:t>
      </w:r>
      <w:r w:rsidR="713D447C" w:rsidRPr="0F2E07DE">
        <w:rPr>
          <w:rFonts w:asciiTheme="minorHAnsi" w:eastAsiaTheme="minorEastAsia" w:hAnsiTheme="minorHAnsi" w:cstheme="minorBidi"/>
        </w:rPr>
        <w:t xml:space="preserve"> </w:t>
      </w:r>
      <w:r w:rsidR="4D13F84C" w:rsidRPr="0F2E07DE">
        <w:rPr>
          <w:rFonts w:asciiTheme="minorHAnsi" w:eastAsiaTheme="minorEastAsia" w:hAnsiTheme="minorHAnsi" w:cstheme="minorBidi"/>
        </w:rPr>
        <w:t>colu</w:t>
      </w:r>
      <w:r w:rsidR="713D447C" w:rsidRPr="0F2E07DE">
        <w:rPr>
          <w:rFonts w:asciiTheme="minorHAnsi" w:eastAsiaTheme="minorEastAsia" w:hAnsiTheme="minorHAnsi" w:cstheme="minorBidi"/>
        </w:rPr>
        <w:t xml:space="preserve">nas relativas aos </w:t>
      </w:r>
      <w:proofErr w:type="spellStart"/>
      <w:r w:rsidR="4D13F84C" w:rsidRPr="0F2E07DE">
        <w:rPr>
          <w:rFonts w:asciiTheme="minorHAnsi" w:eastAsiaTheme="minorEastAsia" w:hAnsiTheme="minorHAnsi" w:cstheme="minorBidi"/>
        </w:rPr>
        <w:t>CNAE</w:t>
      </w:r>
      <w:r w:rsidR="713D447C" w:rsidRPr="0F2E07DE">
        <w:rPr>
          <w:rFonts w:asciiTheme="minorHAnsi" w:eastAsiaTheme="minorEastAsia" w:hAnsiTheme="minorHAnsi" w:cstheme="minorBidi"/>
        </w:rPr>
        <w:t>s</w:t>
      </w:r>
      <w:proofErr w:type="spellEnd"/>
      <w:r w:rsidR="713D447C" w:rsidRPr="0F2E07DE">
        <w:rPr>
          <w:rFonts w:asciiTheme="minorHAnsi" w:eastAsiaTheme="minorEastAsia" w:hAnsiTheme="minorHAnsi" w:cstheme="minorBidi"/>
        </w:rPr>
        <w:t xml:space="preserve">: </w:t>
      </w:r>
      <w:r w:rsidR="72595A58" w:rsidRPr="0F2E07DE">
        <w:rPr>
          <w:rFonts w:asciiTheme="minorHAnsi" w:eastAsiaTheme="minorEastAsia" w:hAnsiTheme="minorHAnsi" w:cstheme="minorBidi"/>
        </w:rPr>
        <w:t>“Códigos CNAE”, p</w:t>
      </w:r>
      <w:r w:rsidR="713D447C" w:rsidRPr="0F2E07DE">
        <w:rPr>
          <w:rFonts w:asciiTheme="minorHAnsi" w:eastAsiaTheme="minorEastAsia" w:hAnsiTheme="minorHAnsi" w:cstheme="minorBidi"/>
        </w:rPr>
        <w:t xml:space="preserve">ara </w:t>
      </w:r>
      <w:r w:rsidR="72595A58" w:rsidRPr="0F2E07DE">
        <w:rPr>
          <w:rFonts w:asciiTheme="minorHAnsi" w:eastAsiaTheme="minorEastAsia" w:hAnsiTheme="minorHAnsi" w:cstheme="minorBidi"/>
        </w:rPr>
        <w:t xml:space="preserve">preencher o </w:t>
      </w:r>
      <w:r w:rsidR="72595A58" w:rsidRPr="0F2E07DE">
        <w:rPr>
          <w:rFonts w:asciiTheme="minorHAnsi" w:eastAsiaTheme="minorEastAsia" w:hAnsiTheme="minorHAnsi" w:cstheme="minorBidi"/>
          <w:shd w:val="clear" w:color="auto" w:fill="FEFEFE"/>
        </w:rPr>
        <w:t xml:space="preserve">código CNAE </w:t>
      </w:r>
      <w:r w:rsidR="72595A58" w:rsidRPr="0F2E07DE">
        <w:rPr>
          <w:rFonts w:asciiTheme="minorHAnsi" w:eastAsiaTheme="minorEastAsia" w:hAnsiTheme="minorHAnsi" w:cstheme="minorBidi"/>
          <w:color w:val="000000" w:themeColor="text1"/>
          <w:shd w:val="clear" w:color="auto" w:fill="FEFEFE"/>
        </w:rPr>
        <w:t>principal, e quando aplicável, código(s) CNAE(s) secundário(s)</w:t>
      </w:r>
      <w:r w:rsidR="4F1E2D11" w:rsidRPr="0F2E07DE">
        <w:rPr>
          <w:rFonts w:asciiTheme="minorHAnsi" w:eastAsiaTheme="minorEastAsia" w:hAnsiTheme="minorHAnsi" w:cstheme="minorBidi"/>
          <w:color w:val="000000" w:themeColor="text1"/>
          <w:shd w:val="clear" w:color="auto" w:fill="FEFEFE"/>
        </w:rPr>
        <w:t xml:space="preserve"> da</w:t>
      </w:r>
      <w:r w:rsidR="5EED0107" w:rsidRPr="0F2E07DE">
        <w:rPr>
          <w:rFonts w:asciiTheme="minorHAnsi" w:eastAsiaTheme="minorEastAsia" w:hAnsiTheme="minorHAnsi" w:cstheme="minorBidi"/>
          <w:color w:val="000000" w:themeColor="text1"/>
          <w:shd w:val="clear" w:color="auto" w:fill="FEFEFE"/>
        </w:rPr>
        <w:t>s</w:t>
      </w:r>
      <w:r w:rsidR="4F1E2D11" w:rsidRPr="0F2E07DE">
        <w:rPr>
          <w:rFonts w:asciiTheme="minorHAnsi" w:eastAsiaTheme="minorEastAsia" w:hAnsiTheme="minorHAnsi" w:cstheme="minorBidi"/>
          <w:color w:val="000000" w:themeColor="text1"/>
          <w:shd w:val="clear" w:color="auto" w:fill="FEFEFE"/>
        </w:rPr>
        <w:t xml:space="preserve"> aderente</w:t>
      </w:r>
      <w:r w:rsidR="195D80C2" w:rsidRPr="0F2E07DE">
        <w:rPr>
          <w:rFonts w:asciiTheme="minorHAnsi" w:eastAsiaTheme="minorEastAsia" w:hAnsiTheme="minorHAnsi" w:cstheme="minorBidi"/>
          <w:color w:val="000000" w:themeColor="text1"/>
          <w:shd w:val="clear" w:color="auto" w:fill="FEFEFE"/>
        </w:rPr>
        <w:t>s</w:t>
      </w:r>
      <w:r w:rsidR="4F1E2D11" w:rsidRPr="0F2E07DE">
        <w:rPr>
          <w:rFonts w:asciiTheme="minorHAnsi" w:eastAsiaTheme="minorEastAsia" w:hAnsiTheme="minorHAnsi" w:cstheme="minorBidi"/>
          <w:color w:val="000000" w:themeColor="text1"/>
          <w:shd w:val="clear" w:color="auto" w:fill="FEFEFE"/>
        </w:rPr>
        <w:t>; e “</w:t>
      </w:r>
      <w:r w:rsidR="353D5ACE" w:rsidRPr="0F2E07DE">
        <w:rPr>
          <w:rFonts w:asciiTheme="minorHAnsi" w:eastAsiaTheme="minorEastAsia" w:hAnsiTheme="minorHAnsi" w:cstheme="minorBidi"/>
          <w:color w:val="000000" w:themeColor="text1"/>
          <w:shd w:val="clear" w:color="auto" w:fill="FEFEFE"/>
        </w:rPr>
        <w:t>Classificação do CNAE como principal ou secundário”</w:t>
      </w:r>
      <w:r w:rsidR="2DA3C1EB" w:rsidRPr="0F2E07DE">
        <w:rPr>
          <w:rFonts w:asciiTheme="minorHAnsi" w:eastAsiaTheme="minorEastAsia" w:hAnsiTheme="minorHAnsi" w:cstheme="minorBidi"/>
          <w:color w:val="000000" w:themeColor="text1"/>
          <w:shd w:val="clear" w:color="auto" w:fill="FEFEFE"/>
        </w:rPr>
        <w:t xml:space="preserve">, para classificar os </w:t>
      </w:r>
      <w:proofErr w:type="spellStart"/>
      <w:r w:rsidR="2DA3C1EB" w:rsidRPr="0F2E07DE">
        <w:rPr>
          <w:rFonts w:asciiTheme="minorHAnsi" w:eastAsiaTheme="minorEastAsia" w:hAnsiTheme="minorHAnsi" w:cstheme="minorBidi"/>
          <w:color w:val="000000" w:themeColor="text1"/>
          <w:shd w:val="clear" w:color="auto" w:fill="FEFEFE"/>
        </w:rPr>
        <w:t>CNAEs</w:t>
      </w:r>
      <w:proofErr w:type="spellEnd"/>
      <w:r w:rsidR="2DA3C1EB" w:rsidRPr="0F2E07DE">
        <w:rPr>
          <w:rFonts w:asciiTheme="minorHAnsi" w:eastAsiaTheme="minorEastAsia" w:hAnsiTheme="minorHAnsi" w:cstheme="minorBidi"/>
          <w:color w:val="000000" w:themeColor="text1"/>
          <w:shd w:val="clear" w:color="auto" w:fill="FEFEFE"/>
        </w:rPr>
        <w:t xml:space="preserve"> da</w:t>
      </w:r>
      <w:r w:rsidR="7A6A0CDE" w:rsidRPr="0F2E07DE">
        <w:rPr>
          <w:rFonts w:asciiTheme="minorHAnsi" w:eastAsiaTheme="minorEastAsia" w:hAnsiTheme="minorHAnsi" w:cstheme="minorBidi"/>
          <w:color w:val="000000" w:themeColor="text1"/>
          <w:shd w:val="clear" w:color="auto" w:fill="FEFEFE"/>
        </w:rPr>
        <w:t>s</w:t>
      </w:r>
      <w:r w:rsidR="2DA3C1EB" w:rsidRPr="0F2E07DE">
        <w:rPr>
          <w:rFonts w:asciiTheme="minorHAnsi" w:eastAsiaTheme="minorEastAsia" w:hAnsiTheme="minorHAnsi" w:cstheme="minorBidi"/>
          <w:color w:val="000000" w:themeColor="text1"/>
          <w:shd w:val="clear" w:color="auto" w:fill="FEFEFE"/>
        </w:rPr>
        <w:t xml:space="preserve"> aderente</w:t>
      </w:r>
      <w:r w:rsidR="61C8113F" w:rsidRPr="0F2E07DE">
        <w:rPr>
          <w:rFonts w:asciiTheme="minorHAnsi" w:eastAsiaTheme="minorEastAsia" w:hAnsiTheme="minorHAnsi" w:cstheme="minorBidi"/>
          <w:color w:val="000000" w:themeColor="text1"/>
          <w:shd w:val="clear" w:color="auto" w:fill="FEFEFE"/>
        </w:rPr>
        <w:t>s</w:t>
      </w:r>
      <w:r w:rsidR="7B5A5A10" w:rsidRPr="0F2E07DE">
        <w:rPr>
          <w:rFonts w:asciiTheme="minorHAnsi" w:eastAsiaTheme="minorEastAsia" w:hAnsiTheme="minorHAnsi" w:cstheme="minorBidi"/>
          <w:color w:val="000000" w:themeColor="text1"/>
          <w:shd w:val="clear" w:color="auto" w:fill="FEFEFE"/>
        </w:rPr>
        <w:t>.</w:t>
      </w:r>
      <w:r w:rsidR="2DA3C1EB" w:rsidRPr="0F2E07DE">
        <w:rPr>
          <w:rFonts w:asciiTheme="minorHAnsi" w:eastAsiaTheme="minorEastAsia" w:hAnsiTheme="minorHAnsi" w:cstheme="minorBidi"/>
          <w:color w:val="000000" w:themeColor="text1"/>
          <w:shd w:val="clear" w:color="auto" w:fill="FEFEFE"/>
        </w:rPr>
        <w:t xml:space="preserve"> </w:t>
      </w:r>
    </w:p>
    <w:p w14:paraId="7DCD1065" w14:textId="467067ED" w:rsidR="00BB4548" w:rsidRDefault="11AA5397" w:rsidP="1956EB97">
      <w:pPr>
        <w:pStyle w:val="Default"/>
        <w:spacing w:line="276" w:lineRule="auto"/>
        <w:ind w:firstLine="270"/>
        <w:jc w:val="both"/>
        <w:rPr>
          <w:rFonts w:asciiTheme="minorHAnsi" w:eastAsiaTheme="minorEastAsia" w:hAnsiTheme="minorHAnsi" w:cstheme="minorBidi"/>
          <w:color w:val="auto"/>
          <w:shd w:val="clear" w:color="auto" w:fill="FEFEFE"/>
          <w:lang w:eastAsia="ar-SA"/>
        </w:rPr>
      </w:pPr>
      <w:r w:rsidRPr="1956EB97">
        <w:rPr>
          <w:rFonts w:asciiTheme="minorHAnsi" w:eastAsiaTheme="minorEastAsia" w:hAnsiTheme="minorHAnsi" w:cstheme="minorBidi"/>
          <w:color w:val="auto"/>
          <w:shd w:val="clear" w:color="auto" w:fill="FEFEFE"/>
          <w:lang w:eastAsia="ar-SA"/>
        </w:rPr>
        <w:t>Salienta-se que no relatório de resultados devem ser apresentad</w:t>
      </w:r>
      <w:r w:rsidR="24428194" w:rsidRPr="1956EB97">
        <w:rPr>
          <w:rFonts w:asciiTheme="minorHAnsi" w:eastAsiaTheme="minorEastAsia" w:hAnsiTheme="minorHAnsi" w:cstheme="minorBidi"/>
          <w:color w:val="auto"/>
          <w:shd w:val="clear" w:color="auto" w:fill="FEFEFE"/>
          <w:lang w:eastAsia="ar-SA"/>
        </w:rPr>
        <w:t xml:space="preserve">as as empresas aderentes ao SLR no </w:t>
      </w:r>
      <w:r w:rsidR="24428194" w:rsidRPr="1956EB97">
        <w:rPr>
          <w:rFonts w:asciiTheme="minorHAnsi" w:eastAsiaTheme="minorEastAsia" w:hAnsiTheme="minorHAnsi" w:cstheme="minorBidi"/>
          <w:shd w:val="clear" w:color="auto" w:fill="FEFEFE"/>
        </w:rPr>
        <w:t>ano a que se refere o relatório, sem prejuízo de que a</w:t>
      </w:r>
      <w:r w:rsidR="37F14B75" w:rsidRPr="1956EB97">
        <w:rPr>
          <w:rFonts w:asciiTheme="minorHAnsi" w:eastAsiaTheme="minorEastAsia" w:hAnsiTheme="minorHAnsi" w:cstheme="minorBidi"/>
          <w:color w:val="auto"/>
          <w:shd w:val="clear" w:color="auto" w:fill="FEFEFE"/>
          <w:lang w:eastAsia="ar-SA"/>
        </w:rPr>
        <w:t xml:space="preserve"> </w:t>
      </w:r>
      <w:r w:rsidR="597FD7F1" w:rsidRPr="1956EB97">
        <w:rPr>
          <w:rFonts w:asciiTheme="minorHAnsi" w:eastAsiaTheme="minorEastAsia" w:hAnsiTheme="minorHAnsi" w:cstheme="minorBidi"/>
          <w:color w:val="auto"/>
          <w:shd w:val="clear" w:color="auto" w:fill="FEFEFE"/>
          <w:lang w:eastAsia="ar-SA"/>
        </w:rPr>
        <w:t>Semad</w:t>
      </w:r>
      <w:r w:rsidR="37F14B75" w:rsidRPr="1956EB97">
        <w:rPr>
          <w:rFonts w:asciiTheme="minorHAnsi" w:eastAsiaTheme="minorEastAsia" w:hAnsiTheme="minorHAnsi" w:cstheme="minorBidi"/>
          <w:color w:val="auto"/>
          <w:shd w:val="clear" w:color="auto" w:fill="FEFEFE"/>
          <w:lang w:eastAsia="ar-SA"/>
        </w:rPr>
        <w:t xml:space="preserve"> </w:t>
      </w:r>
      <w:r w:rsidR="24428194" w:rsidRPr="1956EB97">
        <w:rPr>
          <w:rFonts w:asciiTheme="minorHAnsi" w:eastAsiaTheme="minorEastAsia" w:hAnsiTheme="minorHAnsi" w:cstheme="minorBidi"/>
          <w:color w:val="auto"/>
          <w:shd w:val="clear" w:color="auto" w:fill="FEFEFE"/>
          <w:lang w:eastAsia="ar-SA"/>
        </w:rPr>
        <w:t>seja</w:t>
      </w:r>
      <w:r w:rsidR="37F14B75" w:rsidRPr="1956EB97">
        <w:rPr>
          <w:rFonts w:asciiTheme="minorHAnsi" w:eastAsiaTheme="minorEastAsia" w:hAnsiTheme="minorHAnsi" w:cstheme="minorBidi"/>
          <w:color w:val="auto"/>
          <w:shd w:val="clear" w:color="auto" w:fill="FEFEFE"/>
          <w:lang w:eastAsia="ar-SA"/>
        </w:rPr>
        <w:t xml:space="preserve"> informada sobre saída de empresas do SLR, bem como sobre novas adesões</w:t>
      </w:r>
      <w:r w:rsidR="3AFA1552" w:rsidRPr="1956EB97">
        <w:rPr>
          <w:rFonts w:asciiTheme="minorHAnsi" w:eastAsiaTheme="minorEastAsia" w:hAnsiTheme="minorHAnsi" w:cstheme="minorBidi"/>
          <w:color w:val="auto"/>
          <w:shd w:val="clear" w:color="auto" w:fill="FEFEFE"/>
          <w:lang w:eastAsia="ar-SA"/>
        </w:rPr>
        <w:t>, conforme já estabelecido no TR do PLR</w:t>
      </w:r>
      <w:r w:rsidR="37F14B75" w:rsidRPr="1956EB97">
        <w:rPr>
          <w:rFonts w:asciiTheme="minorHAnsi" w:eastAsiaTheme="minorEastAsia" w:hAnsiTheme="minorHAnsi" w:cstheme="minorBidi"/>
          <w:color w:val="auto"/>
          <w:shd w:val="clear" w:color="auto" w:fill="FEFEFE"/>
          <w:lang w:eastAsia="ar-SA"/>
        </w:rPr>
        <w:t>.</w:t>
      </w:r>
      <w:r w:rsidR="3AFA1552" w:rsidRPr="1956EB97">
        <w:rPr>
          <w:rFonts w:asciiTheme="minorHAnsi" w:eastAsiaTheme="minorEastAsia" w:hAnsiTheme="minorHAnsi" w:cstheme="minorBidi"/>
          <w:color w:val="auto"/>
          <w:shd w:val="clear" w:color="auto" w:fill="FEFEFE"/>
          <w:lang w:eastAsia="ar-SA"/>
        </w:rPr>
        <w:t xml:space="preserve"> </w:t>
      </w:r>
      <w:r w:rsidR="3AFA1552" w:rsidRPr="1956EB97">
        <w:rPr>
          <w:rFonts w:asciiTheme="minorHAnsi" w:eastAsiaTheme="minorEastAsia" w:hAnsiTheme="minorHAnsi" w:cstheme="minorBidi"/>
          <w:b/>
          <w:bCs/>
          <w:color w:val="auto"/>
          <w:u w:val="single"/>
          <w:shd w:val="clear" w:color="auto" w:fill="FEFEFE"/>
          <w:lang w:eastAsia="ar-SA"/>
        </w:rPr>
        <w:t xml:space="preserve">A comunicação sobre a lista </w:t>
      </w:r>
      <w:r w:rsidR="003C3477" w:rsidRPr="1956EB97">
        <w:rPr>
          <w:rFonts w:asciiTheme="minorHAnsi" w:eastAsiaTheme="minorEastAsia" w:hAnsiTheme="minorHAnsi" w:cstheme="minorBidi"/>
          <w:b/>
          <w:bCs/>
          <w:color w:val="auto"/>
          <w:u w:val="single"/>
          <w:shd w:val="clear" w:color="auto" w:fill="FEFEFE"/>
          <w:lang w:eastAsia="ar-SA"/>
        </w:rPr>
        <w:t xml:space="preserve">atualizada </w:t>
      </w:r>
      <w:r w:rsidR="3AFA1552" w:rsidRPr="1956EB97">
        <w:rPr>
          <w:rFonts w:asciiTheme="minorHAnsi" w:eastAsiaTheme="minorEastAsia" w:hAnsiTheme="minorHAnsi" w:cstheme="minorBidi"/>
          <w:b/>
          <w:bCs/>
          <w:color w:val="auto"/>
          <w:u w:val="single"/>
          <w:shd w:val="clear" w:color="auto" w:fill="FEFEFE"/>
          <w:lang w:eastAsia="ar-SA"/>
        </w:rPr>
        <w:t>de aderentes</w:t>
      </w:r>
      <w:r w:rsidR="6AC02DF4" w:rsidRPr="1956EB97">
        <w:rPr>
          <w:rFonts w:asciiTheme="minorHAnsi" w:eastAsiaTheme="minorEastAsia" w:hAnsiTheme="minorHAnsi" w:cstheme="minorBidi"/>
          <w:b/>
          <w:bCs/>
          <w:color w:val="auto"/>
          <w:u w:val="single"/>
          <w:shd w:val="clear" w:color="auto" w:fill="FEFEFE"/>
          <w:lang w:eastAsia="ar-SA"/>
        </w:rPr>
        <w:t xml:space="preserve"> deverá ser realizada </w:t>
      </w:r>
      <w:r w:rsidR="3DC7302F" w:rsidRPr="1956EB97">
        <w:rPr>
          <w:rFonts w:asciiTheme="minorHAnsi" w:eastAsiaTheme="minorEastAsia" w:hAnsiTheme="minorHAnsi" w:cstheme="minorBidi"/>
          <w:b/>
          <w:bCs/>
          <w:color w:val="auto"/>
          <w:u w:val="single"/>
          <w:shd w:val="clear" w:color="auto" w:fill="FEFEFE"/>
          <w:lang w:eastAsia="ar-SA"/>
        </w:rPr>
        <w:t xml:space="preserve">semestralmente, </w:t>
      </w:r>
      <w:r w:rsidR="47CBCC9F" w:rsidRPr="1956EB97">
        <w:rPr>
          <w:rFonts w:asciiTheme="minorHAnsi" w:eastAsiaTheme="minorEastAsia" w:hAnsiTheme="minorHAnsi" w:cstheme="minorBidi"/>
          <w:b/>
          <w:bCs/>
          <w:color w:val="auto"/>
          <w:u w:val="single"/>
          <w:shd w:val="clear" w:color="auto" w:fill="FEFEFE"/>
          <w:lang w:eastAsia="ar-SA"/>
        </w:rPr>
        <w:t>em ju</w:t>
      </w:r>
      <w:r w:rsidR="6003EDCD" w:rsidRPr="1956EB97">
        <w:rPr>
          <w:rFonts w:asciiTheme="minorHAnsi" w:eastAsiaTheme="minorEastAsia" w:hAnsiTheme="minorHAnsi" w:cstheme="minorBidi"/>
          <w:b/>
          <w:bCs/>
          <w:color w:val="auto"/>
          <w:u w:val="single"/>
          <w:shd w:val="clear" w:color="auto" w:fill="FEFEFE"/>
          <w:lang w:eastAsia="ar-SA"/>
        </w:rPr>
        <w:t>nho e em dezembro</w:t>
      </w:r>
      <w:r w:rsidR="5D487EA2" w:rsidRPr="1956EB97">
        <w:rPr>
          <w:rFonts w:asciiTheme="minorHAnsi" w:eastAsiaTheme="minorEastAsia" w:hAnsiTheme="minorHAnsi" w:cstheme="minorBidi"/>
          <w:b/>
          <w:bCs/>
          <w:color w:val="auto"/>
          <w:u w:val="single"/>
          <w:shd w:val="clear" w:color="auto" w:fill="FEFEFE"/>
          <w:lang w:eastAsia="ar-SA"/>
        </w:rPr>
        <w:t xml:space="preserve"> de cada ano</w:t>
      </w:r>
      <w:r w:rsidR="6003EDCD" w:rsidRPr="1956EB97">
        <w:rPr>
          <w:rFonts w:asciiTheme="minorHAnsi" w:eastAsiaTheme="minorEastAsia" w:hAnsiTheme="minorHAnsi" w:cstheme="minorBidi"/>
          <w:b/>
          <w:bCs/>
          <w:color w:val="auto"/>
          <w:shd w:val="clear" w:color="auto" w:fill="FEFEFE"/>
          <w:lang w:eastAsia="ar-SA"/>
        </w:rPr>
        <w:t>.</w:t>
      </w:r>
      <w:r w:rsidR="37F14B75" w:rsidRPr="1956EB97">
        <w:rPr>
          <w:rFonts w:asciiTheme="minorHAnsi" w:eastAsiaTheme="minorEastAsia" w:hAnsiTheme="minorHAnsi" w:cstheme="minorBidi"/>
          <w:color w:val="auto"/>
          <w:shd w:val="clear" w:color="auto" w:fill="FEFEFE"/>
          <w:lang w:eastAsia="ar-SA"/>
        </w:rPr>
        <w:t xml:space="preserve"> A EG também poderá manter a informação sobre as aderentes, atualizada, em seu site, como forma de possibilitar transparência para o público interessado</w:t>
      </w:r>
      <w:r w:rsidR="3914138E" w:rsidRPr="1956EB97">
        <w:rPr>
          <w:rFonts w:asciiTheme="minorHAnsi" w:eastAsiaTheme="minorEastAsia" w:hAnsiTheme="minorHAnsi" w:cstheme="minorBidi"/>
          <w:color w:val="auto"/>
          <w:shd w:val="clear" w:color="auto" w:fill="FEFEFE"/>
          <w:lang w:eastAsia="ar-SA"/>
        </w:rPr>
        <w:t>.</w:t>
      </w:r>
    </w:p>
    <w:p w14:paraId="4DF396A5" w14:textId="77777777" w:rsidR="00BB4548" w:rsidRPr="00823CBE" w:rsidRDefault="00BB4548" w:rsidP="2A3A2033">
      <w:pPr>
        <w:pStyle w:val="PargrafodaLista"/>
        <w:rPr>
          <w:rFonts w:asciiTheme="minorHAnsi" w:eastAsiaTheme="minorEastAsia" w:hAnsiTheme="minorHAnsi" w:cstheme="minorBidi"/>
          <w:shd w:val="clear" w:color="auto" w:fill="FEFEFE"/>
        </w:rPr>
      </w:pPr>
    </w:p>
    <w:p w14:paraId="33B9DC1F" w14:textId="77777777" w:rsidR="007D6281" w:rsidRPr="00F90C6B" w:rsidRDefault="007D6281" w:rsidP="2A3A2033">
      <w:pPr>
        <w:pStyle w:val="PargrafodaLista"/>
        <w:rPr>
          <w:rFonts w:asciiTheme="minorHAnsi" w:eastAsiaTheme="minorEastAsia" w:hAnsiTheme="minorHAnsi" w:cstheme="minorBidi"/>
          <w:b/>
          <w:bCs/>
        </w:rPr>
      </w:pPr>
    </w:p>
    <w:p w14:paraId="7476B237" w14:textId="534FE805" w:rsidR="007D6281" w:rsidRPr="00284199" w:rsidRDefault="706B192E" w:rsidP="45196067">
      <w:pPr>
        <w:pStyle w:val="PargrafodaLista"/>
        <w:spacing w:line="276" w:lineRule="auto"/>
        <w:jc w:val="both"/>
        <w:rPr>
          <w:rFonts w:asciiTheme="minorHAnsi" w:eastAsiaTheme="minorEastAsia" w:hAnsiTheme="minorHAnsi" w:cstheme="minorBidi"/>
          <w:b/>
          <w:bCs/>
        </w:rPr>
      </w:pPr>
      <w:r w:rsidRPr="45196067">
        <w:rPr>
          <w:rFonts w:asciiTheme="minorHAnsi" w:eastAsiaTheme="minorEastAsia" w:hAnsiTheme="minorHAnsi" w:cstheme="minorBidi"/>
          <w:b/>
          <w:bCs/>
        </w:rPr>
        <w:t>10</w:t>
      </w:r>
      <w:r w:rsidR="44FAFC1C" w:rsidRPr="45196067">
        <w:rPr>
          <w:rFonts w:asciiTheme="minorHAnsi" w:eastAsiaTheme="minorEastAsia" w:hAnsiTheme="minorHAnsi" w:cstheme="minorBidi"/>
          <w:b/>
          <w:bCs/>
        </w:rPr>
        <w:t>.</w:t>
      </w:r>
      <w:r w:rsidR="482EDE8A" w:rsidRPr="45196067">
        <w:rPr>
          <w:rFonts w:asciiTheme="minorHAnsi" w:eastAsiaTheme="minorEastAsia" w:hAnsiTheme="minorHAnsi" w:cstheme="minorBidi"/>
          <w:b/>
          <w:bCs/>
        </w:rPr>
        <w:t xml:space="preserve"> </w:t>
      </w:r>
      <w:r w:rsidR="64D5334E" w:rsidRPr="45196067">
        <w:rPr>
          <w:rFonts w:asciiTheme="minorHAnsi" w:eastAsiaTheme="minorEastAsia" w:hAnsiTheme="minorHAnsi" w:cstheme="minorBidi"/>
          <w:b/>
          <w:bCs/>
        </w:rPr>
        <w:t>OPERADORES</w:t>
      </w:r>
      <w:r w:rsidR="5B403FD2" w:rsidRPr="45196067">
        <w:rPr>
          <w:rFonts w:asciiTheme="minorHAnsi" w:eastAsiaTheme="minorEastAsia" w:hAnsiTheme="minorHAnsi" w:cstheme="minorBidi"/>
          <w:b/>
          <w:bCs/>
        </w:rPr>
        <w:t xml:space="preserve"> DO SISTEMA DE LOGÍSTICA REVERSA</w:t>
      </w:r>
    </w:p>
    <w:p w14:paraId="2CFA33C0" w14:textId="77777777" w:rsidR="00832445" w:rsidRDefault="00832445" w:rsidP="2A3A2033">
      <w:pPr>
        <w:spacing w:line="276" w:lineRule="auto"/>
        <w:jc w:val="both"/>
        <w:rPr>
          <w:rFonts w:asciiTheme="minorHAnsi" w:eastAsiaTheme="minorEastAsia" w:hAnsiTheme="minorHAnsi" w:cstheme="minorBidi"/>
          <w:shd w:val="clear" w:color="auto" w:fill="FEFEFE"/>
        </w:rPr>
      </w:pPr>
    </w:p>
    <w:p w14:paraId="0CA1AF2E" w14:textId="017A1FDE" w:rsidR="007D4F64" w:rsidRDefault="228FB352" w:rsidP="1956EB97">
      <w:pPr>
        <w:spacing w:line="276" w:lineRule="auto"/>
        <w:ind w:firstLine="270"/>
        <w:jc w:val="both"/>
        <w:rPr>
          <w:rFonts w:asciiTheme="minorHAnsi" w:eastAsiaTheme="minorEastAsia" w:hAnsiTheme="minorHAnsi" w:cstheme="minorBidi"/>
          <w:shd w:val="clear" w:color="auto" w:fill="FEFEFE"/>
        </w:rPr>
      </w:pPr>
      <w:r w:rsidRPr="1956EB97">
        <w:rPr>
          <w:rFonts w:asciiTheme="minorHAnsi" w:eastAsiaTheme="minorEastAsia" w:hAnsiTheme="minorHAnsi" w:cstheme="minorBidi"/>
          <w:shd w:val="clear" w:color="auto" w:fill="FEFEFE"/>
        </w:rPr>
        <w:t>Esse item está associado ao inciso I</w:t>
      </w:r>
      <w:r w:rsidR="607B6608" w:rsidRPr="1956EB97">
        <w:rPr>
          <w:rFonts w:asciiTheme="minorHAnsi" w:eastAsiaTheme="minorEastAsia" w:hAnsiTheme="minorHAnsi" w:cstheme="minorBidi"/>
          <w:shd w:val="clear" w:color="auto" w:fill="FEFEFE"/>
        </w:rPr>
        <w:t>V</w:t>
      </w:r>
      <w:r w:rsidRPr="1956EB97">
        <w:rPr>
          <w:rFonts w:asciiTheme="minorHAnsi" w:eastAsiaTheme="minorEastAsia" w:hAnsiTheme="minorHAnsi" w:cstheme="minorBidi"/>
          <w:shd w:val="clear" w:color="auto" w:fill="FEFEFE"/>
        </w:rPr>
        <w:t xml:space="preserve"> do </w:t>
      </w:r>
      <w:r w:rsidR="0CD0C108" w:rsidRPr="1956EB97">
        <w:rPr>
          <w:rFonts w:asciiTheme="minorHAnsi" w:eastAsiaTheme="minorEastAsia" w:hAnsiTheme="minorHAnsi" w:cstheme="minorBidi"/>
          <w:shd w:val="clear" w:color="auto" w:fill="FEFEFE"/>
        </w:rPr>
        <w:t>a</w:t>
      </w:r>
      <w:r w:rsidRPr="1956EB97">
        <w:rPr>
          <w:rFonts w:asciiTheme="minorHAnsi" w:eastAsiaTheme="minorEastAsia" w:hAnsiTheme="minorHAnsi" w:cstheme="minorBidi"/>
          <w:shd w:val="clear" w:color="auto" w:fill="FEFEFE"/>
        </w:rPr>
        <w:t>rt. 22 da DN C</w:t>
      </w:r>
      <w:r w:rsidR="088F483D" w:rsidRPr="1956EB97">
        <w:rPr>
          <w:rFonts w:asciiTheme="minorHAnsi" w:eastAsiaTheme="minorEastAsia" w:hAnsiTheme="minorHAnsi" w:cstheme="minorBidi"/>
          <w:shd w:val="clear" w:color="auto" w:fill="FEFEFE"/>
        </w:rPr>
        <w:t>opam</w:t>
      </w:r>
      <w:r w:rsidR="71F53F6E" w:rsidRPr="1956EB97">
        <w:rPr>
          <w:rFonts w:asciiTheme="minorHAnsi" w:eastAsiaTheme="minorEastAsia" w:hAnsiTheme="minorHAnsi" w:cstheme="minorBidi"/>
          <w:shd w:val="clear" w:color="auto" w:fill="FEFEFE"/>
        </w:rPr>
        <w:t xml:space="preserve"> nº</w:t>
      </w:r>
      <w:r w:rsidRPr="1956EB97">
        <w:rPr>
          <w:rFonts w:asciiTheme="minorHAnsi" w:eastAsiaTheme="minorEastAsia" w:hAnsiTheme="minorHAnsi" w:cstheme="minorBidi"/>
          <w:shd w:val="clear" w:color="auto" w:fill="FEFEFE"/>
        </w:rPr>
        <w:t xml:space="preserve"> 249/2024, que estabelece como parte do conteúdo mínimo do relatório</w:t>
      </w:r>
      <w:r w:rsidR="46191296" w:rsidRPr="1956EB97">
        <w:rPr>
          <w:rFonts w:asciiTheme="minorHAnsi" w:eastAsiaTheme="minorEastAsia" w:hAnsiTheme="minorHAnsi" w:cstheme="minorBidi"/>
          <w:shd w:val="clear" w:color="auto" w:fill="FEFEFE"/>
        </w:rPr>
        <w:t xml:space="preserve"> anual</w:t>
      </w:r>
      <w:r w:rsidRPr="1956EB97">
        <w:rPr>
          <w:rFonts w:asciiTheme="minorHAnsi" w:eastAsiaTheme="minorEastAsia" w:hAnsiTheme="minorHAnsi" w:cstheme="minorBidi"/>
          <w:shd w:val="clear" w:color="auto" w:fill="FEFEFE"/>
        </w:rPr>
        <w:t xml:space="preserve"> de resultados a relação </w:t>
      </w:r>
      <w:r w:rsidR="607B6608" w:rsidRPr="1956EB97">
        <w:rPr>
          <w:rFonts w:asciiTheme="minorHAnsi" w:eastAsiaTheme="minorEastAsia" w:hAnsiTheme="minorHAnsi" w:cstheme="minorBidi"/>
          <w:shd w:val="clear" w:color="auto" w:fill="FEFEFE"/>
        </w:rPr>
        <w:t>dos operadores que integram o SLR</w:t>
      </w:r>
      <w:r w:rsidRPr="1956EB97">
        <w:rPr>
          <w:rFonts w:asciiTheme="minorHAnsi" w:eastAsiaTheme="minorEastAsia" w:hAnsiTheme="minorHAnsi" w:cstheme="minorBidi"/>
          <w:shd w:val="clear" w:color="auto" w:fill="FEFEFE"/>
        </w:rPr>
        <w:t>.</w:t>
      </w:r>
      <w:r w:rsidR="4198CE49" w:rsidRPr="1956EB97">
        <w:rPr>
          <w:rFonts w:asciiTheme="minorHAnsi" w:eastAsiaTheme="minorEastAsia" w:hAnsiTheme="minorHAnsi" w:cstheme="minorBidi"/>
          <w:shd w:val="clear" w:color="auto" w:fill="FEFEFE"/>
        </w:rPr>
        <w:t xml:space="preserve"> </w:t>
      </w:r>
      <w:r w:rsidR="6AA79B6C" w:rsidRPr="1956EB97">
        <w:rPr>
          <w:rFonts w:asciiTheme="minorHAnsi" w:eastAsiaTheme="minorEastAsia" w:hAnsiTheme="minorHAnsi" w:cstheme="minorBidi"/>
          <w:shd w:val="clear" w:color="auto" w:fill="FEFEFE"/>
        </w:rPr>
        <w:t>Segundo o art</w:t>
      </w:r>
      <w:r w:rsidR="06B0A530" w:rsidRPr="1956EB97">
        <w:rPr>
          <w:rFonts w:asciiTheme="minorHAnsi" w:eastAsiaTheme="minorEastAsia" w:hAnsiTheme="minorHAnsi" w:cstheme="minorBidi"/>
          <w:shd w:val="clear" w:color="auto" w:fill="FEFEFE"/>
        </w:rPr>
        <w:t>. 2</w:t>
      </w:r>
      <w:r w:rsidR="6AA79B6C" w:rsidRPr="1956EB97">
        <w:rPr>
          <w:rFonts w:asciiTheme="minorHAnsi" w:eastAsiaTheme="minorEastAsia" w:hAnsiTheme="minorHAnsi" w:cstheme="minorBidi"/>
          <w:shd w:val="clear" w:color="auto" w:fill="FEFEFE"/>
        </w:rPr>
        <w:t xml:space="preserve">º, inciso XVII, da </w:t>
      </w:r>
      <w:r w:rsidR="2A8F5BC1" w:rsidRPr="1956EB97">
        <w:rPr>
          <w:rFonts w:asciiTheme="minorHAnsi" w:eastAsiaTheme="minorEastAsia" w:hAnsiTheme="minorHAnsi" w:cstheme="minorBidi"/>
          <w:shd w:val="clear" w:color="auto" w:fill="FEFEFE"/>
        </w:rPr>
        <w:t>referida norma</w:t>
      </w:r>
      <w:r w:rsidR="6AA79B6C" w:rsidRPr="1956EB97">
        <w:rPr>
          <w:rFonts w:asciiTheme="minorHAnsi" w:eastAsiaTheme="minorEastAsia" w:hAnsiTheme="minorHAnsi" w:cstheme="minorBidi"/>
          <w:shd w:val="clear" w:color="auto" w:fill="FEFEFE"/>
        </w:rPr>
        <w:t>,</w:t>
      </w:r>
      <w:r w:rsidR="4029FFF5" w:rsidRPr="1956EB97">
        <w:rPr>
          <w:rFonts w:asciiTheme="minorHAnsi" w:eastAsiaTheme="minorEastAsia" w:hAnsiTheme="minorHAnsi" w:cstheme="minorBidi"/>
          <w:shd w:val="clear" w:color="auto" w:fill="FEFEFE"/>
        </w:rPr>
        <w:t xml:space="preserve"> o</w:t>
      </w:r>
      <w:r w:rsidR="6AA79B6C" w:rsidRPr="1956EB97">
        <w:rPr>
          <w:rFonts w:asciiTheme="minorHAnsi" w:eastAsiaTheme="minorEastAsia" w:hAnsiTheme="minorHAnsi" w:cstheme="minorBidi"/>
          <w:shd w:val="clear" w:color="auto" w:fill="FEFEFE"/>
        </w:rPr>
        <w:t xml:space="preserve"> operador do sistema de logística reversa é </w:t>
      </w:r>
      <w:r w:rsidR="3BE6DAA5" w:rsidRPr="1956EB97">
        <w:rPr>
          <w:rFonts w:asciiTheme="minorHAnsi" w:eastAsiaTheme="minorEastAsia" w:hAnsiTheme="minorHAnsi" w:cstheme="minorBidi"/>
          <w:shd w:val="clear" w:color="auto" w:fill="FEFEFE"/>
        </w:rPr>
        <w:t xml:space="preserve">a </w:t>
      </w:r>
      <w:r w:rsidR="6AA79B6C" w:rsidRPr="1956EB97">
        <w:rPr>
          <w:rFonts w:asciiTheme="minorHAnsi" w:eastAsiaTheme="minorEastAsia" w:hAnsiTheme="minorHAnsi" w:cstheme="minorBidi"/>
          <w:shd w:val="clear" w:color="auto" w:fill="FEFEFE"/>
        </w:rPr>
        <w:t xml:space="preserve">pessoa jurídica que realiza de forma direta </w:t>
      </w:r>
      <w:r w:rsidR="032F34BA" w:rsidRPr="1956EB97">
        <w:rPr>
          <w:rFonts w:asciiTheme="minorHAnsi" w:eastAsiaTheme="minorEastAsia" w:hAnsiTheme="minorHAnsi" w:cstheme="minorBidi"/>
          <w:shd w:val="clear" w:color="auto" w:fill="FEFEFE"/>
        </w:rPr>
        <w:t xml:space="preserve">uma ou mais </w:t>
      </w:r>
      <w:r w:rsidR="6AA79B6C" w:rsidRPr="1956EB97">
        <w:rPr>
          <w:rFonts w:asciiTheme="minorHAnsi" w:eastAsiaTheme="minorEastAsia" w:hAnsiTheme="minorHAnsi" w:cstheme="minorBidi"/>
          <w:shd w:val="clear" w:color="auto" w:fill="FEFEFE"/>
        </w:rPr>
        <w:t xml:space="preserve">ações de coleta, transporte, transbordo, </w:t>
      </w:r>
      <w:r w:rsidR="6AA79B6C" w:rsidRPr="1956EB97">
        <w:rPr>
          <w:rFonts w:asciiTheme="minorHAnsi" w:eastAsiaTheme="minorEastAsia" w:hAnsiTheme="minorHAnsi" w:cstheme="minorBidi"/>
          <w:shd w:val="clear" w:color="auto" w:fill="FEFEFE"/>
        </w:rPr>
        <w:lastRenderedPageBreak/>
        <w:t>triagem, tratamento e destinação final ambientalmente adequada dos resíduos e disposição final ambientalmente adequada dos rejeitos.</w:t>
      </w:r>
    </w:p>
    <w:p w14:paraId="7E8C7366" w14:textId="4947AC92" w:rsidR="003903A1" w:rsidRDefault="13D1F24E" w:rsidP="0F2E07DE">
      <w:pPr>
        <w:pStyle w:val="PargrafodaLista"/>
        <w:spacing w:line="276" w:lineRule="auto"/>
        <w:ind w:left="0" w:firstLine="284"/>
        <w:jc w:val="both"/>
        <w:rPr>
          <w:rFonts w:asciiTheme="minorHAnsi" w:eastAsiaTheme="minorEastAsia" w:hAnsiTheme="minorHAnsi" w:cstheme="minorBidi"/>
          <w:color w:val="C00000"/>
          <w:highlight w:val="yellow"/>
        </w:rPr>
      </w:pPr>
      <w:r w:rsidRPr="0F2E07DE">
        <w:rPr>
          <w:rFonts w:asciiTheme="minorHAnsi" w:eastAsiaTheme="minorEastAsia" w:hAnsiTheme="minorHAnsi" w:cstheme="minorBidi"/>
          <w:shd w:val="clear" w:color="auto" w:fill="FEFEFE"/>
        </w:rPr>
        <w:t>D</w:t>
      </w:r>
      <w:r w:rsidR="3C59282E" w:rsidRPr="0F2E07DE">
        <w:rPr>
          <w:rFonts w:asciiTheme="minorHAnsi" w:eastAsiaTheme="minorEastAsia" w:hAnsiTheme="minorHAnsi" w:cstheme="minorBidi"/>
          <w:shd w:val="clear" w:color="auto" w:fill="FEFEFE"/>
        </w:rPr>
        <w:t xml:space="preserve">eve ser </w:t>
      </w:r>
      <w:r w:rsidRPr="0F2E07DE">
        <w:rPr>
          <w:rFonts w:asciiTheme="minorHAnsi" w:eastAsiaTheme="minorEastAsia" w:hAnsiTheme="minorHAnsi" w:cstheme="minorBidi"/>
          <w:shd w:val="clear" w:color="auto" w:fill="FEFEFE"/>
        </w:rPr>
        <w:t>apresenta</w:t>
      </w:r>
      <w:r w:rsidR="45C3DEA9" w:rsidRPr="0F2E07DE">
        <w:rPr>
          <w:rFonts w:asciiTheme="minorHAnsi" w:eastAsiaTheme="minorEastAsia" w:hAnsiTheme="minorHAnsi" w:cstheme="minorBidi"/>
          <w:shd w:val="clear" w:color="auto" w:fill="FEFEFE"/>
        </w:rPr>
        <w:t>da</w:t>
      </w:r>
      <w:r w:rsidRPr="0F2E07DE">
        <w:rPr>
          <w:rFonts w:asciiTheme="minorHAnsi" w:eastAsiaTheme="minorEastAsia" w:hAnsiTheme="minorHAnsi" w:cstheme="minorBidi"/>
          <w:shd w:val="clear" w:color="auto" w:fill="FEFEFE"/>
        </w:rPr>
        <w:t xml:space="preserve"> uma </w:t>
      </w:r>
      <w:r w:rsidRPr="0F2E07DE">
        <w:rPr>
          <w:rFonts w:asciiTheme="minorHAnsi" w:eastAsiaTheme="minorEastAsia" w:hAnsiTheme="minorHAnsi" w:cstheme="minorBidi"/>
          <w:b/>
          <w:bCs/>
          <w:shd w:val="clear" w:color="auto" w:fill="FEFEFE"/>
        </w:rPr>
        <w:t xml:space="preserve">descrição geral </w:t>
      </w:r>
      <w:r w:rsidR="6531E0C5" w:rsidRPr="0F2E07DE">
        <w:rPr>
          <w:rFonts w:asciiTheme="minorHAnsi" w:eastAsiaTheme="minorEastAsia" w:hAnsiTheme="minorHAnsi" w:cstheme="minorBidi"/>
          <w:b/>
          <w:bCs/>
          <w:shd w:val="clear" w:color="auto" w:fill="FEFEFE"/>
        </w:rPr>
        <w:t>dos operadores</w:t>
      </w:r>
      <w:r w:rsidRPr="0F2E07DE">
        <w:rPr>
          <w:rFonts w:asciiTheme="minorHAnsi" w:eastAsiaTheme="minorEastAsia" w:hAnsiTheme="minorHAnsi" w:cstheme="minorBidi"/>
          <w:b/>
          <w:bCs/>
          <w:shd w:val="clear" w:color="auto" w:fill="FEFEFE"/>
        </w:rPr>
        <w:t xml:space="preserve"> que fazem parte do sistema implantado</w:t>
      </w:r>
      <w:r w:rsidRPr="0F2E07DE">
        <w:rPr>
          <w:rFonts w:asciiTheme="minorHAnsi" w:eastAsiaTheme="minorEastAsia" w:hAnsiTheme="minorHAnsi" w:cstheme="minorBidi"/>
          <w:shd w:val="clear" w:color="auto" w:fill="FEFEFE"/>
        </w:rPr>
        <w:t>, quantidade total</w:t>
      </w:r>
      <w:r w:rsidR="15DC6A87" w:rsidRPr="0F2E07DE">
        <w:rPr>
          <w:rFonts w:asciiTheme="minorHAnsi" w:eastAsiaTheme="minorEastAsia" w:hAnsiTheme="minorHAnsi" w:cstheme="minorBidi"/>
          <w:shd w:val="clear" w:color="auto" w:fill="FEFEFE"/>
        </w:rPr>
        <w:t xml:space="preserve"> </w:t>
      </w:r>
      <w:r w:rsidR="4F3864FD" w:rsidRPr="0F2E07DE">
        <w:rPr>
          <w:rFonts w:asciiTheme="minorHAnsi" w:eastAsiaTheme="minorEastAsia" w:hAnsiTheme="minorHAnsi" w:cstheme="minorBidi"/>
          <w:shd w:val="clear" w:color="auto" w:fill="FEFEFE"/>
        </w:rPr>
        <w:t>e quantidade por tipo de atividade realizada</w:t>
      </w:r>
      <w:r w:rsidR="63D9C699" w:rsidRPr="0F2E07DE">
        <w:rPr>
          <w:rFonts w:asciiTheme="minorHAnsi" w:eastAsiaTheme="minorEastAsia" w:hAnsiTheme="minorHAnsi" w:cstheme="minorBidi"/>
          <w:shd w:val="clear" w:color="auto" w:fill="FEFEFE"/>
        </w:rPr>
        <w:t xml:space="preserve"> (considerando as </w:t>
      </w:r>
      <w:r w:rsidR="069B1A74" w:rsidRPr="0F2E07DE">
        <w:rPr>
          <w:rFonts w:asciiTheme="minorHAnsi" w:eastAsiaTheme="minorEastAsia" w:hAnsiTheme="minorHAnsi" w:cstheme="minorBidi"/>
          <w:shd w:val="clear" w:color="auto" w:fill="FEFEFE"/>
        </w:rPr>
        <w:t xml:space="preserve">classes </w:t>
      </w:r>
      <w:r w:rsidR="54FABCA3" w:rsidRPr="0F2E07DE">
        <w:rPr>
          <w:rFonts w:asciiTheme="minorHAnsi" w:eastAsiaTheme="minorEastAsia" w:hAnsiTheme="minorHAnsi" w:cstheme="minorBidi"/>
          <w:shd w:val="clear" w:color="auto" w:fill="FEFEFE"/>
        </w:rPr>
        <w:t>apresentadas no quadro modelo apresentado a seguir</w:t>
      </w:r>
      <w:r w:rsidR="11028732" w:rsidRPr="0F2E07DE">
        <w:rPr>
          <w:rFonts w:asciiTheme="minorHAnsi" w:eastAsiaTheme="minorEastAsia" w:hAnsiTheme="minorHAnsi" w:cstheme="minorBidi"/>
          <w:shd w:val="clear" w:color="auto" w:fill="FEFEFE"/>
        </w:rPr>
        <w:t xml:space="preserve">, que se baseiam nas categorias de atividades segundo abas dos operadores constantes da </w:t>
      </w:r>
      <w:r w:rsidR="30FEA699" w:rsidRPr="0F2E07DE">
        <w:rPr>
          <w:rFonts w:ascii="Calibri" w:eastAsia="Calibri" w:hAnsi="Calibri" w:cs="Calibri"/>
          <w:b/>
          <w:bCs/>
          <w:color w:val="000000" w:themeColor="text1"/>
        </w:rPr>
        <w:t>Planilha - Relatório de Resultados da Logística Reversa</w:t>
      </w:r>
      <w:r w:rsidR="11028732" w:rsidRPr="0F2E07DE">
        <w:rPr>
          <w:rFonts w:asciiTheme="minorHAnsi" w:eastAsiaTheme="minorEastAsia" w:hAnsiTheme="minorHAnsi" w:cstheme="minorBidi"/>
        </w:rPr>
        <w:t>,</w:t>
      </w:r>
      <w:r w:rsidR="11028732" w:rsidRPr="0F2E07DE">
        <w:rPr>
          <w:rFonts w:asciiTheme="minorHAnsi" w:eastAsiaTheme="minorEastAsia" w:hAnsiTheme="minorHAnsi" w:cstheme="minorBidi"/>
          <w:shd w:val="clear" w:color="auto" w:fill="FEFEFE"/>
        </w:rPr>
        <w:t xml:space="preserve"> que serão abordadas a seguir</w:t>
      </w:r>
      <w:r w:rsidR="790789F7" w:rsidRPr="0F2E07DE">
        <w:rPr>
          <w:rFonts w:asciiTheme="minorHAnsi" w:eastAsiaTheme="minorEastAsia" w:hAnsiTheme="minorHAnsi" w:cstheme="minorBidi"/>
          <w:shd w:val="clear" w:color="auto" w:fill="FEFEFE"/>
        </w:rPr>
        <w:t>)</w:t>
      </w:r>
      <w:r w:rsidRPr="0F2E07DE">
        <w:rPr>
          <w:rFonts w:asciiTheme="minorHAnsi" w:eastAsiaTheme="minorEastAsia" w:hAnsiTheme="minorHAnsi" w:cstheme="minorBidi"/>
          <w:shd w:val="clear" w:color="auto" w:fill="FEFEFE"/>
        </w:rPr>
        <w:t>,</w:t>
      </w:r>
      <w:r w:rsidRPr="0F2E07DE">
        <w:rPr>
          <w:rFonts w:asciiTheme="minorHAnsi" w:eastAsiaTheme="minorEastAsia" w:hAnsiTheme="minorHAnsi" w:cstheme="minorBidi"/>
          <w:color w:val="EE0000"/>
          <w:shd w:val="clear" w:color="auto" w:fill="FEFEFE"/>
        </w:rPr>
        <w:t xml:space="preserve"> </w:t>
      </w:r>
      <w:r w:rsidRPr="0F2E07DE">
        <w:rPr>
          <w:rFonts w:asciiTheme="minorHAnsi" w:eastAsiaTheme="minorEastAsia" w:hAnsiTheme="minorHAnsi" w:cstheme="minorBidi"/>
          <w:shd w:val="clear" w:color="auto" w:fill="FEFEFE"/>
        </w:rPr>
        <w:t>distribuição espacial</w:t>
      </w:r>
      <w:r w:rsidR="6B8A1BF8" w:rsidRPr="0F2E07DE">
        <w:rPr>
          <w:rFonts w:asciiTheme="minorHAnsi" w:eastAsiaTheme="minorEastAsia" w:hAnsiTheme="minorHAnsi" w:cstheme="minorBidi"/>
          <w:shd w:val="clear" w:color="auto" w:fill="FEFEFE"/>
        </w:rPr>
        <w:t xml:space="preserve"> (em que municípios se encontram)</w:t>
      </w:r>
      <w:r w:rsidR="10EC10A2" w:rsidRPr="0F2E07DE">
        <w:rPr>
          <w:rFonts w:asciiTheme="minorHAnsi" w:eastAsiaTheme="minorEastAsia" w:hAnsiTheme="minorHAnsi" w:cstheme="minorBidi"/>
          <w:shd w:val="clear" w:color="auto" w:fill="FEFEFE"/>
        </w:rPr>
        <w:t xml:space="preserve"> e</w:t>
      </w:r>
      <w:r w:rsidRPr="0F2E07DE">
        <w:rPr>
          <w:rFonts w:asciiTheme="minorHAnsi" w:eastAsiaTheme="minorEastAsia" w:hAnsiTheme="minorHAnsi" w:cstheme="minorBidi"/>
          <w:shd w:val="clear" w:color="auto" w:fill="FEFEFE"/>
        </w:rPr>
        <w:t xml:space="preserve"> histórico da situação</w:t>
      </w:r>
      <w:r w:rsidR="4285890B" w:rsidRPr="0F2E07DE">
        <w:rPr>
          <w:rFonts w:asciiTheme="minorHAnsi" w:eastAsiaTheme="minorEastAsia" w:hAnsiTheme="minorHAnsi" w:cstheme="minorBidi"/>
          <w:shd w:val="clear" w:color="auto" w:fill="FEFEFE"/>
        </w:rPr>
        <w:t xml:space="preserve"> </w:t>
      </w:r>
      <w:r w:rsidR="6B8A1BF8" w:rsidRPr="0F2E07DE">
        <w:rPr>
          <w:rFonts w:asciiTheme="minorHAnsi" w:eastAsiaTheme="minorEastAsia" w:hAnsiTheme="minorHAnsi" w:cstheme="minorBidi"/>
          <w:shd w:val="clear" w:color="auto" w:fill="FEFEFE"/>
        </w:rPr>
        <w:t>(estão participando desde o início? Começaram a participar no último ano?)</w:t>
      </w:r>
      <w:r w:rsidRPr="0F2E07DE">
        <w:rPr>
          <w:rFonts w:asciiTheme="minorHAnsi" w:eastAsiaTheme="minorEastAsia" w:hAnsiTheme="minorHAnsi" w:cstheme="minorBidi"/>
          <w:shd w:val="clear" w:color="auto" w:fill="FEFEFE"/>
        </w:rPr>
        <w:t xml:space="preserve">, </w:t>
      </w:r>
      <w:r w:rsidR="4285890B" w:rsidRPr="0F2E07DE">
        <w:rPr>
          <w:rFonts w:asciiTheme="minorHAnsi" w:eastAsiaTheme="minorEastAsia" w:hAnsiTheme="minorHAnsi" w:cstheme="minorBidi"/>
          <w:shd w:val="clear" w:color="auto" w:fill="FEFEFE"/>
        </w:rPr>
        <w:t>destacando aqueles que começaram a participar ou que deixaram de p</w:t>
      </w:r>
      <w:r w:rsidR="10EC10A2" w:rsidRPr="0F2E07DE">
        <w:rPr>
          <w:rFonts w:asciiTheme="minorHAnsi" w:eastAsiaTheme="minorEastAsia" w:hAnsiTheme="minorHAnsi" w:cstheme="minorBidi"/>
          <w:shd w:val="clear" w:color="auto" w:fill="FEFEFE"/>
        </w:rPr>
        <w:t>re</w:t>
      </w:r>
      <w:r w:rsidR="4285890B" w:rsidRPr="0F2E07DE">
        <w:rPr>
          <w:rFonts w:asciiTheme="minorHAnsi" w:eastAsiaTheme="minorEastAsia" w:hAnsiTheme="minorHAnsi" w:cstheme="minorBidi"/>
          <w:shd w:val="clear" w:color="auto" w:fill="FEFEFE"/>
        </w:rPr>
        <w:t>star serviço no ano de desempenho a que se refere o relatório</w:t>
      </w:r>
      <w:r w:rsidR="01FB82DB" w:rsidRPr="0F2E07DE">
        <w:rPr>
          <w:rFonts w:asciiTheme="minorHAnsi" w:eastAsiaTheme="minorEastAsia" w:hAnsiTheme="minorHAnsi" w:cstheme="minorBidi"/>
          <w:shd w:val="clear" w:color="auto" w:fill="FEFEFE"/>
        </w:rPr>
        <w:t xml:space="preserve">, </w:t>
      </w:r>
      <w:r w:rsidR="01FB82DB" w:rsidRPr="0F2E07DE">
        <w:rPr>
          <w:rFonts w:asciiTheme="minorHAnsi" w:eastAsiaTheme="minorEastAsia" w:hAnsiTheme="minorHAnsi" w:cstheme="minorBidi"/>
          <w:u w:val="single"/>
          <w:shd w:val="clear" w:color="auto" w:fill="FEFEFE"/>
        </w:rPr>
        <w:t>dentre outras informações gerais julgadas necessárias.</w:t>
      </w:r>
      <w:r w:rsidR="0727888B" w:rsidRPr="0F2E07DE">
        <w:rPr>
          <w:rFonts w:asciiTheme="minorHAnsi" w:eastAsiaTheme="minorEastAsia" w:hAnsiTheme="minorHAnsi" w:cstheme="minorBidi"/>
          <w:shd w:val="clear" w:color="auto" w:fill="FEFEFE"/>
        </w:rPr>
        <w:t xml:space="preserve"> </w:t>
      </w:r>
      <w:r w:rsidR="79EEFEC1" w:rsidRPr="0F2E07DE">
        <w:rPr>
          <w:rFonts w:asciiTheme="minorHAnsi" w:eastAsiaTheme="minorEastAsia" w:hAnsiTheme="minorHAnsi" w:cstheme="minorBidi"/>
          <w:shd w:val="clear" w:color="auto" w:fill="FEFEFE"/>
        </w:rPr>
        <w:t>Conforme apontado no quadro geral de operadores, nesse tópico</w:t>
      </w:r>
      <w:r w:rsidR="79EEFEC1" w:rsidRPr="0F2E07DE">
        <w:rPr>
          <w:rFonts w:asciiTheme="minorHAnsi" w:eastAsiaTheme="minorEastAsia" w:hAnsiTheme="minorHAnsi" w:cstheme="minorBidi"/>
        </w:rPr>
        <w:t xml:space="preserve"> devem ser abordados inicialmente todos os operadores, de forma global, incluindo as organizações de catadores e catadores individuais. </w:t>
      </w:r>
    </w:p>
    <w:p w14:paraId="0EB10387" w14:textId="763B6967" w:rsidR="003903A1" w:rsidRDefault="003903A1" w:rsidP="2A3A2033">
      <w:pPr>
        <w:pStyle w:val="PargrafodaLista"/>
        <w:spacing w:line="276" w:lineRule="auto"/>
        <w:ind w:left="0" w:firstLine="284"/>
        <w:jc w:val="both"/>
        <w:rPr>
          <w:rFonts w:asciiTheme="minorHAnsi" w:eastAsiaTheme="minorEastAsia" w:hAnsiTheme="minorHAnsi" w:cstheme="minorBidi"/>
        </w:rPr>
      </w:pPr>
    </w:p>
    <w:p w14:paraId="607E037E" w14:textId="2EFD43F4" w:rsidR="003903A1" w:rsidRDefault="6104608C" w:rsidP="63D7B0CF">
      <w:pPr>
        <w:pStyle w:val="PargrafodaLista"/>
        <w:spacing w:line="276" w:lineRule="auto"/>
        <w:ind w:left="0" w:firstLine="284"/>
        <w:jc w:val="center"/>
        <w:rPr>
          <w:rFonts w:asciiTheme="minorHAnsi" w:eastAsiaTheme="minorEastAsia" w:hAnsiTheme="minorHAnsi" w:cstheme="minorBidi"/>
          <w:sz w:val="20"/>
          <w:szCs w:val="20"/>
        </w:rPr>
      </w:pPr>
      <w:r w:rsidRPr="2A3A2033">
        <w:rPr>
          <w:rFonts w:asciiTheme="minorHAnsi" w:eastAsiaTheme="minorEastAsia" w:hAnsiTheme="minorHAnsi" w:cstheme="minorBidi"/>
          <w:sz w:val="22"/>
          <w:szCs w:val="22"/>
        </w:rPr>
        <w:t xml:space="preserve">Quadro </w:t>
      </w:r>
      <w:r w:rsidR="00CB3729">
        <w:rPr>
          <w:rFonts w:asciiTheme="minorHAnsi" w:eastAsiaTheme="minorEastAsia" w:hAnsiTheme="minorHAnsi" w:cstheme="minorBidi"/>
          <w:sz w:val="22"/>
          <w:szCs w:val="22"/>
        </w:rPr>
        <w:t>1</w:t>
      </w:r>
      <w:r w:rsidRPr="2A3A2033">
        <w:rPr>
          <w:rFonts w:asciiTheme="minorHAnsi" w:eastAsiaTheme="minorEastAsia" w:hAnsiTheme="minorHAnsi" w:cstheme="minorBidi"/>
          <w:sz w:val="22"/>
          <w:szCs w:val="22"/>
        </w:rPr>
        <w:t xml:space="preserve"> - Operadores do SLR.</w:t>
      </w:r>
    </w:p>
    <w:tbl>
      <w:tblPr>
        <w:tblW w:w="9737" w:type="dxa"/>
        <w:jc w:val="center"/>
        <w:tblLook w:val="06A0" w:firstRow="1" w:lastRow="0" w:firstColumn="1" w:lastColumn="0" w:noHBand="1" w:noVBand="1"/>
      </w:tblPr>
      <w:tblGrid>
        <w:gridCol w:w="1615"/>
        <w:gridCol w:w="4680"/>
        <w:gridCol w:w="1290"/>
        <w:gridCol w:w="2152"/>
      </w:tblGrid>
      <w:tr w:rsidR="2A3A2033" w14:paraId="1C3C8D7D" w14:textId="77777777" w:rsidTr="059BF369">
        <w:trPr>
          <w:trHeight w:val="570"/>
          <w:jc w:val="center"/>
        </w:trPr>
        <w:tc>
          <w:tcPr>
            <w:tcW w:w="1615" w:type="dxa"/>
            <w:tcBorders>
              <w:top w:val="single" w:sz="4" w:space="0" w:color="auto"/>
              <w:left w:val="single" w:sz="4" w:space="0" w:color="auto"/>
              <w:bottom w:val="single" w:sz="4" w:space="0" w:color="auto"/>
              <w:right w:val="single" w:sz="4" w:space="0" w:color="auto"/>
            </w:tcBorders>
            <w:vAlign w:val="center"/>
          </w:tcPr>
          <w:p w14:paraId="1AD06131" w14:textId="43FBDB3B" w:rsidR="2A3A2033" w:rsidRDefault="2A3A2033" w:rsidP="2A3A2033">
            <w:pPr>
              <w:jc w:val="center"/>
            </w:pPr>
            <w:r w:rsidRPr="2A3A2033">
              <w:rPr>
                <w:rFonts w:ascii="Calibri" w:eastAsia="Calibri" w:hAnsi="Calibri" w:cs="Calibri"/>
                <w:b/>
                <w:bCs/>
                <w:color w:val="000000" w:themeColor="text1"/>
                <w:sz w:val="22"/>
                <w:szCs w:val="22"/>
              </w:rPr>
              <w:t>Operador</w:t>
            </w:r>
          </w:p>
        </w:tc>
        <w:tc>
          <w:tcPr>
            <w:tcW w:w="4680" w:type="dxa"/>
            <w:tcBorders>
              <w:top w:val="single" w:sz="4" w:space="0" w:color="auto"/>
              <w:left w:val="single" w:sz="4" w:space="0" w:color="auto"/>
              <w:bottom w:val="single" w:sz="4" w:space="0" w:color="auto"/>
              <w:right w:val="single" w:sz="4" w:space="0" w:color="auto"/>
            </w:tcBorders>
            <w:vAlign w:val="center"/>
          </w:tcPr>
          <w:p w14:paraId="1120E990" w14:textId="2DE0A05A" w:rsidR="2A3A2033" w:rsidRDefault="2A3A2033" w:rsidP="2A3A2033">
            <w:pPr>
              <w:jc w:val="center"/>
            </w:pPr>
            <w:r w:rsidRPr="2A3A2033">
              <w:rPr>
                <w:rFonts w:ascii="Calibri" w:eastAsia="Calibri" w:hAnsi="Calibri" w:cs="Calibri"/>
                <w:b/>
                <w:bCs/>
                <w:color w:val="000000" w:themeColor="text1"/>
                <w:sz w:val="22"/>
                <w:szCs w:val="22"/>
              </w:rPr>
              <w:t>Tipo de operador, considerando atividades realizadas no âmbito do SLR em Minas Gerais</w:t>
            </w:r>
          </w:p>
        </w:tc>
        <w:tc>
          <w:tcPr>
            <w:tcW w:w="1290" w:type="dxa"/>
            <w:tcBorders>
              <w:top w:val="single" w:sz="4" w:space="0" w:color="auto"/>
              <w:left w:val="single" w:sz="4" w:space="0" w:color="auto"/>
              <w:bottom w:val="single" w:sz="4" w:space="0" w:color="auto"/>
              <w:right w:val="single" w:sz="4" w:space="0" w:color="auto"/>
            </w:tcBorders>
            <w:vAlign w:val="center"/>
          </w:tcPr>
          <w:p w14:paraId="2564DCDC" w14:textId="0E854C91" w:rsidR="2A3A2033" w:rsidRDefault="5F2ECA68" w:rsidP="2A3A2033">
            <w:pPr>
              <w:jc w:val="center"/>
            </w:pPr>
            <w:r w:rsidRPr="45196067">
              <w:rPr>
                <w:rFonts w:ascii="Calibri" w:eastAsia="Calibri" w:hAnsi="Calibri" w:cs="Calibri"/>
                <w:b/>
                <w:bCs/>
                <w:color w:val="000000" w:themeColor="text1"/>
                <w:sz w:val="22"/>
                <w:szCs w:val="22"/>
              </w:rPr>
              <w:t>Município/</w:t>
            </w:r>
          </w:p>
          <w:p w14:paraId="7EFE93E7" w14:textId="4170BCD8" w:rsidR="2A3A2033" w:rsidRDefault="5F2ECA68" w:rsidP="2A3A2033">
            <w:pPr>
              <w:jc w:val="center"/>
            </w:pPr>
            <w:r w:rsidRPr="45196067">
              <w:rPr>
                <w:rFonts w:ascii="Calibri" w:eastAsia="Calibri" w:hAnsi="Calibri" w:cs="Calibri"/>
                <w:b/>
                <w:bCs/>
                <w:color w:val="000000" w:themeColor="text1"/>
                <w:sz w:val="22"/>
                <w:szCs w:val="22"/>
              </w:rPr>
              <w:t xml:space="preserve">Estado </w:t>
            </w:r>
          </w:p>
        </w:tc>
        <w:tc>
          <w:tcPr>
            <w:tcW w:w="2152" w:type="dxa"/>
            <w:tcBorders>
              <w:top w:val="single" w:sz="4" w:space="0" w:color="auto"/>
              <w:left w:val="single" w:sz="4" w:space="0" w:color="auto"/>
              <w:bottom w:val="single" w:sz="4" w:space="0" w:color="auto"/>
              <w:right w:val="single" w:sz="4" w:space="0" w:color="auto"/>
            </w:tcBorders>
            <w:vAlign w:val="center"/>
          </w:tcPr>
          <w:p w14:paraId="0902F891" w14:textId="71A86788" w:rsidR="2A3A2033" w:rsidRDefault="2A3A2033" w:rsidP="2A3A2033">
            <w:pPr>
              <w:jc w:val="center"/>
            </w:pPr>
            <w:r w:rsidRPr="2A3A2033">
              <w:rPr>
                <w:rFonts w:ascii="Calibri" w:eastAsia="Calibri" w:hAnsi="Calibri" w:cs="Calibri"/>
                <w:b/>
                <w:bCs/>
                <w:color w:val="000000" w:themeColor="text1"/>
                <w:sz w:val="22"/>
                <w:szCs w:val="22"/>
              </w:rPr>
              <w:t>Período de atuação no âmbito do SLR em Minas Gerais</w:t>
            </w:r>
          </w:p>
        </w:tc>
      </w:tr>
      <w:tr w:rsidR="2A3A2033" w14:paraId="20A81968" w14:textId="77777777" w:rsidTr="059BF369">
        <w:trPr>
          <w:trHeight w:val="285"/>
          <w:jc w:val="center"/>
        </w:trPr>
        <w:tc>
          <w:tcPr>
            <w:tcW w:w="1615" w:type="dxa"/>
            <w:tcBorders>
              <w:top w:val="single" w:sz="4" w:space="0" w:color="auto"/>
              <w:left w:val="single" w:sz="4" w:space="0" w:color="auto"/>
              <w:bottom w:val="single" w:sz="4" w:space="0" w:color="auto"/>
              <w:right w:val="single" w:sz="4" w:space="0" w:color="auto"/>
            </w:tcBorders>
            <w:vAlign w:val="bottom"/>
          </w:tcPr>
          <w:p w14:paraId="2DBF99AC" w14:textId="782573CB" w:rsidR="2A3A2033" w:rsidRDefault="2A3A2033" w:rsidP="00E0051B">
            <w:pPr>
              <w:jc w:val="center"/>
            </w:pPr>
            <w:r w:rsidRPr="2A3A2033">
              <w:rPr>
                <w:rFonts w:ascii="Calibri" w:eastAsia="Calibri" w:hAnsi="Calibri" w:cs="Calibri"/>
                <w:color w:val="000000" w:themeColor="text1"/>
                <w:sz w:val="22"/>
                <w:szCs w:val="22"/>
              </w:rPr>
              <w:t>Razão Social 1</w:t>
            </w:r>
          </w:p>
        </w:tc>
        <w:tc>
          <w:tcPr>
            <w:tcW w:w="4680" w:type="dxa"/>
            <w:tcBorders>
              <w:top w:val="single" w:sz="4" w:space="0" w:color="auto"/>
              <w:left w:val="single" w:sz="4" w:space="0" w:color="auto"/>
              <w:bottom w:val="single" w:sz="4" w:space="0" w:color="auto"/>
              <w:right w:val="single" w:sz="4" w:space="0" w:color="auto"/>
            </w:tcBorders>
            <w:vAlign w:val="bottom"/>
          </w:tcPr>
          <w:p w14:paraId="6FCCBF98" w14:textId="29D8A569" w:rsidR="2A3A2033" w:rsidRDefault="2A3A2033" w:rsidP="00E0051B">
            <w:pPr>
              <w:jc w:val="both"/>
            </w:pPr>
            <w:r w:rsidRPr="2A3A2033">
              <w:rPr>
                <w:rFonts w:ascii="Calibri" w:eastAsia="Calibri" w:hAnsi="Calibri" w:cs="Calibri"/>
                <w:color w:val="000000" w:themeColor="text1"/>
                <w:sz w:val="22"/>
                <w:szCs w:val="22"/>
              </w:rPr>
              <w:t>Reciclador</w:t>
            </w:r>
          </w:p>
        </w:tc>
        <w:tc>
          <w:tcPr>
            <w:tcW w:w="1290" w:type="dxa"/>
            <w:tcBorders>
              <w:top w:val="single" w:sz="4" w:space="0" w:color="auto"/>
              <w:left w:val="single" w:sz="4" w:space="0" w:color="auto"/>
              <w:bottom w:val="single" w:sz="4" w:space="0" w:color="auto"/>
              <w:right w:val="single" w:sz="4" w:space="0" w:color="auto"/>
            </w:tcBorders>
            <w:vAlign w:val="bottom"/>
          </w:tcPr>
          <w:p w14:paraId="302A6CC3" w14:textId="092AEC1C"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2B424073" w14:textId="6D1D741F" w:rsidR="2A3A2033" w:rsidRDefault="2A3A2033" w:rsidP="2A3A2033">
            <w:r w:rsidRPr="2A3A2033">
              <w:rPr>
                <w:rFonts w:ascii="Calibri" w:eastAsia="Calibri" w:hAnsi="Calibri" w:cs="Calibri"/>
                <w:color w:val="000000" w:themeColor="text1"/>
                <w:sz w:val="22"/>
                <w:szCs w:val="22"/>
              </w:rPr>
              <w:t xml:space="preserve"> </w:t>
            </w:r>
          </w:p>
        </w:tc>
      </w:tr>
      <w:tr w:rsidR="2A3A2033" w14:paraId="1C9FAF50" w14:textId="77777777" w:rsidTr="059BF369">
        <w:trPr>
          <w:trHeight w:val="285"/>
          <w:jc w:val="center"/>
        </w:trPr>
        <w:tc>
          <w:tcPr>
            <w:tcW w:w="1615" w:type="dxa"/>
            <w:tcBorders>
              <w:top w:val="single" w:sz="4" w:space="0" w:color="auto"/>
              <w:left w:val="single" w:sz="4" w:space="0" w:color="auto"/>
              <w:bottom w:val="single" w:sz="4" w:space="0" w:color="auto"/>
              <w:right w:val="single" w:sz="4" w:space="0" w:color="auto"/>
            </w:tcBorders>
            <w:vAlign w:val="bottom"/>
          </w:tcPr>
          <w:p w14:paraId="56167AC6" w14:textId="2B2B9AE6" w:rsidR="2A3A2033" w:rsidRDefault="2A3A2033" w:rsidP="00E0051B">
            <w:pPr>
              <w:jc w:val="center"/>
            </w:pPr>
            <w:r w:rsidRPr="2A3A2033">
              <w:rPr>
                <w:rFonts w:ascii="Calibri" w:eastAsia="Calibri" w:hAnsi="Calibri" w:cs="Calibri"/>
                <w:color w:val="000000" w:themeColor="text1"/>
                <w:sz w:val="22"/>
                <w:szCs w:val="22"/>
              </w:rPr>
              <w:t>Razão Social 2</w:t>
            </w:r>
          </w:p>
        </w:tc>
        <w:tc>
          <w:tcPr>
            <w:tcW w:w="4680" w:type="dxa"/>
            <w:tcBorders>
              <w:top w:val="single" w:sz="4" w:space="0" w:color="auto"/>
              <w:left w:val="single" w:sz="4" w:space="0" w:color="auto"/>
              <w:bottom w:val="single" w:sz="4" w:space="0" w:color="auto"/>
              <w:right w:val="single" w:sz="4" w:space="0" w:color="auto"/>
            </w:tcBorders>
            <w:vAlign w:val="bottom"/>
          </w:tcPr>
          <w:p w14:paraId="54518FE9" w14:textId="4109C6D1" w:rsidR="2A3A2033" w:rsidRDefault="2A3A2033" w:rsidP="00E0051B">
            <w:pPr>
              <w:jc w:val="both"/>
            </w:pPr>
            <w:r w:rsidRPr="2A3A2033">
              <w:rPr>
                <w:rFonts w:ascii="Calibri" w:eastAsia="Calibri" w:hAnsi="Calibri" w:cs="Calibri"/>
                <w:color w:val="000000" w:themeColor="text1"/>
                <w:sz w:val="22"/>
                <w:szCs w:val="22"/>
              </w:rPr>
              <w:t>Comércio atacadista de materiais recicláveis/armazenador temporário</w:t>
            </w:r>
          </w:p>
        </w:tc>
        <w:tc>
          <w:tcPr>
            <w:tcW w:w="1290" w:type="dxa"/>
            <w:tcBorders>
              <w:top w:val="single" w:sz="4" w:space="0" w:color="auto"/>
              <w:left w:val="single" w:sz="4" w:space="0" w:color="auto"/>
              <w:bottom w:val="single" w:sz="4" w:space="0" w:color="auto"/>
              <w:right w:val="single" w:sz="4" w:space="0" w:color="auto"/>
            </w:tcBorders>
            <w:vAlign w:val="bottom"/>
          </w:tcPr>
          <w:p w14:paraId="25AA89E3" w14:textId="21722CBB"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5AB6B276" w14:textId="3F21D7EE" w:rsidR="2A3A2033" w:rsidRDefault="2A3A2033" w:rsidP="2A3A2033">
            <w:r w:rsidRPr="2A3A2033">
              <w:rPr>
                <w:rFonts w:ascii="Calibri" w:eastAsia="Calibri" w:hAnsi="Calibri" w:cs="Calibri"/>
                <w:color w:val="000000" w:themeColor="text1"/>
                <w:sz w:val="22"/>
                <w:szCs w:val="22"/>
              </w:rPr>
              <w:t xml:space="preserve"> </w:t>
            </w:r>
          </w:p>
        </w:tc>
      </w:tr>
      <w:tr w:rsidR="2A3A2033" w14:paraId="795A58F9" w14:textId="77777777" w:rsidTr="059BF369">
        <w:trPr>
          <w:trHeight w:val="285"/>
          <w:jc w:val="center"/>
        </w:trPr>
        <w:tc>
          <w:tcPr>
            <w:tcW w:w="1615" w:type="dxa"/>
            <w:tcBorders>
              <w:top w:val="single" w:sz="4" w:space="0" w:color="auto"/>
              <w:left w:val="single" w:sz="4" w:space="0" w:color="auto"/>
              <w:bottom w:val="single" w:sz="4" w:space="0" w:color="auto"/>
              <w:right w:val="single" w:sz="4" w:space="0" w:color="auto"/>
            </w:tcBorders>
            <w:vAlign w:val="bottom"/>
          </w:tcPr>
          <w:p w14:paraId="5006C739" w14:textId="0BF5EB0F" w:rsidR="2A3A2033" w:rsidRDefault="2A3A2033" w:rsidP="00E0051B">
            <w:pPr>
              <w:jc w:val="center"/>
            </w:pPr>
            <w:r w:rsidRPr="2A3A2033">
              <w:rPr>
                <w:rFonts w:ascii="Calibri" w:eastAsia="Calibri" w:hAnsi="Calibri" w:cs="Calibri"/>
                <w:color w:val="000000" w:themeColor="text1"/>
                <w:sz w:val="22"/>
                <w:szCs w:val="22"/>
              </w:rPr>
              <w:t>Razão Social 3</w:t>
            </w:r>
          </w:p>
        </w:tc>
        <w:tc>
          <w:tcPr>
            <w:tcW w:w="4680" w:type="dxa"/>
            <w:tcBorders>
              <w:top w:val="single" w:sz="4" w:space="0" w:color="auto"/>
              <w:left w:val="single" w:sz="4" w:space="0" w:color="auto"/>
              <w:bottom w:val="single" w:sz="4" w:space="0" w:color="auto"/>
              <w:right w:val="single" w:sz="4" w:space="0" w:color="auto"/>
            </w:tcBorders>
            <w:vAlign w:val="bottom"/>
          </w:tcPr>
          <w:p w14:paraId="3F4FC811" w14:textId="6E957832" w:rsidR="2A3A2033" w:rsidRDefault="2A3A2033" w:rsidP="00E0051B">
            <w:pPr>
              <w:jc w:val="both"/>
            </w:pPr>
            <w:r w:rsidRPr="2A3A2033">
              <w:rPr>
                <w:rFonts w:ascii="Calibri" w:eastAsia="Calibri" w:hAnsi="Calibri" w:cs="Calibri"/>
                <w:color w:val="000000" w:themeColor="text1"/>
                <w:sz w:val="22"/>
                <w:szCs w:val="22"/>
              </w:rPr>
              <w:t>Operador privado 1 (coleta, transporte e triagem)</w:t>
            </w:r>
          </w:p>
        </w:tc>
        <w:tc>
          <w:tcPr>
            <w:tcW w:w="1290" w:type="dxa"/>
            <w:tcBorders>
              <w:top w:val="single" w:sz="4" w:space="0" w:color="auto"/>
              <w:left w:val="single" w:sz="4" w:space="0" w:color="auto"/>
              <w:bottom w:val="single" w:sz="4" w:space="0" w:color="auto"/>
              <w:right w:val="single" w:sz="4" w:space="0" w:color="auto"/>
            </w:tcBorders>
            <w:vAlign w:val="bottom"/>
          </w:tcPr>
          <w:p w14:paraId="12B04934" w14:textId="030E61D6"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0642073A" w14:textId="4C91EA5A" w:rsidR="2A3A2033" w:rsidRDefault="2A3A2033" w:rsidP="2A3A2033">
            <w:r w:rsidRPr="2A3A2033">
              <w:rPr>
                <w:rFonts w:ascii="Calibri" w:eastAsia="Calibri" w:hAnsi="Calibri" w:cs="Calibri"/>
                <w:color w:val="000000" w:themeColor="text1"/>
                <w:sz w:val="22"/>
                <w:szCs w:val="22"/>
              </w:rPr>
              <w:t xml:space="preserve"> </w:t>
            </w:r>
          </w:p>
        </w:tc>
      </w:tr>
      <w:tr w:rsidR="2A3A2033" w14:paraId="40BFFA38" w14:textId="77777777" w:rsidTr="059BF369">
        <w:trPr>
          <w:trHeight w:val="285"/>
          <w:jc w:val="center"/>
        </w:trPr>
        <w:tc>
          <w:tcPr>
            <w:tcW w:w="1615" w:type="dxa"/>
            <w:tcBorders>
              <w:top w:val="single" w:sz="4" w:space="0" w:color="auto"/>
              <w:left w:val="single" w:sz="4" w:space="0" w:color="auto"/>
              <w:bottom w:val="single" w:sz="4" w:space="0" w:color="auto"/>
              <w:right w:val="single" w:sz="4" w:space="0" w:color="auto"/>
            </w:tcBorders>
            <w:vAlign w:val="bottom"/>
          </w:tcPr>
          <w:p w14:paraId="24BF4797" w14:textId="45FDE53B" w:rsidR="2A3A2033" w:rsidRDefault="2A3A2033" w:rsidP="00E0051B">
            <w:pPr>
              <w:jc w:val="center"/>
            </w:pPr>
            <w:r w:rsidRPr="2A3A2033">
              <w:rPr>
                <w:rFonts w:ascii="Calibri" w:eastAsia="Calibri" w:hAnsi="Calibri" w:cs="Calibri"/>
                <w:color w:val="000000" w:themeColor="text1"/>
                <w:sz w:val="22"/>
                <w:szCs w:val="22"/>
              </w:rPr>
              <w:t>Razão Social 4</w:t>
            </w:r>
          </w:p>
        </w:tc>
        <w:tc>
          <w:tcPr>
            <w:tcW w:w="4680" w:type="dxa"/>
            <w:tcBorders>
              <w:top w:val="single" w:sz="4" w:space="0" w:color="auto"/>
              <w:left w:val="single" w:sz="4" w:space="0" w:color="auto"/>
              <w:bottom w:val="single" w:sz="4" w:space="0" w:color="auto"/>
              <w:right w:val="single" w:sz="4" w:space="0" w:color="auto"/>
            </w:tcBorders>
            <w:vAlign w:val="bottom"/>
          </w:tcPr>
          <w:p w14:paraId="2303175B" w14:textId="105B66EF" w:rsidR="2A3A2033" w:rsidRDefault="2A3A2033" w:rsidP="00E0051B">
            <w:pPr>
              <w:jc w:val="both"/>
            </w:pPr>
            <w:r w:rsidRPr="2A3A2033">
              <w:rPr>
                <w:rFonts w:ascii="Calibri" w:eastAsia="Calibri" w:hAnsi="Calibri" w:cs="Calibri"/>
                <w:color w:val="000000" w:themeColor="text1"/>
                <w:sz w:val="22"/>
                <w:szCs w:val="22"/>
              </w:rPr>
              <w:t>Operador privado 2 (coleta e transporte)</w:t>
            </w:r>
          </w:p>
        </w:tc>
        <w:tc>
          <w:tcPr>
            <w:tcW w:w="1290" w:type="dxa"/>
            <w:tcBorders>
              <w:top w:val="single" w:sz="4" w:space="0" w:color="auto"/>
              <w:left w:val="single" w:sz="4" w:space="0" w:color="auto"/>
              <w:bottom w:val="single" w:sz="4" w:space="0" w:color="auto"/>
              <w:right w:val="single" w:sz="4" w:space="0" w:color="auto"/>
            </w:tcBorders>
            <w:vAlign w:val="bottom"/>
          </w:tcPr>
          <w:p w14:paraId="6BE84AC6" w14:textId="757E6C07"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5A779C85" w14:textId="0072818E" w:rsidR="2A3A2033" w:rsidRDefault="2A3A2033" w:rsidP="2A3A2033">
            <w:r w:rsidRPr="2A3A2033">
              <w:rPr>
                <w:rFonts w:ascii="Calibri" w:eastAsia="Calibri" w:hAnsi="Calibri" w:cs="Calibri"/>
                <w:color w:val="000000" w:themeColor="text1"/>
                <w:sz w:val="22"/>
                <w:szCs w:val="22"/>
              </w:rPr>
              <w:t xml:space="preserve"> </w:t>
            </w:r>
          </w:p>
        </w:tc>
      </w:tr>
      <w:tr w:rsidR="2A3A2033" w14:paraId="1EC39953" w14:textId="77777777" w:rsidTr="059BF369">
        <w:trPr>
          <w:trHeight w:val="285"/>
          <w:jc w:val="center"/>
        </w:trPr>
        <w:tc>
          <w:tcPr>
            <w:tcW w:w="1615" w:type="dxa"/>
            <w:tcBorders>
              <w:top w:val="single" w:sz="4" w:space="0" w:color="auto"/>
              <w:left w:val="single" w:sz="4" w:space="0" w:color="auto"/>
              <w:bottom w:val="single" w:sz="4" w:space="0" w:color="auto"/>
              <w:right w:val="single" w:sz="4" w:space="0" w:color="auto"/>
            </w:tcBorders>
            <w:vAlign w:val="bottom"/>
          </w:tcPr>
          <w:p w14:paraId="05F9A871" w14:textId="0569D14A" w:rsidR="2A3A2033" w:rsidRDefault="2A3A2033" w:rsidP="00E0051B">
            <w:pPr>
              <w:jc w:val="center"/>
            </w:pPr>
            <w:r w:rsidRPr="2A3A2033">
              <w:rPr>
                <w:rFonts w:ascii="Calibri" w:eastAsia="Calibri" w:hAnsi="Calibri" w:cs="Calibri"/>
                <w:color w:val="000000" w:themeColor="text1"/>
                <w:sz w:val="22"/>
                <w:szCs w:val="22"/>
              </w:rPr>
              <w:t>Razão Social 5</w:t>
            </w:r>
          </w:p>
        </w:tc>
        <w:tc>
          <w:tcPr>
            <w:tcW w:w="4680" w:type="dxa"/>
            <w:tcBorders>
              <w:top w:val="single" w:sz="4" w:space="0" w:color="auto"/>
              <w:left w:val="single" w:sz="4" w:space="0" w:color="auto"/>
              <w:bottom w:val="single" w:sz="4" w:space="0" w:color="auto"/>
              <w:right w:val="single" w:sz="4" w:space="0" w:color="auto"/>
            </w:tcBorders>
            <w:vAlign w:val="bottom"/>
          </w:tcPr>
          <w:p w14:paraId="1300446B" w14:textId="4306840F" w:rsidR="2A3A2033" w:rsidRDefault="2A3A2033" w:rsidP="00E0051B">
            <w:pPr>
              <w:jc w:val="both"/>
            </w:pPr>
            <w:r w:rsidRPr="2A3A2033">
              <w:rPr>
                <w:rFonts w:ascii="Calibri" w:eastAsia="Calibri" w:hAnsi="Calibri" w:cs="Calibri"/>
                <w:color w:val="000000" w:themeColor="text1"/>
                <w:sz w:val="22"/>
                <w:szCs w:val="22"/>
              </w:rPr>
              <w:t>Operador privado 3 (coleta, transporte e transbordo)</w:t>
            </w:r>
          </w:p>
        </w:tc>
        <w:tc>
          <w:tcPr>
            <w:tcW w:w="1290" w:type="dxa"/>
            <w:tcBorders>
              <w:top w:val="single" w:sz="4" w:space="0" w:color="auto"/>
              <w:left w:val="single" w:sz="4" w:space="0" w:color="auto"/>
              <w:bottom w:val="single" w:sz="4" w:space="0" w:color="auto"/>
              <w:right w:val="single" w:sz="4" w:space="0" w:color="auto"/>
            </w:tcBorders>
            <w:vAlign w:val="bottom"/>
          </w:tcPr>
          <w:p w14:paraId="23219614" w14:textId="251918D7"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40C3139A" w14:textId="5CEDA022" w:rsidR="2A3A2033" w:rsidRDefault="2A3A2033" w:rsidP="2A3A2033">
            <w:r w:rsidRPr="2A3A2033">
              <w:rPr>
                <w:rFonts w:ascii="Calibri" w:eastAsia="Calibri" w:hAnsi="Calibri" w:cs="Calibri"/>
                <w:color w:val="000000" w:themeColor="text1"/>
                <w:sz w:val="22"/>
                <w:szCs w:val="22"/>
              </w:rPr>
              <w:t xml:space="preserve"> </w:t>
            </w:r>
          </w:p>
        </w:tc>
      </w:tr>
      <w:tr w:rsidR="2A3A2033" w14:paraId="504BE7A4" w14:textId="77777777" w:rsidTr="059BF369">
        <w:trPr>
          <w:trHeight w:val="285"/>
          <w:jc w:val="center"/>
        </w:trPr>
        <w:tc>
          <w:tcPr>
            <w:tcW w:w="1615" w:type="dxa"/>
            <w:tcBorders>
              <w:top w:val="single" w:sz="4" w:space="0" w:color="auto"/>
              <w:left w:val="single" w:sz="4" w:space="0" w:color="auto"/>
              <w:bottom w:val="single" w:sz="4" w:space="0" w:color="auto"/>
              <w:right w:val="single" w:sz="4" w:space="0" w:color="auto"/>
            </w:tcBorders>
            <w:vAlign w:val="bottom"/>
          </w:tcPr>
          <w:p w14:paraId="58E8E2D3" w14:textId="26D349ED" w:rsidR="2A3A2033" w:rsidRDefault="2A3A2033" w:rsidP="00E0051B">
            <w:pPr>
              <w:jc w:val="center"/>
            </w:pPr>
            <w:r w:rsidRPr="2A3A2033">
              <w:rPr>
                <w:rFonts w:ascii="Calibri" w:eastAsia="Calibri" w:hAnsi="Calibri" w:cs="Calibri"/>
                <w:color w:val="000000" w:themeColor="text1"/>
                <w:sz w:val="22"/>
                <w:szCs w:val="22"/>
              </w:rPr>
              <w:t>Razão Social 6</w:t>
            </w:r>
          </w:p>
        </w:tc>
        <w:tc>
          <w:tcPr>
            <w:tcW w:w="4680" w:type="dxa"/>
            <w:tcBorders>
              <w:top w:val="single" w:sz="4" w:space="0" w:color="auto"/>
              <w:left w:val="single" w:sz="4" w:space="0" w:color="auto"/>
              <w:bottom w:val="single" w:sz="4" w:space="0" w:color="auto"/>
              <w:right w:val="single" w:sz="4" w:space="0" w:color="auto"/>
            </w:tcBorders>
            <w:vAlign w:val="bottom"/>
          </w:tcPr>
          <w:p w14:paraId="02960AF3" w14:textId="1F370725" w:rsidR="2A3A2033" w:rsidRDefault="2A3A2033" w:rsidP="00E0051B">
            <w:pPr>
              <w:jc w:val="both"/>
            </w:pPr>
            <w:r w:rsidRPr="2A3A2033">
              <w:rPr>
                <w:rFonts w:ascii="Calibri" w:eastAsia="Calibri" w:hAnsi="Calibri" w:cs="Calibri"/>
                <w:color w:val="000000" w:themeColor="text1"/>
                <w:sz w:val="22"/>
                <w:szCs w:val="22"/>
              </w:rPr>
              <w:t>Operador privado 4 (coleta, transporte, desmontagem e triagem)</w:t>
            </w:r>
          </w:p>
        </w:tc>
        <w:tc>
          <w:tcPr>
            <w:tcW w:w="1290" w:type="dxa"/>
            <w:tcBorders>
              <w:top w:val="single" w:sz="4" w:space="0" w:color="auto"/>
              <w:left w:val="single" w:sz="4" w:space="0" w:color="auto"/>
              <w:bottom w:val="single" w:sz="4" w:space="0" w:color="auto"/>
              <w:right w:val="single" w:sz="4" w:space="0" w:color="auto"/>
            </w:tcBorders>
            <w:vAlign w:val="bottom"/>
          </w:tcPr>
          <w:p w14:paraId="72F0710E" w14:textId="081CB193"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6F428964" w14:textId="3F7D7F91" w:rsidR="2A3A2033" w:rsidRDefault="2A3A2033" w:rsidP="2A3A2033">
            <w:r w:rsidRPr="2A3A2033">
              <w:rPr>
                <w:rFonts w:ascii="Calibri" w:eastAsia="Calibri" w:hAnsi="Calibri" w:cs="Calibri"/>
                <w:color w:val="000000" w:themeColor="text1"/>
                <w:sz w:val="22"/>
                <w:szCs w:val="22"/>
              </w:rPr>
              <w:t xml:space="preserve"> </w:t>
            </w:r>
          </w:p>
        </w:tc>
      </w:tr>
      <w:tr w:rsidR="2A3A2033" w14:paraId="104D2144" w14:textId="77777777" w:rsidTr="059BF369">
        <w:trPr>
          <w:trHeight w:val="285"/>
          <w:jc w:val="center"/>
        </w:trPr>
        <w:tc>
          <w:tcPr>
            <w:tcW w:w="1615" w:type="dxa"/>
            <w:tcBorders>
              <w:top w:val="single" w:sz="4" w:space="0" w:color="auto"/>
              <w:left w:val="single" w:sz="4" w:space="0" w:color="auto"/>
              <w:bottom w:val="single" w:sz="4" w:space="0" w:color="auto"/>
              <w:right w:val="single" w:sz="4" w:space="0" w:color="auto"/>
            </w:tcBorders>
            <w:vAlign w:val="bottom"/>
          </w:tcPr>
          <w:p w14:paraId="5858081F" w14:textId="1D9A220B" w:rsidR="2A3A2033" w:rsidRDefault="2A3A2033" w:rsidP="00E0051B">
            <w:pPr>
              <w:jc w:val="center"/>
            </w:pPr>
            <w:r w:rsidRPr="2A3A2033">
              <w:rPr>
                <w:rFonts w:ascii="Calibri" w:eastAsia="Calibri" w:hAnsi="Calibri" w:cs="Calibri"/>
                <w:color w:val="000000" w:themeColor="text1"/>
                <w:sz w:val="22"/>
                <w:szCs w:val="22"/>
              </w:rPr>
              <w:t>Razão Social 7</w:t>
            </w:r>
          </w:p>
        </w:tc>
        <w:tc>
          <w:tcPr>
            <w:tcW w:w="4680" w:type="dxa"/>
            <w:tcBorders>
              <w:top w:val="single" w:sz="4" w:space="0" w:color="auto"/>
              <w:left w:val="single" w:sz="4" w:space="0" w:color="auto"/>
              <w:bottom w:val="single" w:sz="4" w:space="0" w:color="auto"/>
              <w:right w:val="single" w:sz="4" w:space="0" w:color="auto"/>
            </w:tcBorders>
            <w:vAlign w:val="bottom"/>
          </w:tcPr>
          <w:p w14:paraId="5FBAD5E6" w14:textId="0F2FB4B3" w:rsidR="2A3A2033" w:rsidRDefault="2A3A2033" w:rsidP="00E0051B">
            <w:pPr>
              <w:jc w:val="both"/>
            </w:pPr>
            <w:r w:rsidRPr="2A3A2033">
              <w:rPr>
                <w:rFonts w:ascii="Calibri" w:eastAsia="Calibri" w:hAnsi="Calibri" w:cs="Calibri"/>
                <w:color w:val="000000" w:themeColor="text1"/>
                <w:sz w:val="22"/>
                <w:szCs w:val="22"/>
              </w:rPr>
              <w:t>Operador privado 5 (desmontagem e triagem)</w:t>
            </w:r>
          </w:p>
        </w:tc>
        <w:tc>
          <w:tcPr>
            <w:tcW w:w="1290" w:type="dxa"/>
            <w:tcBorders>
              <w:top w:val="single" w:sz="4" w:space="0" w:color="auto"/>
              <w:left w:val="single" w:sz="4" w:space="0" w:color="auto"/>
              <w:bottom w:val="single" w:sz="4" w:space="0" w:color="auto"/>
              <w:right w:val="single" w:sz="4" w:space="0" w:color="auto"/>
            </w:tcBorders>
            <w:vAlign w:val="bottom"/>
          </w:tcPr>
          <w:p w14:paraId="3AA8231C" w14:textId="07AC8FC9"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24A8ADAE" w14:textId="0BB36AE1" w:rsidR="2A3A2033" w:rsidRDefault="2A3A2033" w:rsidP="2A3A2033">
            <w:r w:rsidRPr="2A3A2033">
              <w:rPr>
                <w:rFonts w:ascii="Calibri" w:eastAsia="Calibri" w:hAnsi="Calibri" w:cs="Calibri"/>
                <w:color w:val="000000" w:themeColor="text1"/>
                <w:sz w:val="22"/>
                <w:szCs w:val="22"/>
              </w:rPr>
              <w:t xml:space="preserve"> </w:t>
            </w:r>
          </w:p>
        </w:tc>
      </w:tr>
      <w:tr w:rsidR="2A3A2033" w14:paraId="1E823F43" w14:textId="77777777" w:rsidTr="059BF369">
        <w:trPr>
          <w:trHeight w:val="285"/>
          <w:jc w:val="center"/>
        </w:trPr>
        <w:tc>
          <w:tcPr>
            <w:tcW w:w="1615" w:type="dxa"/>
            <w:tcBorders>
              <w:top w:val="single" w:sz="4" w:space="0" w:color="auto"/>
              <w:left w:val="single" w:sz="4" w:space="0" w:color="auto"/>
              <w:bottom w:val="single" w:sz="4" w:space="0" w:color="auto"/>
              <w:right w:val="single" w:sz="4" w:space="0" w:color="auto"/>
            </w:tcBorders>
            <w:vAlign w:val="bottom"/>
          </w:tcPr>
          <w:p w14:paraId="3D66A10D" w14:textId="7B36A10F" w:rsidR="2A3A2033" w:rsidRDefault="2A3A2033" w:rsidP="00E0051B">
            <w:pPr>
              <w:jc w:val="center"/>
            </w:pPr>
            <w:r w:rsidRPr="2A3A2033">
              <w:rPr>
                <w:rFonts w:ascii="Calibri" w:eastAsia="Calibri" w:hAnsi="Calibri" w:cs="Calibri"/>
                <w:color w:val="000000" w:themeColor="text1"/>
                <w:sz w:val="22"/>
                <w:szCs w:val="22"/>
              </w:rPr>
              <w:t>Razão Social 8</w:t>
            </w:r>
          </w:p>
        </w:tc>
        <w:tc>
          <w:tcPr>
            <w:tcW w:w="4680" w:type="dxa"/>
            <w:tcBorders>
              <w:top w:val="single" w:sz="4" w:space="0" w:color="auto"/>
              <w:left w:val="single" w:sz="4" w:space="0" w:color="auto"/>
              <w:bottom w:val="single" w:sz="4" w:space="0" w:color="auto"/>
              <w:right w:val="single" w:sz="4" w:space="0" w:color="auto"/>
            </w:tcBorders>
            <w:vAlign w:val="bottom"/>
          </w:tcPr>
          <w:p w14:paraId="0903EDF4" w14:textId="0453B164" w:rsidR="2A3A2033" w:rsidRDefault="2A3A2033" w:rsidP="00E0051B">
            <w:pPr>
              <w:jc w:val="both"/>
            </w:pPr>
            <w:r w:rsidRPr="2A3A2033">
              <w:rPr>
                <w:rFonts w:ascii="Calibri" w:eastAsia="Calibri" w:hAnsi="Calibri" w:cs="Calibri"/>
                <w:color w:val="000000" w:themeColor="text1"/>
                <w:sz w:val="22"/>
                <w:szCs w:val="22"/>
              </w:rPr>
              <w:t>Operador privado 6 (</w:t>
            </w:r>
            <w:proofErr w:type="spellStart"/>
            <w:r w:rsidRPr="2A3A2033">
              <w:rPr>
                <w:rFonts w:ascii="Calibri" w:eastAsia="Calibri" w:hAnsi="Calibri" w:cs="Calibri"/>
                <w:color w:val="000000" w:themeColor="text1"/>
                <w:sz w:val="22"/>
                <w:szCs w:val="22"/>
              </w:rPr>
              <w:t>blendagem</w:t>
            </w:r>
            <w:proofErr w:type="spellEnd"/>
            <w:r w:rsidRPr="2A3A2033">
              <w:rPr>
                <w:rFonts w:ascii="Calibri" w:eastAsia="Calibri" w:hAnsi="Calibri" w:cs="Calibri"/>
                <w:color w:val="000000" w:themeColor="text1"/>
                <w:sz w:val="22"/>
                <w:szCs w:val="22"/>
              </w:rPr>
              <w:t>)</w:t>
            </w:r>
          </w:p>
        </w:tc>
        <w:tc>
          <w:tcPr>
            <w:tcW w:w="1290" w:type="dxa"/>
            <w:tcBorders>
              <w:top w:val="single" w:sz="4" w:space="0" w:color="auto"/>
              <w:left w:val="single" w:sz="4" w:space="0" w:color="auto"/>
              <w:bottom w:val="single" w:sz="4" w:space="0" w:color="auto"/>
              <w:right w:val="single" w:sz="4" w:space="0" w:color="auto"/>
            </w:tcBorders>
            <w:vAlign w:val="bottom"/>
          </w:tcPr>
          <w:p w14:paraId="4A98F90A" w14:textId="4863E4D9"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3DB4F813" w14:textId="3D220F91" w:rsidR="2A3A2033" w:rsidRDefault="2A3A2033" w:rsidP="2A3A2033">
            <w:r w:rsidRPr="2A3A2033">
              <w:rPr>
                <w:rFonts w:ascii="Calibri" w:eastAsia="Calibri" w:hAnsi="Calibri" w:cs="Calibri"/>
                <w:color w:val="000000" w:themeColor="text1"/>
                <w:sz w:val="22"/>
                <w:szCs w:val="22"/>
              </w:rPr>
              <w:t xml:space="preserve"> </w:t>
            </w:r>
          </w:p>
        </w:tc>
      </w:tr>
      <w:tr w:rsidR="2A3A2033" w14:paraId="77E258B2" w14:textId="77777777" w:rsidTr="059BF369">
        <w:trPr>
          <w:trHeight w:val="285"/>
          <w:jc w:val="center"/>
        </w:trPr>
        <w:tc>
          <w:tcPr>
            <w:tcW w:w="1615" w:type="dxa"/>
            <w:tcBorders>
              <w:top w:val="single" w:sz="4" w:space="0" w:color="auto"/>
              <w:left w:val="single" w:sz="4" w:space="0" w:color="auto"/>
              <w:bottom w:val="single" w:sz="4" w:space="0" w:color="auto"/>
              <w:right w:val="single" w:sz="4" w:space="0" w:color="auto"/>
            </w:tcBorders>
            <w:vAlign w:val="bottom"/>
          </w:tcPr>
          <w:p w14:paraId="37C695AE" w14:textId="6003D076" w:rsidR="2A3A2033" w:rsidRDefault="2A3A2033" w:rsidP="00E0051B">
            <w:pPr>
              <w:jc w:val="center"/>
            </w:pPr>
            <w:r w:rsidRPr="2A3A2033">
              <w:rPr>
                <w:rFonts w:ascii="Calibri" w:eastAsia="Calibri" w:hAnsi="Calibri" w:cs="Calibri"/>
                <w:color w:val="000000" w:themeColor="text1"/>
                <w:sz w:val="22"/>
                <w:szCs w:val="22"/>
              </w:rPr>
              <w:t>Razão Social 9</w:t>
            </w:r>
          </w:p>
        </w:tc>
        <w:tc>
          <w:tcPr>
            <w:tcW w:w="4680" w:type="dxa"/>
            <w:tcBorders>
              <w:top w:val="single" w:sz="4" w:space="0" w:color="auto"/>
              <w:left w:val="single" w:sz="4" w:space="0" w:color="auto"/>
              <w:bottom w:val="single" w:sz="4" w:space="0" w:color="auto"/>
              <w:right w:val="single" w:sz="4" w:space="0" w:color="auto"/>
            </w:tcBorders>
            <w:vAlign w:val="bottom"/>
          </w:tcPr>
          <w:p w14:paraId="40FA2347" w14:textId="4E1776F6" w:rsidR="2A3A2033" w:rsidRDefault="2A3A2033" w:rsidP="00E0051B">
            <w:pPr>
              <w:jc w:val="both"/>
            </w:pPr>
            <w:r w:rsidRPr="2A3A2033">
              <w:rPr>
                <w:rFonts w:ascii="Calibri" w:eastAsia="Calibri" w:hAnsi="Calibri" w:cs="Calibri"/>
                <w:color w:val="000000" w:themeColor="text1"/>
                <w:sz w:val="22"/>
                <w:szCs w:val="22"/>
              </w:rPr>
              <w:t>Organização de catadores 1 (coleta, transporte e triagem)</w:t>
            </w:r>
          </w:p>
        </w:tc>
        <w:tc>
          <w:tcPr>
            <w:tcW w:w="1290" w:type="dxa"/>
            <w:tcBorders>
              <w:top w:val="single" w:sz="4" w:space="0" w:color="auto"/>
              <w:left w:val="single" w:sz="4" w:space="0" w:color="auto"/>
              <w:bottom w:val="single" w:sz="4" w:space="0" w:color="auto"/>
              <w:right w:val="single" w:sz="4" w:space="0" w:color="auto"/>
            </w:tcBorders>
            <w:vAlign w:val="bottom"/>
          </w:tcPr>
          <w:p w14:paraId="4DF6717B" w14:textId="61A8A69D"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0BC7697B" w14:textId="4B896CEA" w:rsidR="2A3A2033" w:rsidRDefault="2A3A2033" w:rsidP="2A3A2033">
            <w:r w:rsidRPr="2A3A2033">
              <w:rPr>
                <w:rFonts w:ascii="Calibri" w:eastAsia="Calibri" w:hAnsi="Calibri" w:cs="Calibri"/>
                <w:color w:val="000000" w:themeColor="text1"/>
                <w:sz w:val="22"/>
                <w:szCs w:val="22"/>
              </w:rPr>
              <w:t xml:space="preserve"> </w:t>
            </w:r>
          </w:p>
        </w:tc>
      </w:tr>
      <w:tr w:rsidR="2A3A2033" w14:paraId="6DA081B7" w14:textId="77777777" w:rsidTr="059BF369">
        <w:trPr>
          <w:trHeight w:val="285"/>
          <w:jc w:val="center"/>
        </w:trPr>
        <w:tc>
          <w:tcPr>
            <w:tcW w:w="1615" w:type="dxa"/>
            <w:tcBorders>
              <w:top w:val="single" w:sz="4" w:space="0" w:color="auto"/>
              <w:left w:val="single" w:sz="4" w:space="0" w:color="auto"/>
              <w:bottom w:val="single" w:sz="4" w:space="0" w:color="auto"/>
              <w:right w:val="single" w:sz="4" w:space="0" w:color="auto"/>
            </w:tcBorders>
            <w:vAlign w:val="bottom"/>
          </w:tcPr>
          <w:p w14:paraId="4103ACE6" w14:textId="3114AF00" w:rsidR="2A3A2033" w:rsidRDefault="2A3A2033" w:rsidP="00E0051B">
            <w:pPr>
              <w:jc w:val="center"/>
            </w:pPr>
            <w:r w:rsidRPr="2A3A2033">
              <w:rPr>
                <w:rFonts w:ascii="Calibri" w:eastAsia="Calibri" w:hAnsi="Calibri" w:cs="Calibri"/>
                <w:color w:val="000000" w:themeColor="text1"/>
                <w:sz w:val="22"/>
                <w:szCs w:val="22"/>
              </w:rPr>
              <w:t>Razão Social 10</w:t>
            </w:r>
          </w:p>
        </w:tc>
        <w:tc>
          <w:tcPr>
            <w:tcW w:w="4680" w:type="dxa"/>
            <w:tcBorders>
              <w:top w:val="single" w:sz="4" w:space="0" w:color="auto"/>
              <w:left w:val="single" w:sz="4" w:space="0" w:color="auto"/>
              <w:bottom w:val="single" w:sz="4" w:space="0" w:color="auto"/>
              <w:right w:val="single" w:sz="4" w:space="0" w:color="auto"/>
            </w:tcBorders>
            <w:vAlign w:val="bottom"/>
          </w:tcPr>
          <w:p w14:paraId="00F4DD38" w14:textId="6BADC0E2" w:rsidR="2A3A2033" w:rsidRDefault="2A3A2033" w:rsidP="00E0051B">
            <w:pPr>
              <w:jc w:val="both"/>
            </w:pPr>
            <w:r w:rsidRPr="2A3A2033">
              <w:rPr>
                <w:rFonts w:ascii="Calibri" w:eastAsia="Calibri" w:hAnsi="Calibri" w:cs="Calibri"/>
                <w:color w:val="000000" w:themeColor="text1"/>
                <w:sz w:val="22"/>
                <w:szCs w:val="22"/>
              </w:rPr>
              <w:t>Organização de catadores 2 (triagem)</w:t>
            </w:r>
          </w:p>
        </w:tc>
        <w:tc>
          <w:tcPr>
            <w:tcW w:w="1290" w:type="dxa"/>
            <w:tcBorders>
              <w:top w:val="single" w:sz="4" w:space="0" w:color="auto"/>
              <w:left w:val="single" w:sz="4" w:space="0" w:color="auto"/>
              <w:bottom w:val="single" w:sz="4" w:space="0" w:color="auto"/>
              <w:right w:val="single" w:sz="4" w:space="0" w:color="auto"/>
            </w:tcBorders>
            <w:vAlign w:val="bottom"/>
          </w:tcPr>
          <w:p w14:paraId="19E36BB7" w14:textId="727257EB"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3339D2F2" w14:textId="00497C50" w:rsidR="2A3A2033" w:rsidRDefault="2A3A2033" w:rsidP="2A3A2033">
            <w:r w:rsidRPr="2A3A2033">
              <w:rPr>
                <w:rFonts w:ascii="Calibri" w:eastAsia="Calibri" w:hAnsi="Calibri" w:cs="Calibri"/>
                <w:color w:val="000000" w:themeColor="text1"/>
                <w:sz w:val="22"/>
                <w:szCs w:val="22"/>
              </w:rPr>
              <w:t xml:space="preserve"> </w:t>
            </w:r>
          </w:p>
        </w:tc>
      </w:tr>
      <w:tr w:rsidR="2A3A2033" w14:paraId="32D44456" w14:textId="77777777" w:rsidTr="059BF369">
        <w:trPr>
          <w:trHeight w:val="570"/>
          <w:jc w:val="center"/>
        </w:trPr>
        <w:tc>
          <w:tcPr>
            <w:tcW w:w="1615" w:type="dxa"/>
            <w:tcBorders>
              <w:top w:val="single" w:sz="4" w:space="0" w:color="auto"/>
              <w:left w:val="single" w:sz="4" w:space="0" w:color="auto"/>
              <w:bottom w:val="single" w:sz="4" w:space="0" w:color="auto"/>
              <w:right w:val="single" w:sz="4" w:space="0" w:color="auto"/>
            </w:tcBorders>
            <w:vAlign w:val="center"/>
          </w:tcPr>
          <w:p w14:paraId="647026D2" w14:textId="7E3D36E7" w:rsidR="2A3A2033" w:rsidRDefault="2A3A2033" w:rsidP="00E0051B">
            <w:pPr>
              <w:jc w:val="center"/>
            </w:pPr>
            <w:r w:rsidRPr="2A3A2033">
              <w:rPr>
                <w:rFonts w:ascii="Calibri" w:eastAsia="Calibri" w:hAnsi="Calibri" w:cs="Calibri"/>
                <w:color w:val="000000" w:themeColor="text1"/>
                <w:sz w:val="22"/>
                <w:szCs w:val="22"/>
              </w:rPr>
              <w:t>Razão Social 11</w:t>
            </w:r>
          </w:p>
        </w:tc>
        <w:tc>
          <w:tcPr>
            <w:tcW w:w="4680" w:type="dxa"/>
            <w:tcBorders>
              <w:top w:val="single" w:sz="4" w:space="0" w:color="auto"/>
              <w:left w:val="single" w:sz="4" w:space="0" w:color="auto"/>
              <w:bottom w:val="single" w:sz="4" w:space="0" w:color="auto"/>
              <w:right w:val="single" w:sz="4" w:space="0" w:color="auto"/>
            </w:tcBorders>
            <w:vAlign w:val="bottom"/>
          </w:tcPr>
          <w:p w14:paraId="7DCBC0AC" w14:textId="7CFC7A42" w:rsidR="2A3A2033" w:rsidRDefault="2A3A2033" w:rsidP="00E0051B">
            <w:pPr>
              <w:jc w:val="both"/>
            </w:pPr>
            <w:r w:rsidRPr="2A3A2033">
              <w:rPr>
                <w:rFonts w:ascii="Calibri" w:eastAsia="Calibri" w:hAnsi="Calibri" w:cs="Calibri"/>
                <w:color w:val="000000" w:themeColor="text1"/>
                <w:sz w:val="22"/>
                <w:szCs w:val="22"/>
              </w:rPr>
              <w:t xml:space="preserve">Organização de catadores 3 (outra atividade, como desmontagem, reciclagem, </w:t>
            </w:r>
            <w:proofErr w:type="spellStart"/>
            <w:r w:rsidRPr="2A3A2033">
              <w:rPr>
                <w:rFonts w:ascii="Calibri" w:eastAsia="Calibri" w:hAnsi="Calibri" w:cs="Calibri"/>
                <w:color w:val="000000" w:themeColor="text1"/>
                <w:sz w:val="22"/>
                <w:szCs w:val="22"/>
              </w:rPr>
              <w:t>etc</w:t>
            </w:r>
            <w:proofErr w:type="spellEnd"/>
            <w:r w:rsidRPr="2A3A2033">
              <w:rPr>
                <w:rFonts w:ascii="Calibri" w:eastAsia="Calibri" w:hAnsi="Calibri" w:cs="Calibri"/>
                <w:color w:val="000000" w:themeColor="text1"/>
                <w:sz w:val="22"/>
                <w:szCs w:val="22"/>
              </w:rPr>
              <w:t>; mais detalhes a serem apresentados no subtópico)</w:t>
            </w:r>
          </w:p>
        </w:tc>
        <w:tc>
          <w:tcPr>
            <w:tcW w:w="1290" w:type="dxa"/>
            <w:tcBorders>
              <w:top w:val="single" w:sz="4" w:space="0" w:color="auto"/>
              <w:left w:val="single" w:sz="4" w:space="0" w:color="auto"/>
              <w:bottom w:val="single" w:sz="4" w:space="0" w:color="auto"/>
              <w:right w:val="single" w:sz="4" w:space="0" w:color="auto"/>
            </w:tcBorders>
            <w:vAlign w:val="bottom"/>
          </w:tcPr>
          <w:p w14:paraId="141196FE" w14:textId="04EE666B"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50CD3612" w14:textId="64BC63ED" w:rsidR="2A3A2033" w:rsidRDefault="2A3A2033" w:rsidP="2A3A2033">
            <w:r w:rsidRPr="2A3A2033">
              <w:rPr>
                <w:rFonts w:ascii="Calibri" w:eastAsia="Calibri" w:hAnsi="Calibri" w:cs="Calibri"/>
                <w:color w:val="000000" w:themeColor="text1"/>
                <w:sz w:val="22"/>
                <w:szCs w:val="22"/>
              </w:rPr>
              <w:t xml:space="preserve"> </w:t>
            </w:r>
          </w:p>
        </w:tc>
      </w:tr>
      <w:tr w:rsidR="2A3A2033" w14:paraId="6C08EFAD" w14:textId="77777777" w:rsidTr="059BF369">
        <w:trPr>
          <w:trHeight w:val="285"/>
          <w:jc w:val="center"/>
        </w:trPr>
        <w:tc>
          <w:tcPr>
            <w:tcW w:w="1615" w:type="dxa"/>
            <w:tcBorders>
              <w:top w:val="single" w:sz="4" w:space="0" w:color="auto"/>
              <w:left w:val="single" w:sz="4" w:space="0" w:color="auto"/>
              <w:bottom w:val="single" w:sz="4" w:space="0" w:color="auto"/>
              <w:right w:val="single" w:sz="4" w:space="0" w:color="auto"/>
            </w:tcBorders>
            <w:vAlign w:val="bottom"/>
          </w:tcPr>
          <w:p w14:paraId="002FED42" w14:textId="4035516B" w:rsidR="2A3A2033" w:rsidRDefault="2A3A2033" w:rsidP="00E0051B">
            <w:pPr>
              <w:jc w:val="center"/>
            </w:pPr>
            <w:r w:rsidRPr="2A3A2033">
              <w:rPr>
                <w:rFonts w:ascii="Calibri" w:eastAsia="Calibri" w:hAnsi="Calibri" w:cs="Calibri"/>
                <w:color w:val="000000" w:themeColor="text1"/>
                <w:sz w:val="22"/>
                <w:szCs w:val="22"/>
              </w:rPr>
              <w:t>Nome 1</w:t>
            </w:r>
          </w:p>
        </w:tc>
        <w:tc>
          <w:tcPr>
            <w:tcW w:w="4680" w:type="dxa"/>
            <w:tcBorders>
              <w:top w:val="single" w:sz="4" w:space="0" w:color="auto"/>
              <w:left w:val="single" w:sz="4" w:space="0" w:color="auto"/>
              <w:bottom w:val="single" w:sz="4" w:space="0" w:color="auto"/>
              <w:right w:val="single" w:sz="4" w:space="0" w:color="auto"/>
            </w:tcBorders>
            <w:vAlign w:val="bottom"/>
          </w:tcPr>
          <w:p w14:paraId="4A3A6184" w14:textId="70EDDA36" w:rsidR="2A3A2033" w:rsidRDefault="2A3A2033" w:rsidP="00E0051B">
            <w:pPr>
              <w:jc w:val="both"/>
            </w:pPr>
            <w:r w:rsidRPr="2A3A2033">
              <w:rPr>
                <w:rFonts w:ascii="Calibri" w:eastAsia="Calibri" w:hAnsi="Calibri" w:cs="Calibri"/>
                <w:color w:val="000000" w:themeColor="text1"/>
                <w:sz w:val="22"/>
                <w:szCs w:val="22"/>
              </w:rPr>
              <w:t>Catador individual 1 (coleta, transporte e triagem)</w:t>
            </w:r>
          </w:p>
        </w:tc>
        <w:tc>
          <w:tcPr>
            <w:tcW w:w="1290" w:type="dxa"/>
            <w:tcBorders>
              <w:top w:val="single" w:sz="4" w:space="0" w:color="auto"/>
              <w:left w:val="single" w:sz="4" w:space="0" w:color="auto"/>
              <w:bottom w:val="single" w:sz="4" w:space="0" w:color="auto"/>
              <w:right w:val="single" w:sz="4" w:space="0" w:color="auto"/>
            </w:tcBorders>
            <w:vAlign w:val="bottom"/>
          </w:tcPr>
          <w:p w14:paraId="49F6FBC6" w14:textId="6A656B5D"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5DEDE2A6" w14:textId="7ED5604D" w:rsidR="2A3A2033" w:rsidRDefault="2A3A2033" w:rsidP="2A3A2033">
            <w:r w:rsidRPr="2A3A2033">
              <w:rPr>
                <w:rFonts w:ascii="Calibri" w:eastAsia="Calibri" w:hAnsi="Calibri" w:cs="Calibri"/>
                <w:color w:val="000000" w:themeColor="text1"/>
                <w:sz w:val="22"/>
                <w:szCs w:val="22"/>
              </w:rPr>
              <w:t xml:space="preserve"> </w:t>
            </w:r>
          </w:p>
        </w:tc>
      </w:tr>
      <w:tr w:rsidR="2A3A2033" w14:paraId="4753F154" w14:textId="77777777" w:rsidTr="059BF369">
        <w:trPr>
          <w:trHeight w:val="285"/>
          <w:jc w:val="center"/>
        </w:trPr>
        <w:tc>
          <w:tcPr>
            <w:tcW w:w="1615" w:type="dxa"/>
            <w:tcBorders>
              <w:top w:val="single" w:sz="4" w:space="0" w:color="auto"/>
              <w:left w:val="single" w:sz="4" w:space="0" w:color="auto"/>
              <w:bottom w:val="single" w:sz="4" w:space="0" w:color="auto"/>
              <w:right w:val="single" w:sz="4" w:space="0" w:color="auto"/>
            </w:tcBorders>
            <w:vAlign w:val="bottom"/>
          </w:tcPr>
          <w:p w14:paraId="533C1A67" w14:textId="47C682C3" w:rsidR="2A3A2033" w:rsidRDefault="2A3A2033" w:rsidP="00E0051B">
            <w:pPr>
              <w:jc w:val="center"/>
            </w:pPr>
            <w:r w:rsidRPr="2A3A2033">
              <w:rPr>
                <w:rFonts w:ascii="Calibri" w:eastAsia="Calibri" w:hAnsi="Calibri" w:cs="Calibri"/>
                <w:color w:val="000000" w:themeColor="text1"/>
                <w:sz w:val="22"/>
                <w:szCs w:val="22"/>
              </w:rPr>
              <w:t>Razão Social 12</w:t>
            </w:r>
          </w:p>
        </w:tc>
        <w:tc>
          <w:tcPr>
            <w:tcW w:w="4680" w:type="dxa"/>
            <w:tcBorders>
              <w:top w:val="single" w:sz="4" w:space="0" w:color="auto"/>
              <w:left w:val="single" w:sz="4" w:space="0" w:color="auto"/>
              <w:bottom w:val="single" w:sz="4" w:space="0" w:color="auto"/>
              <w:right w:val="single" w:sz="4" w:space="0" w:color="auto"/>
            </w:tcBorders>
            <w:vAlign w:val="bottom"/>
          </w:tcPr>
          <w:p w14:paraId="1B27D6F9" w14:textId="59A6A989" w:rsidR="2A3A2033" w:rsidRDefault="2A3A2033" w:rsidP="00E0051B">
            <w:pPr>
              <w:jc w:val="both"/>
            </w:pPr>
            <w:r w:rsidRPr="2A3A2033">
              <w:rPr>
                <w:rFonts w:ascii="Calibri" w:eastAsia="Calibri" w:hAnsi="Calibri" w:cs="Calibri"/>
                <w:color w:val="000000" w:themeColor="text1"/>
                <w:sz w:val="22"/>
                <w:szCs w:val="22"/>
              </w:rPr>
              <w:t>Operador público ou concessionário (coleta e transporte)</w:t>
            </w:r>
          </w:p>
        </w:tc>
        <w:tc>
          <w:tcPr>
            <w:tcW w:w="1290" w:type="dxa"/>
            <w:tcBorders>
              <w:top w:val="single" w:sz="4" w:space="0" w:color="auto"/>
              <w:left w:val="single" w:sz="4" w:space="0" w:color="auto"/>
              <w:bottom w:val="single" w:sz="4" w:space="0" w:color="auto"/>
              <w:right w:val="single" w:sz="4" w:space="0" w:color="auto"/>
            </w:tcBorders>
            <w:vAlign w:val="bottom"/>
          </w:tcPr>
          <w:p w14:paraId="46EC03F2" w14:textId="3B80A112"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10F808B3" w14:textId="3655F514" w:rsidR="2A3A2033" w:rsidRDefault="2A3A2033" w:rsidP="2A3A2033">
            <w:r w:rsidRPr="2A3A2033">
              <w:rPr>
                <w:rFonts w:ascii="Calibri" w:eastAsia="Calibri" w:hAnsi="Calibri" w:cs="Calibri"/>
                <w:color w:val="000000" w:themeColor="text1"/>
                <w:sz w:val="22"/>
                <w:szCs w:val="22"/>
              </w:rPr>
              <w:t xml:space="preserve"> </w:t>
            </w:r>
          </w:p>
        </w:tc>
      </w:tr>
      <w:tr w:rsidR="2A3A2033" w14:paraId="6443EC12" w14:textId="77777777" w:rsidTr="059BF369">
        <w:trPr>
          <w:trHeight w:val="285"/>
          <w:jc w:val="center"/>
        </w:trPr>
        <w:tc>
          <w:tcPr>
            <w:tcW w:w="1615" w:type="dxa"/>
            <w:tcBorders>
              <w:top w:val="single" w:sz="4" w:space="0" w:color="auto"/>
              <w:left w:val="single" w:sz="4" w:space="0" w:color="auto"/>
              <w:bottom w:val="single" w:sz="4" w:space="0" w:color="auto"/>
              <w:right w:val="single" w:sz="4" w:space="0" w:color="auto"/>
            </w:tcBorders>
            <w:vAlign w:val="bottom"/>
          </w:tcPr>
          <w:p w14:paraId="46C88702" w14:textId="63AF45D2" w:rsidR="2A3A2033" w:rsidRDefault="2A3A2033" w:rsidP="00E0051B">
            <w:pPr>
              <w:jc w:val="center"/>
            </w:pPr>
            <w:r w:rsidRPr="2A3A2033">
              <w:rPr>
                <w:rFonts w:ascii="Calibri" w:eastAsia="Calibri" w:hAnsi="Calibri" w:cs="Calibri"/>
                <w:color w:val="000000" w:themeColor="text1"/>
                <w:sz w:val="22"/>
                <w:szCs w:val="22"/>
              </w:rPr>
              <w:t>Razão Social 13</w:t>
            </w:r>
          </w:p>
        </w:tc>
        <w:tc>
          <w:tcPr>
            <w:tcW w:w="4680" w:type="dxa"/>
            <w:tcBorders>
              <w:top w:val="single" w:sz="4" w:space="0" w:color="auto"/>
              <w:left w:val="single" w:sz="4" w:space="0" w:color="auto"/>
              <w:bottom w:val="single" w:sz="4" w:space="0" w:color="auto"/>
              <w:right w:val="single" w:sz="4" w:space="0" w:color="auto"/>
            </w:tcBorders>
            <w:vAlign w:val="bottom"/>
          </w:tcPr>
          <w:p w14:paraId="5090ECDD" w14:textId="0B13798B" w:rsidR="2A3A2033" w:rsidRDefault="2A3A2033" w:rsidP="00E0051B">
            <w:pPr>
              <w:jc w:val="both"/>
            </w:pPr>
            <w:r w:rsidRPr="2A3A2033">
              <w:rPr>
                <w:rFonts w:ascii="Calibri" w:eastAsia="Calibri" w:hAnsi="Calibri" w:cs="Calibri"/>
                <w:color w:val="000000" w:themeColor="text1"/>
                <w:sz w:val="22"/>
                <w:szCs w:val="22"/>
              </w:rPr>
              <w:t>Empresa de incineração</w:t>
            </w:r>
          </w:p>
        </w:tc>
        <w:tc>
          <w:tcPr>
            <w:tcW w:w="1290" w:type="dxa"/>
            <w:tcBorders>
              <w:top w:val="single" w:sz="4" w:space="0" w:color="auto"/>
              <w:left w:val="single" w:sz="4" w:space="0" w:color="auto"/>
              <w:bottom w:val="single" w:sz="4" w:space="0" w:color="auto"/>
              <w:right w:val="single" w:sz="4" w:space="0" w:color="auto"/>
            </w:tcBorders>
            <w:vAlign w:val="bottom"/>
          </w:tcPr>
          <w:p w14:paraId="6A2D47B8" w14:textId="33CBECEE"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433317BF" w14:textId="7391899E" w:rsidR="2A3A2033" w:rsidRDefault="2A3A2033" w:rsidP="2A3A2033">
            <w:r w:rsidRPr="2A3A2033">
              <w:rPr>
                <w:rFonts w:ascii="Calibri" w:eastAsia="Calibri" w:hAnsi="Calibri" w:cs="Calibri"/>
                <w:color w:val="000000" w:themeColor="text1"/>
                <w:sz w:val="22"/>
                <w:szCs w:val="22"/>
              </w:rPr>
              <w:t xml:space="preserve"> </w:t>
            </w:r>
          </w:p>
        </w:tc>
      </w:tr>
      <w:tr w:rsidR="2A3A2033" w14:paraId="134E96B4" w14:textId="77777777" w:rsidTr="059BF369">
        <w:trPr>
          <w:trHeight w:val="285"/>
          <w:jc w:val="center"/>
        </w:trPr>
        <w:tc>
          <w:tcPr>
            <w:tcW w:w="1615" w:type="dxa"/>
            <w:tcBorders>
              <w:top w:val="single" w:sz="4" w:space="0" w:color="auto"/>
              <w:left w:val="single" w:sz="4" w:space="0" w:color="auto"/>
              <w:bottom w:val="single" w:sz="4" w:space="0" w:color="auto"/>
              <w:right w:val="single" w:sz="4" w:space="0" w:color="auto"/>
            </w:tcBorders>
            <w:vAlign w:val="bottom"/>
          </w:tcPr>
          <w:p w14:paraId="03CAC52C" w14:textId="339FE227" w:rsidR="2A3A2033" w:rsidRDefault="2A3A2033" w:rsidP="00E0051B">
            <w:pPr>
              <w:jc w:val="center"/>
            </w:pPr>
            <w:r w:rsidRPr="2A3A2033">
              <w:rPr>
                <w:rFonts w:ascii="Calibri" w:eastAsia="Calibri" w:hAnsi="Calibri" w:cs="Calibri"/>
                <w:color w:val="000000" w:themeColor="text1"/>
                <w:sz w:val="22"/>
                <w:szCs w:val="22"/>
              </w:rPr>
              <w:t>Razão Social 14</w:t>
            </w:r>
          </w:p>
        </w:tc>
        <w:tc>
          <w:tcPr>
            <w:tcW w:w="4680" w:type="dxa"/>
            <w:tcBorders>
              <w:top w:val="single" w:sz="4" w:space="0" w:color="auto"/>
              <w:left w:val="single" w:sz="4" w:space="0" w:color="auto"/>
              <w:bottom w:val="single" w:sz="4" w:space="0" w:color="auto"/>
              <w:right w:val="single" w:sz="4" w:space="0" w:color="auto"/>
            </w:tcBorders>
            <w:vAlign w:val="bottom"/>
          </w:tcPr>
          <w:p w14:paraId="49137F04" w14:textId="3E59700E" w:rsidR="2A3A2033" w:rsidRDefault="2A3A2033" w:rsidP="00E0051B">
            <w:pPr>
              <w:jc w:val="both"/>
            </w:pPr>
            <w:r w:rsidRPr="2A3A2033">
              <w:rPr>
                <w:rFonts w:ascii="Calibri" w:eastAsia="Calibri" w:hAnsi="Calibri" w:cs="Calibri"/>
                <w:color w:val="000000" w:themeColor="text1"/>
                <w:sz w:val="22"/>
                <w:szCs w:val="22"/>
              </w:rPr>
              <w:t>Empresa de coprocessamento</w:t>
            </w:r>
          </w:p>
        </w:tc>
        <w:tc>
          <w:tcPr>
            <w:tcW w:w="1290" w:type="dxa"/>
            <w:tcBorders>
              <w:top w:val="single" w:sz="4" w:space="0" w:color="auto"/>
              <w:left w:val="single" w:sz="4" w:space="0" w:color="auto"/>
              <w:bottom w:val="single" w:sz="4" w:space="0" w:color="auto"/>
              <w:right w:val="single" w:sz="4" w:space="0" w:color="auto"/>
            </w:tcBorders>
            <w:vAlign w:val="bottom"/>
          </w:tcPr>
          <w:p w14:paraId="00F6EB32" w14:textId="1D2BAB1E"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4A96ADED" w14:textId="5955A394" w:rsidR="2A3A2033" w:rsidRDefault="2A3A2033" w:rsidP="2A3A2033">
            <w:r w:rsidRPr="2A3A2033">
              <w:rPr>
                <w:rFonts w:ascii="Calibri" w:eastAsia="Calibri" w:hAnsi="Calibri" w:cs="Calibri"/>
                <w:color w:val="000000" w:themeColor="text1"/>
                <w:sz w:val="22"/>
                <w:szCs w:val="22"/>
              </w:rPr>
              <w:t xml:space="preserve"> </w:t>
            </w:r>
          </w:p>
        </w:tc>
      </w:tr>
      <w:tr w:rsidR="2A3A2033" w14:paraId="051CDA2D" w14:textId="77777777" w:rsidTr="059BF369">
        <w:trPr>
          <w:trHeight w:val="285"/>
          <w:jc w:val="center"/>
        </w:trPr>
        <w:tc>
          <w:tcPr>
            <w:tcW w:w="1615" w:type="dxa"/>
            <w:tcBorders>
              <w:top w:val="single" w:sz="4" w:space="0" w:color="auto"/>
              <w:left w:val="single" w:sz="4" w:space="0" w:color="auto"/>
              <w:bottom w:val="single" w:sz="4" w:space="0" w:color="auto"/>
              <w:right w:val="single" w:sz="4" w:space="0" w:color="auto"/>
            </w:tcBorders>
            <w:vAlign w:val="bottom"/>
          </w:tcPr>
          <w:p w14:paraId="7B3FD906" w14:textId="2806AD98" w:rsidR="2A3A2033" w:rsidRDefault="2A3A2033" w:rsidP="00E0051B">
            <w:pPr>
              <w:jc w:val="center"/>
            </w:pPr>
            <w:r w:rsidRPr="2A3A2033">
              <w:rPr>
                <w:rFonts w:ascii="Calibri" w:eastAsia="Calibri" w:hAnsi="Calibri" w:cs="Calibri"/>
                <w:color w:val="000000" w:themeColor="text1"/>
                <w:sz w:val="22"/>
                <w:szCs w:val="22"/>
              </w:rPr>
              <w:t>Razão Social 15</w:t>
            </w:r>
          </w:p>
        </w:tc>
        <w:tc>
          <w:tcPr>
            <w:tcW w:w="4680" w:type="dxa"/>
            <w:tcBorders>
              <w:top w:val="single" w:sz="4" w:space="0" w:color="auto"/>
              <w:left w:val="single" w:sz="4" w:space="0" w:color="auto"/>
              <w:bottom w:val="single" w:sz="4" w:space="0" w:color="auto"/>
              <w:right w:val="single" w:sz="4" w:space="0" w:color="auto"/>
            </w:tcBorders>
            <w:vAlign w:val="bottom"/>
          </w:tcPr>
          <w:p w14:paraId="36A9F62B" w14:textId="076F4527" w:rsidR="2A3A2033" w:rsidRDefault="2A3A2033" w:rsidP="00E0051B">
            <w:pPr>
              <w:jc w:val="both"/>
            </w:pPr>
            <w:r w:rsidRPr="2A3A2033">
              <w:rPr>
                <w:rFonts w:ascii="Calibri" w:eastAsia="Calibri" w:hAnsi="Calibri" w:cs="Calibri"/>
                <w:color w:val="000000" w:themeColor="text1"/>
                <w:sz w:val="22"/>
                <w:szCs w:val="22"/>
              </w:rPr>
              <w:t>Empresa de disposição final 1 (aterro de resíduos classe 1)</w:t>
            </w:r>
          </w:p>
        </w:tc>
        <w:tc>
          <w:tcPr>
            <w:tcW w:w="1290" w:type="dxa"/>
            <w:tcBorders>
              <w:top w:val="single" w:sz="4" w:space="0" w:color="auto"/>
              <w:left w:val="single" w:sz="4" w:space="0" w:color="auto"/>
              <w:bottom w:val="single" w:sz="4" w:space="0" w:color="auto"/>
              <w:right w:val="single" w:sz="4" w:space="0" w:color="auto"/>
            </w:tcBorders>
            <w:vAlign w:val="bottom"/>
          </w:tcPr>
          <w:p w14:paraId="42DEAB1A" w14:textId="3DAD89D4"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371D9D7C" w14:textId="35714392" w:rsidR="2A3A2033" w:rsidRDefault="2A3A2033" w:rsidP="2A3A2033">
            <w:r w:rsidRPr="2A3A2033">
              <w:rPr>
                <w:rFonts w:ascii="Calibri" w:eastAsia="Calibri" w:hAnsi="Calibri" w:cs="Calibri"/>
                <w:color w:val="000000" w:themeColor="text1"/>
                <w:sz w:val="22"/>
                <w:szCs w:val="22"/>
              </w:rPr>
              <w:t xml:space="preserve"> </w:t>
            </w:r>
          </w:p>
        </w:tc>
      </w:tr>
      <w:tr w:rsidR="2A3A2033" w14:paraId="407BB267" w14:textId="77777777" w:rsidTr="059BF369">
        <w:trPr>
          <w:trHeight w:val="285"/>
          <w:jc w:val="center"/>
        </w:trPr>
        <w:tc>
          <w:tcPr>
            <w:tcW w:w="1615" w:type="dxa"/>
            <w:tcBorders>
              <w:top w:val="single" w:sz="4" w:space="0" w:color="auto"/>
              <w:left w:val="single" w:sz="4" w:space="0" w:color="auto"/>
              <w:bottom w:val="single" w:sz="4" w:space="0" w:color="auto"/>
              <w:right w:val="single" w:sz="4" w:space="0" w:color="auto"/>
            </w:tcBorders>
            <w:vAlign w:val="bottom"/>
          </w:tcPr>
          <w:p w14:paraId="43579DDF" w14:textId="2FEE8379" w:rsidR="2A3A2033" w:rsidRDefault="2A3A2033" w:rsidP="00E0051B">
            <w:pPr>
              <w:jc w:val="center"/>
            </w:pPr>
            <w:r w:rsidRPr="2A3A2033">
              <w:rPr>
                <w:rFonts w:ascii="Calibri" w:eastAsia="Calibri" w:hAnsi="Calibri" w:cs="Calibri"/>
                <w:color w:val="000000" w:themeColor="text1"/>
                <w:sz w:val="22"/>
                <w:szCs w:val="22"/>
              </w:rPr>
              <w:t>Razão Social 16</w:t>
            </w:r>
          </w:p>
        </w:tc>
        <w:tc>
          <w:tcPr>
            <w:tcW w:w="4680" w:type="dxa"/>
            <w:tcBorders>
              <w:top w:val="single" w:sz="4" w:space="0" w:color="auto"/>
              <w:left w:val="single" w:sz="4" w:space="0" w:color="auto"/>
              <w:bottom w:val="single" w:sz="4" w:space="0" w:color="auto"/>
              <w:right w:val="single" w:sz="4" w:space="0" w:color="auto"/>
            </w:tcBorders>
            <w:vAlign w:val="bottom"/>
          </w:tcPr>
          <w:p w14:paraId="19799DA2" w14:textId="1B6080AE" w:rsidR="2A3A2033" w:rsidRDefault="2A3A2033" w:rsidP="00E0051B">
            <w:pPr>
              <w:jc w:val="both"/>
            </w:pPr>
            <w:r w:rsidRPr="2A3A2033">
              <w:rPr>
                <w:rFonts w:ascii="Calibri" w:eastAsia="Calibri" w:hAnsi="Calibri" w:cs="Calibri"/>
                <w:color w:val="000000" w:themeColor="text1"/>
                <w:sz w:val="22"/>
                <w:szCs w:val="22"/>
              </w:rPr>
              <w:t>Empresa de disposição final 2 (aterro de resíduos classe 2)</w:t>
            </w:r>
          </w:p>
        </w:tc>
        <w:tc>
          <w:tcPr>
            <w:tcW w:w="1290" w:type="dxa"/>
            <w:tcBorders>
              <w:top w:val="single" w:sz="4" w:space="0" w:color="auto"/>
              <w:left w:val="single" w:sz="4" w:space="0" w:color="auto"/>
              <w:bottom w:val="single" w:sz="4" w:space="0" w:color="auto"/>
              <w:right w:val="single" w:sz="4" w:space="0" w:color="auto"/>
            </w:tcBorders>
            <w:vAlign w:val="bottom"/>
          </w:tcPr>
          <w:p w14:paraId="4805DA99" w14:textId="6788158D"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79EBE05F" w14:textId="2FD953FA" w:rsidR="2A3A2033" w:rsidRDefault="2A3A2033" w:rsidP="2A3A2033">
            <w:r w:rsidRPr="2A3A2033">
              <w:rPr>
                <w:rFonts w:ascii="Calibri" w:eastAsia="Calibri" w:hAnsi="Calibri" w:cs="Calibri"/>
                <w:color w:val="000000" w:themeColor="text1"/>
                <w:sz w:val="22"/>
                <w:szCs w:val="22"/>
              </w:rPr>
              <w:t xml:space="preserve"> </w:t>
            </w:r>
          </w:p>
        </w:tc>
      </w:tr>
      <w:tr w:rsidR="2A3A2033" w14:paraId="67E999A9" w14:textId="77777777" w:rsidTr="059BF369">
        <w:trPr>
          <w:trHeight w:val="285"/>
          <w:jc w:val="center"/>
        </w:trPr>
        <w:tc>
          <w:tcPr>
            <w:tcW w:w="1615" w:type="dxa"/>
            <w:tcBorders>
              <w:top w:val="single" w:sz="4" w:space="0" w:color="auto"/>
              <w:left w:val="single" w:sz="4" w:space="0" w:color="auto"/>
              <w:bottom w:val="single" w:sz="4" w:space="0" w:color="auto"/>
              <w:right w:val="single" w:sz="4" w:space="0" w:color="auto"/>
            </w:tcBorders>
            <w:vAlign w:val="bottom"/>
          </w:tcPr>
          <w:p w14:paraId="64646E25" w14:textId="3651ABF2" w:rsidR="2A3A2033" w:rsidRDefault="2A3A2033" w:rsidP="00E0051B">
            <w:pPr>
              <w:jc w:val="center"/>
            </w:pPr>
            <w:r w:rsidRPr="2A3A2033">
              <w:rPr>
                <w:rFonts w:ascii="Calibri" w:eastAsia="Calibri" w:hAnsi="Calibri" w:cs="Calibri"/>
                <w:color w:val="000000" w:themeColor="text1"/>
                <w:sz w:val="22"/>
                <w:szCs w:val="22"/>
              </w:rPr>
              <w:t>Razão Social 17</w:t>
            </w:r>
          </w:p>
        </w:tc>
        <w:tc>
          <w:tcPr>
            <w:tcW w:w="4680" w:type="dxa"/>
            <w:tcBorders>
              <w:top w:val="single" w:sz="4" w:space="0" w:color="auto"/>
              <w:left w:val="single" w:sz="4" w:space="0" w:color="auto"/>
              <w:bottom w:val="single" w:sz="4" w:space="0" w:color="auto"/>
              <w:right w:val="single" w:sz="4" w:space="0" w:color="auto"/>
            </w:tcBorders>
            <w:vAlign w:val="bottom"/>
          </w:tcPr>
          <w:p w14:paraId="690B7666" w14:textId="175F6D74" w:rsidR="2A3A2033" w:rsidRDefault="2A3A2033" w:rsidP="00E0051B">
            <w:pPr>
              <w:jc w:val="both"/>
            </w:pPr>
            <w:r w:rsidRPr="2A3A2033">
              <w:rPr>
                <w:rFonts w:ascii="Calibri" w:eastAsia="Calibri" w:hAnsi="Calibri" w:cs="Calibri"/>
                <w:color w:val="000000" w:themeColor="text1"/>
                <w:sz w:val="22"/>
                <w:szCs w:val="22"/>
              </w:rPr>
              <w:t>Operador de transbordo/armazenador temporário de resíduos</w:t>
            </w:r>
          </w:p>
        </w:tc>
        <w:tc>
          <w:tcPr>
            <w:tcW w:w="1290" w:type="dxa"/>
            <w:tcBorders>
              <w:top w:val="single" w:sz="4" w:space="0" w:color="auto"/>
              <w:left w:val="single" w:sz="4" w:space="0" w:color="auto"/>
              <w:bottom w:val="single" w:sz="4" w:space="0" w:color="auto"/>
              <w:right w:val="single" w:sz="4" w:space="0" w:color="auto"/>
            </w:tcBorders>
            <w:vAlign w:val="bottom"/>
          </w:tcPr>
          <w:p w14:paraId="778B82B5" w14:textId="57ACB28D"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78E8A0B2" w14:textId="47FF28D0" w:rsidR="2A3A2033" w:rsidRDefault="2A3A2033" w:rsidP="2A3A2033">
            <w:r w:rsidRPr="2A3A2033">
              <w:rPr>
                <w:rFonts w:ascii="Calibri" w:eastAsia="Calibri" w:hAnsi="Calibri" w:cs="Calibri"/>
                <w:color w:val="000000" w:themeColor="text1"/>
                <w:sz w:val="22"/>
                <w:szCs w:val="22"/>
              </w:rPr>
              <w:t xml:space="preserve"> </w:t>
            </w:r>
          </w:p>
        </w:tc>
      </w:tr>
      <w:tr w:rsidR="2A3A2033" w14:paraId="5C047977" w14:textId="77777777" w:rsidTr="059BF369">
        <w:trPr>
          <w:trHeight w:val="285"/>
          <w:jc w:val="center"/>
        </w:trPr>
        <w:tc>
          <w:tcPr>
            <w:tcW w:w="1615" w:type="dxa"/>
            <w:tcBorders>
              <w:top w:val="single" w:sz="4" w:space="0" w:color="auto"/>
              <w:left w:val="single" w:sz="4" w:space="0" w:color="auto"/>
              <w:bottom w:val="single" w:sz="4" w:space="0" w:color="auto"/>
              <w:right w:val="single" w:sz="4" w:space="0" w:color="auto"/>
            </w:tcBorders>
            <w:vAlign w:val="bottom"/>
          </w:tcPr>
          <w:p w14:paraId="1A2A94F6" w14:textId="0731CB5C" w:rsidR="2A3A2033" w:rsidRDefault="2A3A2033" w:rsidP="00E0051B">
            <w:pPr>
              <w:jc w:val="center"/>
            </w:pPr>
            <w:r w:rsidRPr="2A3A2033">
              <w:rPr>
                <w:rFonts w:ascii="Calibri" w:eastAsia="Calibri" w:hAnsi="Calibri" w:cs="Calibri"/>
                <w:color w:val="000000" w:themeColor="text1"/>
                <w:sz w:val="22"/>
                <w:szCs w:val="22"/>
              </w:rPr>
              <w:t>Razão Social 18</w:t>
            </w:r>
          </w:p>
        </w:tc>
        <w:tc>
          <w:tcPr>
            <w:tcW w:w="4680" w:type="dxa"/>
            <w:tcBorders>
              <w:top w:val="single" w:sz="4" w:space="0" w:color="auto"/>
              <w:left w:val="single" w:sz="4" w:space="0" w:color="auto"/>
              <w:bottom w:val="single" w:sz="4" w:space="0" w:color="auto"/>
              <w:right w:val="single" w:sz="4" w:space="0" w:color="auto"/>
            </w:tcBorders>
            <w:vAlign w:val="bottom"/>
          </w:tcPr>
          <w:p w14:paraId="70F48AA7" w14:textId="0E5F7C90" w:rsidR="2A3A2033" w:rsidRDefault="2A3A2033" w:rsidP="00E0051B">
            <w:pPr>
              <w:jc w:val="both"/>
            </w:pPr>
            <w:r w:rsidRPr="2A3A2033">
              <w:rPr>
                <w:rFonts w:ascii="Calibri" w:eastAsia="Calibri" w:hAnsi="Calibri" w:cs="Calibri"/>
                <w:color w:val="000000" w:themeColor="text1"/>
                <w:sz w:val="22"/>
                <w:szCs w:val="22"/>
              </w:rPr>
              <w:t>Outro (especificar)</w:t>
            </w:r>
          </w:p>
        </w:tc>
        <w:tc>
          <w:tcPr>
            <w:tcW w:w="1290" w:type="dxa"/>
            <w:tcBorders>
              <w:top w:val="single" w:sz="4" w:space="0" w:color="auto"/>
              <w:left w:val="single" w:sz="4" w:space="0" w:color="auto"/>
              <w:bottom w:val="single" w:sz="4" w:space="0" w:color="auto"/>
              <w:right w:val="single" w:sz="4" w:space="0" w:color="auto"/>
            </w:tcBorders>
            <w:vAlign w:val="bottom"/>
          </w:tcPr>
          <w:p w14:paraId="2973EFC3" w14:textId="5B9CD173" w:rsidR="2A3A2033" w:rsidRDefault="2A3A2033" w:rsidP="2A3A2033">
            <w:r w:rsidRPr="2A3A2033">
              <w:rPr>
                <w:rFonts w:ascii="Calibri" w:eastAsia="Calibri" w:hAnsi="Calibri" w:cs="Calibri"/>
                <w:color w:val="000000" w:themeColor="text1"/>
                <w:sz w:val="22"/>
                <w:szCs w:val="22"/>
              </w:rPr>
              <w:t xml:space="preserve"> </w:t>
            </w:r>
          </w:p>
        </w:tc>
        <w:tc>
          <w:tcPr>
            <w:tcW w:w="2152" w:type="dxa"/>
            <w:tcBorders>
              <w:top w:val="single" w:sz="4" w:space="0" w:color="auto"/>
              <w:left w:val="single" w:sz="4" w:space="0" w:color="auto"/>
              <w:bottom w:val="single" w:sz="4" w:space="0" w:color="auto"/>
              <w:right w:val="single" w:sz="4" w:space="0" w:color="auto"/>
            </w:tcBorders>
            <w:vAlign w:val="bottom"/>
          </w:tcPr>
          <w:p w14:paraId="031FD9BE" w14:textId="5FFE01BD" w:rsidR="2A3A2033" w:rsidRDefault="2A3A2033" w:rsidP="2A3A2033">
            <w:r w:rsidRPr="2A3A2033">
              <w:rPr>
                <w:rFonts w:ascii="Calibri" w:eastAsia="Calibri" w:hAnsi="Calibri" w:cs="Calibri"/>
                <w:color w:val="000000" w:themeColor="text1"/>
                <w:sz w:val="22"/>
                <w:szCs w:val="22"/>
              </w:rPr>
              <w:t xml:space="preserve"> </w:t>
            </w:r>
          </w:p>
        </w:tc>
      </w:tr>
    </w:tbl>
    <w:p w14:paraId="741BA3DE" w14:textId="0C4FD7A4" w:rsidR="003903A1" w:rsidRDefault="003903A1" w:rsidP="2A3A2033">
      <w:pPr>
        <w:spacing w:line="276" w:lineRule="auto"/>
      </w:pPr>
    </w:p>
    <w:p w14:paraId="13B9317D" w14:textId="68D5938F" w:rsidR="003903A1" w:rsidRPr="00D21BAA" w:rsidRDefault="7C0C4ECD" w:rsidP="0F2E07DE">
      <w:pPr>
        <w:pStyle w:val="PargrafodaLista"/>
        <w:spacing w:line="276" w:lineRule="auto"/>
        <w:ind w:left="0" w:firstLine="284"/>
        <w:jc w:val="both"/>
        <w:rPr>
          <w:rFonts w:asciiTheme="minorHAnsi" w:eastAsiaTheme="minorEastAsia" w:hAnsiTheme="minorHAnsi" w:cstheme="minorBidi"/>
        </w:rPr>
      </w:pPr>
      <w:r w:rsidRPr="0F2E07DE">
        <w:rPr>
          <w:rFonts w:asciiTheme="minorHAnsi" w:eastAsiaTheme="minorEastAsia" w:hAnsiTheme="minorHAnsi" w:cstheme="minorBidi"/>
        </w:rPr>
        <w:lastRenderedPageBreak/>
        <w:t xml:space="preserve">É evidente que os </w:t>
      </w:r>
      <w:proofErr w:type="spellStart"/>
      <w:r w:rsidRPr="0F2E07DE">
        <w:rPr>
          <w:rFonts w:asciiTheme="minorHAnsi" w:eastAsiaTheme="minorEastAsia" w:hAnsiTheme="minorHAnsi" w:cstheme="minorBidi"/>
        </w:rPr>
        <w:t>SLR</w:t>
      </w:r>
      <w:r w:rsidR="0372C49F" w:rsidRPr="0F2E07DE">
        <w:rPr>
          <w:rFonts w:asciiTheme="minorHAnsi" w:eastAsiaTheme="minorEastAsia" w:hAnsiTheme="minorHAnsi" w:cstheme="minorBidi"/>
        </w:rPr>
        <w:t>s</w:t>
      </w:r>
      <w:proofErr w:type="spellEnd"/>
      <w:r w:rsidRPr="0F2E07DE">
        <w:rPr>
          <w:rFonts w:asciiTheme="minorHAnsi" w:eastAsiaTheme="minorEastAsia" w:hAnsiTheme="minorHAnsi" w:cstheme="minorBidi"/>
        </w:rPr>
        <w:t xml:space="preserve"> não terão todos os tipos de operadores acima apontados, de maneira que </w:t>
      </w:r>
      <w:r w:rsidR="3AFE5DC3" w:rsidRPr="0F2E07DE">
        <w:rPr>
          <w:rFonts w:asciiTheme="minorHAnsi" w:eastAsiaTheme="minorEastAsia" w:hAnsiTheme="minorHAnsi" w:cstheme="minorBidi"/>
        </w:rPr>
        <w:t xml:space="preserve">o quadro será “personalizado” segundo as atividades dos operadores que </w:t>
      </w:r>
      <w:r w:rsidR="2C2DC508" w:rsidRPr="0F2E07DE">
        <w:rPr>
          <w:rFonts w:asciiTheme="minorHAnsi" w:eastAsiaTheme="minorEastAsia" w:hAnsiTheme="minorHAnsi" w:cstheme="minorBidi"/>
        </w:rPr>
        <w:t>d</w:t>
      </w:r>
      <w:r w:rsidR="3AFE5DC3" w:rsidRPr="0F2E07DE">
        <w:rPr>
          <w:rFonts w:asciiTheme="minorHAnsi" w:eastAsiaTheme="minorEastAsia" w:hAnsiTheme="minorHAnsi" w:cstheme="minorBidi"/>
        </w:rPr>
        <w:t xml:space="preserve">e fato atuam no sistema. </w:t>
      </w:r>
    </w:p>
    <w:p w14:paraId="2F56EB7E" w14:textId="0D4144AE" w:rsidR="003903A1" w:rsidRDefault="02C4F888" w:rsidP="2A3A2033">
      <w:pPr>
        <w:pStyle w:val="PargrafodaLista"/>
        <w:spacing w:line="276" w:lineRule="auto"/>
        <w:ind w:left="0" w:firstLine="270"/>
        <w:jc w:val="both"/>
        <w:rPr>
          <w:rFonts w:asciiTheme="minorHAnsi" w:eastAsiaTheme="minorEastAsia" w:hAnsiTheme="minorHAnsi" w:cstheme="minorBidi"/>
        </w:rPr>
      </w:pPr>
      <w:r w:rsidRPr="2A3A2033">
        <w:rPr>
          <w:rFonts w:asciiTheme="minorHAnsi" w:eastAsiaTheme="minorEastAsia" w:hAnsiTheme="minorHAnsi" w:cstheme="minorBidi"/>
        </w:rPr>
        <w:t xml:space="preserve">Após </w:t>
      </w:r>
      <w:r w:rsidR="0DE8BA27" w:rsidRPr="2A3A2033">
        <w:rPr>
          <w:rFonts w:asciiTheme="minorHAnsi" w:eastAsiaTheme="minorEastAsia" w:hAnsiTheme="minorHAnsi" w:cstheme="minorBidi"/>
        </w:rPr>
        <w:t>apresentação d</w:t>
      </w:r>
      <w:r w:rsidRPr="2A3A2033">
        <w:rPr>
          <w:rFonts w:asciiTheme="minorHAnsi" w:eastAsiaTheme="minorEastAsia" w:hAnsiTheme="minorHAnsi" w:cstheme="minorBidi"/>
        </w:rPr>
        <w:t>o quadro acima, deve ser apresentada uma tabela apresentando a q</w:t>
      </w:r>
      <w:r w:rsidR="0B65FA6C" w:rsidRPr="2A3A2033">
        <w:rPr>
          <w:rFonts w:asciiTheme="minorHAnsi" w:eastAsiaTheme="minorEastAsia" w:hAnsiTheme="minorHAnsi" w:cstheme="minorBidi"/>
        </w:rPr>
        <w:t>uantidade de operadores do SLR por tipo de atividade</w:t>
      </w:r>
      <w:r w:rsidR="45BFA841" w:rsidRPr="2A3A2033">
        <w:rPr>
          <w:rFonts w:asciiTheme="minorHAnsi" w:eastAsiaTheme="minorEastAsia" w:hAnsiTheme="minorHAnsi" w:cstheme="minorBidi"/>
        </w:rPr>
        <w:t xml:space="preserve"> exercida</w:t>
      </w:r>
      <w:r w:rsidR="25183312" w:rsidRPr="2A3A2033">
        <w:rPr>
          <w:rFonts w:asciiTheme="minorHAnsi" w:eastAsiaTheme="minorEastAsia" w:hAnsiTheme="minorHAnsi" w:cstheme="minorBidi"/>
        </w:rPr>
        <w:t>.</w:t>
      </w:r>
    </w:p>
    <w:p w14:paraId="4B094C8F" w14:textId="5B9D5E87" w:rsidR="00ED21BE" w:rsidRDefault="73D0A5E7" w:rsidP="2A3A2033">
      <w:pPr>
        <w:pStyle w:val="PargrafodaLista"/>
        <w:spacing w:line="276" w:lineRule="auto"/>
        <w:ind w:left="0" w:firstLine="284"/>
        <w:jc w:val="both"/>
        <w:rPr>
          <w:rFonts w:asciiTheme="minorHAnsi" w:eastAsiaTheme="minorEastAsia" w:hAnsiTheme="minorHAnsi" w:cstheme="minorBidi"/>
        </w:rPr>
      </w:pPr>
      <w:r w:rsidRPr="2A3A2033">
        <w:rPr>
          <w:rFonts w:asciiTheme="minorHAnsi" w:eastAsiaTheme="minorEastAsia" w:hAnsiTheme="minorHAnsi" w:cstheme="minorBidi"/>
          <w:shd w:val="clear" w:color="auto" w:fill="FEFEFE"/>
        </w:rPr>
        <w:t xml:space="preserve">Também devem ser descritos os critérios para homologação de novos operadores, distinguindo os atributos esperados para organizações de catadores e </w:t>
      </w:r>
      <w:r w:rsidR="70620503" w:rsidRPr="2A3A2033">
        <w:rPr>
          <w:rFonts w:asciiTheme="minorHAnsi" w:eastAsiaTheme="minorEastAsia" w:hAnsiTheme="minorHAnsi" w:cstheme="minorBidi"/>
          <w:shd w:val="clear" w:color="auto" w:fill="FEFEFE"/>
        </w:rPr>
        <w:t xml:space="preserve">demais </w:t>
      </w:r>
      <w:r w:rsidRPr="2A3A2033">
        <w:rPr>
          <w:rFonts w:asciiTheme="minorHAnsi" w:eastAsiaTheme="minorEastAsia" w:hAnsiTheme="minorHAnsi" w:cstheme="minorBidi"/>
          <w:shd w:val="clear" w:color="auto" w:fill="FEFEFE"/>
        </w:rPr>
        <w:t>operadores</w:t>
      </w:r>
      <w:r w:rsidR="48919C71" w:rsidRPr="2A3A2033">
        <w:rPr>
          <w:rFonts w:asciiTheme="minorHAnsi" w:eastAsiaTheme="minorEastAsia" w:hAnsiTheme="minorHAnsi" w:cstheme="minorBidi"/>
        </w:rPr>
        <w:t>.</w:t>
      </w:r>
    </w:p>
    <w:p w14:paraId="38987CB6" w14:textId="427849E0" w:rsidR="0E1045D4" w:rsidRDefault="0E1045D4" w:rsidP="2A3A2033">
      <w:pPr>
        <w:pStyle w:val="PargrafodaLista"/>
        <w:spacing w:line="276" w:lineRule="auto"/>
        <w:ind w:left="0" w:firstLine="284"/>
        <w:jc w:val="both"/>
        <w:rPr>
          <w:rFonts w:asciiTheme="minorHAnsi" w:eastAsiaTheme="minorEastAsia" w:hAnsiTheme="minorHAnsi" w:cstheme="minorBidi"/>
        </w:rPr>
      </w:pPr>
      <w:r w:rsidRPr="2A3A2033">
        <w:rPr>
          <w:rFonts w:asciiTheme="minorHAnsi" w:eastAsiaTheme="minorEastAsia" w:hAnsiTheme="minorHAnsi" w:cstheme="minorBidi"/>
        </w:rPr>
        <w:t>Deve ser apresentada discussão sobre os dados apresentados com relação aos operadores, eventuais desafios, dentre outros aspectos relevantes sobre o tema.</w:t>
      </w:r>
    </w:p>
    <w:p w14:paraId="7149084B" w14:textId="42B8860F" w:rsidR="00ED21BE" w:rsidRDefault="0260CF5C" w:rsidP="0F2E07DE">
      <w:pPr>
        <w:pStyle w:val="PargrafodaLista"/>
        <w:spacing w:line="276" w:lineRule="auto"/>
        <w:ind w:left="0" w:firstLine="284"/>
        <w:jc w:val="both"/>
        <w:rPr>
          <w:rFonts w:asciiTheme="minorHAnsi" w:eastAsiaTheme="minorEastAsia" w:hAnsiTheme="minorHAnsi" w:cstheme="minorBidi"/>
          <w:color w:val="EE0000"/>
          <w:shd w:val="clear" w:color="auto" w:fill="FEFEFE"/>
        </w:rPr>
      </w:pPr>
      <w:r w:rsidRPr="0F2E07DE">
        <w:rPr>
          <w:rFonts w:asciiTheme="minorHAnsi" w:eastAsiaTheme="minorEastAsia" w:hAnsiTheme="minorHAnsi" w:cstheme="minorBidi"/>
        </w:rPr>
        <w:t xml:space="preserve">No que se refere à </w:t>
      </w:r>
      <w:r w:rsidR="671ACBED" w:rsidRPr="0F2E07DE">
        <w:rPr>
          <w:rFonts w:ascii="Calibri" w:eastAsia="Calibri" w:hAnsi="Calibri" w:cs="Calibri"/>
          <w:b/>
          <w:bCs/>
          <w:color w:val="000000" w:themeColor="text1"/>
        </w:rPr>
        <w:t>Planilha - Relatório de Resultados da Logística Reversa</w:t>
      </w:r>
      <w:r w:rsidRPr="0F2E07DE">
        <w:rPr>
          <w:rFonts w:asciiTheme="minorHAnsi" w:eastAsiaTheme="minorEastAsia" w:hAnsiTheme="minorHAnsi" w:cstheme="minorBidi"/>
          <w:b/>
          <w:bCs/>
        </w:rPr>
        <w:t xml:space="preserve">, </w:t>
      </w:r>
      <w:r w:rsidRPr="0F2E07DE">
        <w:rPr>
          <w:rFonts w:asciiTheme="minorHAnsi" w:eastAsiaTheme="minorEastAsia" w:hAnsiTheme="minorHAnsi" w:cstheme="minorBidi"/>
        </w:rPr>
        <w:t xml:space="preserve">a </w:t>
      </w:r>
      <w:r w:rsidR="0FB99A18" w:rsidRPr="0F2E07DE">
        <w:rPr>
          <w:rFonts w:asciiTheme="minorHAnsi" w:eastAsiaTheme="minorEastAsia" w:hAnsiTheme="minorHAnsi" w:cstheme="minorBidi"/>
        </w:rPr>
        <w:t>Semad</w:t>
      </w:r>
      <w:r w:rsidRPr="0F2E07DE">
        <w:rPr>
          <w:rFonts w:asciiTheme="minorHAnsi" w:eastAsiaTheme="minorEastAsia" w:hAnsiTheme="minorHAnsi" w:cstheme="minorBidi"/>
        </w:rPr>
        <w:t xml:space="preserve"> optou por criar duas abas relativ</w:t>
      </w:r>
      <w:r w:rsidR="67FD7EA9" w:rsidRPr="0F2E07DE">
        <w:rPr>
          <w:rFonts w:asciiTheme="minorHAnsi" w:eastAsiaTheme="minorEastAsia" w:hAnsiTheme="minorHAnsi" w:cstheme="minorBidi"/>
        </w:rPr>
        <w:t>a</w:t>
      </w:r>
      <w:r w:rsidRPr="0F2E07DE">
        <w:rPr>
          <w:rFonts w:asciiTheme="minorHAnsi" w:eastAsiaTheme="minorEastAsia" w:hAnsiTheme="minorHAnsi" w:cstheme="minorBidi"/>
        </w:rPr>
        <w:t xml:space="preserve">s </w:t>
      </w:r>
      <w:r w:rsidR="5B121FE5" w:rsidRPr="0F2E07DE">
        <w:rPr>
          <w:rFonts w:asciiTheme="minorHAnsi" w:eastAsiaTheme="minorEastAsia" w:hAnsiTheme="minorHAnsi" w:cstheme="minorBidi"/>
        </w:rPr>
        <w:t>aos</w:t>
      </w:r>
      <w:r w:rsidRPr="0F2E07DE">
        <w:rPr>
          <w:rFonts w:asciiTheme="minorHAnsi" w:eastAsiaTheme="minorEastAsia" w:hAnsiTheme="minorHAnsi" w:cstheme="minorBidi"/>
        </w:rPr>
        <w:t xml:space="preserve"> operadores</w:t>
      </w:r>
      <w:r w:rsidR="7F4C3350" w:rsidRPr="0F2E07DE">
        <w:rPr>
          <w:rFonts w:asciiTheme="minorHAnsi" w:eastAsiaTheme="minorEastAsia" w:hAnsiTheme="minorHAnsi" w:cstheme="minorBidi"/>
        </w:rPr>
        <w:t>:</w:t>
      </w:r>
      <w:r w:rsidR="14AC6E2F" w:rsidRPr="0F2E07DE">
        <w:rPr>
          <w:rFonts w:asciiTheme="minorHAnsi" w:eastAsiaTheme="minorEastAsia" w:hAnsiTheme="minorHAnsi" w:cstheme="minorBidi"/>
        </w:rPr>
        <w:t xml:space="preserve"> </w:t>
      </w:r>
      <w:r w:rsidR="7F4C3350" w:rsidRPr="0F2E07DE">
        <w:rPr>
          <w:rFonts w:asciiTheme="minorHAnsi" w:eastAsiaTheme="minorEastAsia" w:hAnsiTheme="minorHAnsi" w:cstheme="minorBidi"/>
        </w:rPr>
        <w:t>u</w:t>
      </w:r>
      <w:r w:rsidRPr="0F2E07DE">
        <w:rPr>
          <w:rFonts w:asciiTheme="minorHAnsi" w:eastAsiaTheme="minorEastAsia" w:hAnsiTheme="minorHAnsi" w:cstheme="minorBidi"/>
        </w:rPr>
        <w:t xml:space="preserve">ma específica para os catadores parceiros, quando aplicável, e </w:t>
      </w:r>
      <w:r w:rsidR="2CCFD082" w:rsidRPr="0F2E07DE">
        <w:rPr>
          <w:rFonts w:asciiTheme="minorHAnsi" w:eastAsiaTheme="minorEastAsia" w:hAnsiTheme="minorHAnsi" w:cstheme="minorBidi"/>
        </w:rPr>
        <w:t>uma para os demais operadores (nos sistemas que não trabalharem com catadores, essa planilha contemplará todos os operadores do sistema).</w:t>
      </w:r>
    </w:p>
    <w:p w14:paraId="39200F97" w14:textId="2839AADD" w:rsidR="00A945AB" w:rsidRPr="00F90C6B" w:rsidRDefault="039087E3" w:rsidP="1956EB97">
      <w:pPr>
        <w:pStyle w:val="PargrafodaLista"/>
        <w:spacing w:line="276" w:lineRule="auto"/>
        <w:ind w:left="0" w:firstLine="284"/>
        <w:jc w:val="both"/>
        <w:rPr>
          <w:rFonts w:asciiTheme="minorHAnsi" w:eastAsiaTheme="minorEastAsia" w:hAnsiTheme="minorHAnsi" w:cstheme="minorBidi"/>
        </w:rPr>
      </w:pPr>
      <w:r w:rsidRPr="1956EB97">
        <w:rPr>
          <w:rFonts w:asciiTheme="minorHAnsi" w:eastAsiaTheme="minorEastAsia" w:hAnsiTheme="minorHAnsi" w:cstheme="minorBidi"/>
          <w:shd w:val="clear" w:color="auto" w:fill="FEFEFE"/>
        </w:rPr>
        <w:t>A relação d</w:t>
      </w:r>
      <w:r w:rsidR="19E17EB3" w:rsidRPr="1956EB97">
        <w:rPr>
          <w:rFonts w:asciiTheme="minorHAnsi" w:eastAsiaTheme="minorEastAsia" w:hAnsiTheme="minorHAnsi" w:cstheme="minorBidi"/>
          <w:shd w:val="clear" w:color="auto" w:fill="FEFEFE"/>
        </w:rPr>
        <w:t>os operadores</w:t>
      </w:r>
      <w:r w:rsidRPr="1956EB97">
        <w:rPr>
          <w:rFonts w:asciiTheme="minorHAnsi" w:eastAsiaTheme="minorEastAsia" w:hAnsiTheme="minorHAnsi" w:cstheme="minorBidi"/>
          <w:shd w:val="clear" w:color="auto" w:fill="FEFEFE"/>
        </w:rPr>
        <w:t>,</w:t>
      </w:r>
      <w:r w:rsidR="5EBF46D0" w:rsidRPr="1956EB97">
        <w:rPr>
          <w:rFonts w:asciiTheme="minorHAnsi" w:eastAsiaTheme="minorEastAsia" w:hAnsiTheme="minorHAnsi" w:cstheme="minorBidi"/>
          <w:shd w:val="clear" w:color="auto" w:fill="FEFEFE"/>
        </w:rPr>
        <w:t xml:space="preserve"> </w:t>
      </w:r>
      <w:r w:rsidR="5EBF46D0" w:rsidRPr="1956EB97">
        <w:rPr>
          <w:rFonts w:asciiTheme="minorHAnsi" w:eastAsiaTheme="minorEastAsia" w:hAnsiTheme="minorHAnsi" w:cstheme="minorBidi"/>
          <w:u w:val="single"/>
          <w:shd w:val="clear" w:color="auto" w:fill="FEFEFE"/>
        </w:rPr>
        <w:t xml:space="preserve">exceto organizações de catadores e catadores </w:t>
      </w:r>
      <w:r w:rsidR="7D135849" w:rsidRPr="1956EB97">
        <w:rPr>
          <w:rFonts w:asciiTheme="minorHAnsi" w:eastAsiaTheme="minorEastAsia" w:hAnsiTheme="minorHAnsi" w:cstheme="minorBidi"/>
          <w:u w:val="single"/>
          <w:shd w:val="clear" w:color="auto" w:fill="FEFEFE"/>
        </w:rPr>
        <w:t>individuais</w:t>
      </w:r>
      <w:r w:rsidR="5EBF46D0" w:rsidRPr="1956EB97">
        <w:rPr>
          <w:rFonts w:asciiTheme="minorHAnsi" w:eastAsiaTheme="minorEastAsia" w:hAnsiTheme="minorHAnsi" w:cstheme="minorBidi"/>
          <w:shd w:val="clear" w:color="auto" w:fill="FEFEFE"/>
        </w:rPr>
        <w:t>,</w:t>
      </w:r>
      <w:r w:rsidRPr="1956EB97">
        <w:rPr>
          <w:rFonts w:asciiTheme="minorHAnsi" w:eastAsiaTheme="minorEastAsia" w:hAnsiTheme="minorHAnsi" w:cstheme="minorBidi"/>
          <w:shd w:val="clear" w:color="auto" w:fill="FEFEFE"/>
        </w:rPr>
        <w:t xml:space="preserve"> com </w:t>
      </w:r>
      <w:r w:rsidR="4B4D7447" w:rsidRPr="1956EB97">
        <w:rPr>
          <w:rFonts w:asciiTheme="minorHAnsi" w:eastAsiaTheme="minorEastAsia" w:hAnsiTheme="minorHAnsi" w:cstheme="minorBidi"/>
          <w:shd w:val="clear" w:color="auto" w:fill="FEFEFE"/>
        </w:rPr>
        <w:t>respectivas</w:t>
      </w:r>
      <w:r w:rsidRPr="1956EB97">
        <w:rPr>
          <w:rFonts w:asciiTheme="minorHAnsi" w:eastAsiaTheme="minorEastAsia" w:hAnsiTheme="minorHAnsi" w:cstheme="minorBidi"/>
          <w:shd w:val="clear" w:color="auto" w:fill="FEFEFE"/>
        </w:rPr>
        <w:t xml:space="preserve"> razões sociais</w:t>
      </w:r>
      <w:r w:rsidR="4B4D7447" w:rsidRPr="1956EB97">
        <w:rPr>
          <w:rFonts w:asciiTheme="minorHAnsi" w:eastAsiaTheme="minorEastAsia" w:hAnsiTheme="minorHAnsi" w:cstheme="minorBidi"/>
          <w:shd w:val="clear" w:color="auto" w:fill="FEFEFE"/>
        </w:rPr>
        <w:t>,</w:t>
      </w:r>
      <w:r w:rsidRPr="1956EB97">
        <w:rPr>
          <w:rFonts w:asciiTheme="minorHAnsi" w:eastAsiaTheme="minorEastAsia" w:hAnsiTheme="minorHAnsi" w:cstheme="minorBidi"/>
          <w:shd w:val="clear" w:color="auto" w:fill="FEFEFE"/>
        </w:rPr>
        <w:t xml:space="preserve"> </w:t>
      </w:r>
      <w:proofErr w:type="spellStart"/>
      <w:r w:rsidRPr="1956EB97">
        <w:rPr>
          <w:rFonts w:asciiTheme="minorHAnsi" w:eastAsiaTheme="minorEastAsia" w:hAnsiTheme="minorHAnsi" w:cstheme="minorBidi"/>
          <w:shd w:val="clear" w:color="auto" w:fill="FEFEFE"/>
        </w:rPr>
        <w:t>CNPJ</w:t>
      </w:r>
      <w:r w:rsidR="5EBB7EB3" w:rsidRPr="1956EB97">
        <w:rPr>
          <w:rFonts w:asciiTheme="minorHAnsi" w:eastAsiaTheme="minorEastAsia" w:hAnsiTheme="minorHAnsi" w:cstheme="minorBidi"/>
          <w:shd w:val="clear" w:color="auto" w:fill="FEFEFE"/>
        </w:rPr>
        <w:t>s</w:t>
      </w:r>
      <w:proofErr w:type="spellEnd"/>
      <w:r w:rsidR="4B4D7447" w:rsidRPr="1956EB97">
        <w:rPr>
          <w:rFonts w:asciiTheme="minorHAnsi" w:eastAsiaTheme="minorEastAsia" w:hAnsiTheme="minorHAnsi" w:cstheme="minorBidi"/>
          <w:shd w:val="clear" w:color="auto" w:fill="FEFEFE"/>
        </w:rPr>
        <w:t>,</w:t>
      </w:r>
      <w:r w:rsidR="6711EDF7" w:rsidRPr="1956EB97">
        <w:rPr>
          <w:rFonts w:asciiTheme="minorHAnsi" w:eastAsiaTheme="minorEastAsia" w:hAnsiTheme="minorHAnsi" w:cstheme="minorBidi"/>
          <w:shd w:val="clear" w:color="auto" w:fill="FEFEFE"/>
        </w:rPr>
        <w:t xml:space="preserve"> </w:t>
      </w:r>
      <w:r w:rsidR="421FA4CC" w:rsidRPr="1956EB97">
        <w:rPr>
          <w:rFonts w:asciiTheme="minorHAnsi" w:eastAsiaTheme="minorEastAsia" w:hAnsiTheme="minorHAnsi" w:cstheme="minorBidi"/>
          <w:shd w:val="clear" w:color="auto" w:fill="FEFEFE"/>
        </w:rPr>
        <w:t>endereço</w:t>
      </w:r>
      <w:r w:rsidR="5EBB7EB3" w:rsidRPr="1956EB97">
        <w:rPr>
          <w:rFonts w:asciiTheme="minorHAnsi" w:eastAsiaTheme="minorEastAsia" w:hAnsiTheme="minorHAnsi" w:cstheme="minorBidi"/>
          <w:shd w:val="clear" w:color="auto" w:fill="FEFEFE"/>
        </w:rPr>
        <w:t>s</w:t>
      </w:r>
      <w:r w:rsidR="37CA5736" w:rsidRPr="1956EB97">
        <w:rPr>
          <w:rFonts w:asciiTheme="minorHAnsi" w:eastAsiaTheme="minorEastAsia" w:hAnsiTheme="minorHAnsi" w:cstheme="minorBidi"/>
          <w:shd w:val="clear" w:color="auto" w:fill="FEFEFE"/>
        </w:rPr>
        <w:t xml:space="preserve">, coordenadas geográficas </w:t>
      </w:r>
      <w:r w:rsidR="421FA4CC" w:rsidRPr="1956EB97">
        <w:rPr>
          <w:rFonts w:asciiTheme="minorHAnsi" w:eastAsiaTheme="minorEastAsia" w:hAnsiTheme="minorHAnsi" w:cstheme="minorBidi"/>
          <w:shd w:val="clear" w:color="auto" w:fill="FEFEFE"/>
        </w:rPr>
        <w:t>e atividade</w:t>
      </w:r>
      <w:r w:rsidR="5EBB7EB3" w:rsidRPr="1956EB97">
        <w:rPr>
          <w:rFonts w:asciiTheme="minorHAnsi" w:eastAsiaTheme="minorEastAsia" w:hAnsiTheme="minorHAnsi" w:cstheme="minorBidi"/>
          <w:shd w:val="clear" w:color="auto" w:fill="FEFEFE"/>
        </w:rPr>
        <w:t>s</w:t>
      </w:r>
      <w:r w:rsidR="421FA4CC" w:rsidRPr="1956EB97">
        <w:rPr>
          <w:rFonts w:asciiTheme="minorHAnsi" w:eastAsiaTheme="minorEastAsia" w:hAnsiTheme="minorHAnsi" w:cstheme="minorBidi"/>
          <w:shd w:val="clear" w:color="auto" w:fill="FEFEFE"/>
        </w:rPr>
        <w:t xml:space="preserve"> exercida</w:t>
      </w:r>
      <w:r w:rsidR="5EBB7EB3" w:rsidRPr="1956EB97">
        <w:rPr>
          <w:rFonts w:asciiTheme="minorHAnsi" w:eastAsiaTheme="minorEastAsia" w:hAnsiTheme="minorHAnsi" w:cstheme="minorBidi"/>
          <w:shd w:val="clear" w:color="auto" w:fill="FEFEFE"/>
        </w:rPr>
        <w:t>s</w:t>
      </w:r>
      <w:r w:rsidR="421FA4CC" w:rsidRPr="1956EB97">
        <w:rPr>
          <w:rFonts w:asciiTheme="minorHAnsi" w:eastAsiaTheme="minorEastAsia" w:hAnsiTheme="minorHAnsi" w:cstheme="minorBidi"/>
          <w:shd w:val="clear" w:color="auto" w:fill="FEFEFE"/>
        </w:rPr>
        <w:t xml:space="preserve"> no âmbito do SLR</w:t>
      </w:r>
      <w:r w:rsidR="5EBB7EB3" w:rsidRPr="1956EB97">
        <w:rPr>
          <w:rFonts w:asciiTheme="minorHAnsi" w:eastAsiaTheme="minorEastAsia" w:hAnsiTheme="minorHAnsi" w:cstheme="minorBidi"/>
          <w:shd w:val="clear" w:color="auto" w:fill="FEFEFE"/>
        </w:rPr>
        <w:t>,</w:t>
      </w:r>
      <w:r w:rsidR="7485C368" w:rsidRPr="1956EB97">
        <w:rPr>
          <w:rFonts w:asciiTheme="minorHAnsi" w:eastAsiaTheme="minorEastAsia" w:hAnsiTheme="minorHAnsi" w:cstheme="minorBidi"/>
          <w:shd w:val="clear" w:color="auto" w:fill="FEFEFE"/>
        </w:rPr>
        <w:t xml:space="preserve"> bem como CNAE</w:t>
      </w:r>
      <w:r w:rsidR="59E98D5D" w:rsidRPr="1956EB97">
        <w:rPr>
          <w:rFonts w:asciiTheme="minorHAnsi" w:eastAsiaTheme="minorEastAsia" w:hAnsiTheme="minorHAnsi" w:cstheme="minorBidi"/>
          <w:shd w:val="clear" w:color="auto" w:fill="FEFEFE"/>
        </w:rPr>
        <w:t xml:space="preserve"> principal</w:t>
      </w:r>
      <w:r w:rsidR="08147312" w:rsidRPr="1956EB97">
        <w:rPr>
          <w:rFonts w:asciiTheme="minorHAnsi" w:eastAsiaTheme="minorEastAsia" w:hAnsiTheme="minorHAnsi" w:cstheme="minorBidi"/>
          <w:shd w:val="clear" w:color="auto" w:fill="FEFEFE"/>
        </w:rPr>
        <w:t xml:space="preserve"> e os dados</w:t>
      </w:r>
      <w:r w:rsidR="08147312" w:rsidRPr="1956EB97">
        <w:rPr>
          <w:rFonts w:asciiTheme="minorHAnsi" w:eastAsiaTheme="minorEastAsia" w:hAnsiTheme="minorHAnsi" w:cstheme="minorBidi"/>
        </w:rPr>
        <w:t xml:space="preserve"> básicos da licença ambiental ou outro ato autorizativo que permita a operação, quando número, validade e órgão licenciador</w:t>
      </w:r>
      <w:r w:rsidR="1FBE5C50" w:rsidRPr="1956EB97">
        <w:rPr>
          <w:rFonts w:asciiTheme="minorHAnsi" w:eastAsiaTheme="minorEastAsia" w:hAnsiTheme="minorHAnsi" w:cstheme="minorBidi"/>
        </w:rPr>
        <w:t>,</w:t>
      </w:r>
      <w:r w:rsidR="08147312" w:rsidRPr="1956EB97">
        <w:rPr>
          <w:rFonts w:asciiTheme="minorHAnsi" w:eastAsiaTheme="minorEastAsia" w:hAnsiTheme="minorHAnsi" w:cstheme="minorBidi"/>
        </w:rPr>
        <w:t xml:space="preserve"> </w:t>
      </w:r>
      <w:r w:rsidRPr="1956EB97">
        <w:rPr>
          <w:rFonts w:asciiTheme="minorHAnsi" w:eastAsiaTheme="minorEastAsia" w:hAnsiTheme="minorHAnsi" w:cstheme="minorBidi"/>
        </w:rPr>
        <w:t>deve ser apresentada em anexo</w:t>
      </w:r>
      <w:r w:rsidR="18B8DFB0" w:rsidRPr="1956EB97">
        <w:rPr>
          <w:rFonts w:asciiTheme="minorHAnsi" w:eastAsiaTheme="minorEastAsia" w:hAnsiTheme="minorHAnsi" w:cstheme="minorBidi"/>
        </w:rPr>
        <w:t xml:space="preserve">, na aba </w:t>
      </w:r>
      <w:r w:rsidR="4BAE6F1B" w:rsidRPr="1956EB97">
        <w:rPr>
          <w:rFonts w:asciiTheme="minorHAnsi" w:eastAsiaTheme="minorEastAsia" w:hAnsiTheme="minorHAnsi" w:cstheme="minorBidi"/>
        </w:rPr>
        <w:t>“</w:t>
      </w:r>
      <w:r w:rsidR="3DD90CDA" w:rsidRPr="1956EB97">
        <w:rPr>
          <w:rFonts w:asciiTheme="minorHAnsi" w:eastAsiaTheme="minorEastAsia" w:hAnsiTheme="minorHAnsi" w:cstheme="minorBidi"/>
          <w:b/>
          <w:bCs/>
        </w:rPr>
        <w:t>E</w:t>
      </w:r>
      <w:r w:rsidR="08FCD446" w:rsidRPr="1956EB97">
        <w:rPr>
          <w:rFonts w:asciiTheme="minorHAnsi" w:eastAsiaTheme="minorEastAsia" w:hAnsiTheme="minorHAnsi" w:cstheme="minorBidi"/>
          <w:b/>
          <w:bCs/>
        </w:rPr>
        <w:t>)</w:t>
      </w:r>
      <w:r w:rsidR="1676B2FD" w:rsidRPr="1956EB97">
        <w:rPr>
          <w:rFonts w:asciiTheme="minorHAnsi" w:eastAsiaTheme="minorEastAsia" w:hAnsiTheme="minorHAnsi" w:cstheme="minorBidi"/>
          <w:b/>
          <w:bCs/>
        </w:rPr>
        <w:t xml:space="preserve"> Operadores SLR não catadores</w:t>
      </w:r>
      <w:r w:rsidR="452014B3" w:rsidRPr="1956EB97">
        <w:rPr>
          <w:rFonts w:asciiTheme="minorHAnsi" w:eastAsiaTheme="minorEastAsia" w:hAnsiTheme="minorHAnsi" w:cstheme="minorBidi"/>
          <w:b/>
          <w:bCs/>
        </w:rPr>
        <w:t>”</w:t>
      </w:r>
      <w:r w:rsidR="18B8DFB0" w:rsidRPr="1956EB97">
        <w:rPr>
          <w:rFonts w:asciiTheme="minorHAnsi" w:eastAsiaTheme="minorEastAsia" w:hAnsiTheme="minorHAnsi" w:cstheme="minorBidi"/>
          <w:shd w:val="clear" w:color="auto" w:fill="FEFEFE"/>
        </w:rPr>
        <w:t xml:space="preserve"> da </w:t>
      </w:r>
      <w:r w:rsidR="42F85E8D" w:rsidRPr="2FF6B474">
        <w:rPr>
          <w:rFonts w:ascii="Calibri" w:eastAsia="Calibri" w:hAnsi="Calibri" w:cs="Calibri"/>
          <w:b/>
          <w:bCs/>
          <w:color w:val="000000" w:themeColor="text1"/>
        </w:rPr>
        <w:t>Planilha - Relatório de Resultados da Logística Reversa</w:t>
      </w:r>
      <w:r w:rsidRPr="1956EB97">
        <w:rPr>
          <w:rFonts w:asciiTheme="minorHAnsi" w:eastAsiaTheme="minorEastAsia" w:hAnsiTheme="minorHAnsi" w:cstheme="minorBidi"/>
          <w:shd w:val="clear" w:color="auto" w:fill="FEFEFE"/>
        </w:rPr>
        <w:t>.</w:t>
      </w:r>
      <w:r w:rsidR="1499E5BA" w:rsidRPr="1956EB97">
        <w:rPr>
          <w:rFonts w:asciiTheme="minorHAnsi" w:eastAsiaTheme="minorEastAsia" w:hAnsiTheme="minorHAnsi" w:cstheme="minorBidi"/>
          <w:shd w:val="clear" w:color="auto" w:fill="FEFEFE"/>
        </w:rPr>
        <w:t xml:space="preserve"> </w:t>
      </w:r>
      <w:r w:rsidR="1C7116F7" w:rsidRPr="1956EB97">
        <w:rPr>
          <w:rFonts w:asciiTheme="minorHAnsi" w:eastAsiaTheme="minorEastAsia" w:hAnsiTheme="minorHAnsi" w:cstheme="minorBidi"/>
          <w:shd w:val="clear" w:color="auto" w:fill="FEFEFE"/>
        </w:rPr>
        <w:t>Devem ser apresentad</w:t>
      </w:r>
      <w:r w:rsidR="3AA0507E" w:rsidRPr="1956EB97">
        <w:rPr>
          <w:rFonts w:asciiTheme="minorHAnsi" w:eastAsiaTheme="minorEastAsia" w:hAnsiTheme="minorHAnsi" w:cstheme="minorBidi"/>
          <w:shd w:val="clear" w:color="auto" w:fill="FEFEFE"/>
        </w:rPr>
        <w:t>a</w:t>
      </w:r>
      <w:r w:rsidR="1C7116F7" w:rsidRPr="1956EB97">
        <w:rPr>
          <w:rFonts w:asciiTheme="minorHAnsi" w:eastAsiaTheme="minorEastAsia" w:hAnsiTheme="minorHAnsi" w:cstheme="minorBidi"/>
          <w:shd w:val="clear" w:color="auto" w:fill="FEFEFE"/>
        </w:rPr>
        <w:t xml:space="preserve">s ainda </w:t>
      </w:r>
      <w:r w:rsidR="26E41BC9" w:rsidRPr="1956EB97">
        <w:rPr>
          <w:rFonts w:asciiTheme="minorHAnsi" w:eastAsiaTheme="minorEastAsia" w:hAnsiTheme="minorHAnsi" w:cstheme="minorBidi"/>
          <w:shd w:val="clear" w:color="auto" w:fill="FEFEFE"/>
        </w:rPr>
        <w:t>as quantidades de resíduos destinadas</w:t>
      </w:r>
      <w:r w:rsidR="0B877988" w:rsidRPr="1956EB97">
        <w:rPr>
          <w:rFonts w:asciiTheme="minorHAnsi" w:eastAsiaTheme="minorEastAsia" w:hAnsiTheme="minorHAnsi" w:cstheme="minorBidi"/>
          <w:shd w:val="clear" w:color="auto" w:fill="FEFEFE"/>
        </w:rPr>
        <w:t xml:space="preserve"> </w:t>
      </w:r>
      <w:r w:rsidR="0B877988" w:rsidRPr="1956EB97">
        <w:rPr>
          <w:rFonts w:asciiTheme="minorHAnsi" w:eastAsiaTheme="minorEastAsia" w:hAnsiTheme="minorHAnsi" w:cstheme="minorBidi"/>
        </w:rPr>
        <w:t>pelos operadores</w:t>
      </w:r>
      <w:r w:rsidR="09F7DDD1" w:rsidRPr="1956EB97">
        <w:rPr>
          <w:rFonts w:asciiTheme="minorHAnsi" w:eastAsiaTheme="minorEastAsia" w:hAnsiTheme="minorHAnsi" w:cstheme="minorBidi"/>
        </w:rPr>
        <w:t xml:space="preserve"> que realizam destinação</w:t>
      </w:r>
      <w:r w:rsidR="0B877988" w:rsidRPr="1956EB97">
        <w:rPr>
          <w:rFonts w:asciiTheme="minorHAnsi" w:eastAsiaTheme="minorEastAsia" w:hAnsiTheme="minorHAnsi" w:cstheme="minorBidi"/>
        </w:rPr>
        <w:t>, incluindo os que realizam triagem</w:t>
      </w:r>
      <w:r w:rsidR="26E41BC9" w:rsidRPr="1956EB97">
        <w:rPr>
          <w:rFonts w:asciiTheme="minorHAnsi" w:eastAsiaTheme="minorEastAsia" w:hAnsiTheme="minorHAnsi" w:cstheme="minorBidi"/>
          <w:shd w:val="clear" w:color="auto" w:fill="FEFEFE"/>
        </w:rPr>
        <w:t xml:space="preserve">, em toneladas, no ano de desempenho, </w:t>
      </w:r>
      <w:r w:rsidR="78543604" w:rsidRPr="1956EB97">
        <w:rPr>
          <w:rFonts w:asciiTheme="minorHAnsi" w:eastAsiaTheme="minorEastAsia" w:hAnsiTheme="minorHAnsi" w:cstheme="minorBidi"/>
          <w:shd w:val="clear" w:color="auto" w:fill="FEFEFE"/>
        </w:rPr>
        <w:t>devendo ser contabilizadas apenas aquelas que foram objeto de Certificado de Destinação Final</w:t>
      </w:r>
      <w:r w:rsidR="03785183" w:rsidRPr="1956EB97">
        <w:rPr>
          <w:rFonts w:asciiTheme="minorHAnsi" w:eastAsiaTheme="minorEastAsia" w:hAnsiTheme="minorHAnsi" w:cstheme="minorBidi"/>
          <w:shd w:val="clear" w:color="auto" w:fill="FEFEFE"/>
        </w:rPr>
        <w:t xml:space="preserve"> </w:t>
      </w:r>
      <w:r w:rsidR="02ABFAC9" w:rsidRPr="1956EB97">
        <w:rPr>
          <w:rFonts w:asciiTheme="minorHAnsi" w:eastAsiaTheme="minorEastAsia" w:hAnsiTheme="minorHAnsi" w:cstheme="minorBidi"/>
          <w:shd w:val="clear" w:color="auto" w:fill="FEFEFE"/>
        </w:rPr>
        <w:t>(</w:t>
      </w:r>
      <w:r w:rsidR="03785183" w:rsidRPr="1956EB97">
        <w:rPr>
          <w:rFonts w:asciiTheme="minorHAnsi" w:eastAsiaTheme="minorEastAsia" w:hAnsiTheme="minorHAnsi" w:cstheme="minorBidi"/>
          <w:shd w:val="clear" w:color="auto" w:fill="FEFEFE"/>
        </w:rPr>
        <w:t>CDF</w:t>
      </w:r>
      <w:r w:rsidR="5863589A" w:rsidRPr="1956EB97">
        <w:rPr>
          <w:rFonts w:asciiTheme="minorHAnsi" w:eastAsiaTheme="minorEastAsia" w:hAnsiTheme="minorHAnsi" w:cstheme="minorBidi"/>
          <w:shd w:val="clear" w:color="auto" w:fill="FEFEFE"/>
        </w:rPr>
        <w:t>)</w:t>
      </w:r>
      <w:r w:rsidR="03785183" w:rsidRPr="1956EB97">
        <w:rPr>
          <w:rFonts w:asciiTheme="minorHAnsi" w:eastAsiaTheme="minorEastAsia" w:hAnsiTheme="minorHAnsi" w:cstheme="minorBidi"/>
          <w:shd w:val="clear" w:color="auto" w:fill="FEFEFE"/>
        </w:rPr>
        <w:t xml:space="preserve"> </w:t>
      </w:r>
      <w:r w:rsidR="78543604" w:rsidRPr="1956EB97">
        <w:rPr>
          <w:rFonts w:asciiTheme="minorHAnsi" w:eastAsiaTheme="minorEastAsia" w:hAnsiTheme="minorHAnsi" w:cstheme="minorBidi"/>
          <w:shd w:val="clear" w:color="auto" w:fill="FEFEFE"/>
        </w:rPr>
        <w:t>emitid</w:t>
      </w:r>
      <w:r w:rsidR="677E154D" w:rsidRPr="1956EB97">
        <w:rPr>
          <w:rFonts w:asciiTheme="minorHAnsi" w:eastAsiaTheme="minorEastAsia" w:hAnsiTheme="minorHAnsi" w:cstheme="minorBidi"/>
          <w:shd w:val="clear" w:color="auto" w:fill="FEFEFE"/>
        </w:rPr>
        <w:t>o</w:t>
      </w:r>
      <w:r w:rsidR="78543604" w:rsidRPr="1956EB97">
        <w:rPr>
          <w:rFonts w:asciiTheme="minorHAnsi" w:eastAsiaTheme="minorEastAsia" w:hAnsiTheme="minorHAnsi" w:cstheme="minorBidi"/>
          <w:shd w:val="clear" w:color="auto" w:fill="FEFEFE"/>
        </w:rPr>
        <w:t xml:space="preserve"> via </w:t>
      </w:r>
      <w:r w:rsidR="481A2522" w:rsidRPr="1956EB97">
        <w:rPr>
          <w:rFonts w:asciiTheme="minorHAnsi" w:eastAsiaTheme="minorEastAsia" w:hAnsiTheme="minorHAnsi" w:cstheme="minorBidi"/>
          <w:shd w:val="clear" w:color="auto" w:fill="FEFEFE"/>
        </w:rPr>
        <w:t xml:space="preserve">Sistema </w:t>
      </w:r>
      <w:r w:rsidR="78543604" w:rsidRPr="1956EB97">
        <w:rPr>
          <w:rFonts w:asciiTheme="minorHAnsi" w:eastAsiaTheme="minorEastAsia" w:hAnsiTheme="minorHAnsi" w:cstheme="minorBidi"/>
          <w:shd w:val="clear" w:color="auto" w:fill="FEFEFE"/>
        </w:rPr>
        <w:t>MTR</w:t>
      </w:r>
      <w:r w:rsidR="1F1A0526" w:rsidRPr="1956EB97">
        <w:rPr>
          <w:rFonts w:asciiTheme="minorHAnsi" w:eastAsiaTheme="minorEastAsia" w:hAnsiTheme="minorHAnsi" w:cstheme="minorBidi"/>
          <w:shd w:val="clear" w:color="auto" w:fill="FEFEFE"/>
        </w:rPr>
        <w:t xml:space="preserve">-MG, ou </w:t>
      </w:r>
      <w:proofErr w:type="spellStart"/>
      <w:r w:rsidR="1F1A0526" w:rsidRPr="1956EB97">
        <w:rPr>
          <w:rFonts w:asciiTheme="minorHAnsi" w:eastAsiaTheme="minorEastAsia" w:hAnsiTheme="minorHAnsi" w:cstheme="minorBidi"/>
        </w:rPr>
        <w:t>Sinir</w:t>
      </w:r>
      <w:proofErr w:type="spellEnd"/>
      <w:r w:rsidR="78543604" w:rsidRPr="1956EB97">
        <w:rPr>
          <w:rFonts w:asciiTheme="minorHAnsi" w:eastAsiaTheme="minorEastAsia" w:hAnsiTheme="minorHAnsi" w:cstheme="minorBidi"/>
          <w:shd w:val="clear" w:color="auto" w:fill="FEFEFE"/>
        </w:rPr>
        <w:t>.</w:t>
      </w:r>
      <w:r w:rsidR="10636908" w:rsidRPr="1956EB97">
        <w:rPr>
          <w:rFonts w:asciiTheme="minorHAnsi" w:eastAsiaTheme="minorEastAsia" w:hAnsiTheme="minorHAnsi" w:cstheme="minorBidi"/>
          <w:shd w:val="clear" w:color="auto" w:fill="FEFEFE"/>
        </w:rPr>
        <w:t xml:space="preserve"> </w:t>
      </w:r>
      <w:r w:rsidR="572C6B84" w:rsidRPr="1956EB97">
        <w:rPr>
          <w:rFonts w:asciiTheme="minorHAnsi" w:eastAsiaTheme="minorEastAsia" w:hAnsiTheme="minorHAnsi" w:cstheme="minorBidi"/>
          <w:shd w:val="clear" w:color="auto" w:fill="FEFEFE"/>
        </w:rPr>
        <w:t>No caso de empreendimentos que realizem mais de uma atividade de destinação no âmbito do SLR, será necessário preencher mais de uma linha relativa à</w:t>
      </w:r>
      <w:r w:rsidR="123EA254" w:rsidRPr="1956EB97">
        <w:rPr>
          <w:rFonts w:asciiTheme="minorHAnsi" w:eastAsiaTheme="minorEastAsia" w:hAnsiTheme="minorHAnsi" w:cstheme="minorBidi"/>
          <w:shd w:val="clear" w:color="auto" w:fill="FEFEFE"/>
        </w:rPr>
        <w:t>quele operador a fim de especificar a atividade de destinação e respectivos dados de licenciamento ambiental e quantidades destinadas por meio daquela forma de destinação</w:t>
      </w:r>
      <w:r w:rsidR="6BA55ADE" w:rsidRPr="1956EB97">
        <w:rPr>
          <w:rFonts w:asciiTheme="minorHAnsi" w:eastAsiaTheme="minorEastAsia" w:hAnsiTheme="minorHAnsi" w:cstheme="minorBidi"/>
          <w:shd w:val="clear" w:color="auto" w:fill="FEFEFE"/>
        </w:rPr>
        <w:t>. Ou seja, para cada forma de destinação que o operador exerce no SLR, deve haver uma linha.</w:t>
      </w:r>
    </w:p>
    <w:p w14:paraId="275C3B34" w14:textId="68C59E12" w:rsidR="00A945AB" w:rsidRPr="00F90C6B" w:rsidRDefault="0C8A5C15" w:rsidP="0F2E07DE">
      <w:pPr>
        <w:pStyle w:val="PargrafodaLista"/>
        <w:spacing w:line="276" w:lineRule="auto"/>
        <w:ind w:left="0" w:firstLine="284"/>
        <w:jc w:val="both"/>
        <w:rPr>
          <w:rFonts w:asciiTheme="minorHAnsi" w:eastAsiaTheme="minorEastAsia" w:hAnsiTheme="minorHAnsi" w:cstheme="minorBidi"/>
        </w:rPr>
      </w:pPr>
      <w:r w:rsidRPr="2FF6B474">
        <w:rPr>
          <w:rFonts w:asciiTheme="minorHAnsi" w:eastAsiaTheme="minorEastAsia" w:hAnsiTheme="minorHAnsi" w:cstheme="minorBidi"/>
        </w:rPr>
        <w:t>A relação das organizações de catadores</w:t>
      </w:r>
      <w:r w:rsidR="004F6590">
        <w:rPr>
          <w:rFonts w:asciiTheme="minorHAnsi" w:eastAsiaTheme="minorEastAsia" w:hAnsiTheme="minorHAnsi" w:cstheme="minorBidi"/>
        </w:rPr>
        <w:t xml:space="preserve"> </w:t>
      </w:r>
      <w:r w:rsidR="004F6590" w:rsidRPr="1956EB97">
        <w:rPr>
          <w:rFonts w:asciiTheme="minorHAnsi" w:eastAsiaTheme="minorEastAsia" w:hAnsiTheme="minorHAnsi" w:cstheme="minorBidi"/>
        </w:rPr>
        <w:t>(cooperativas e associações)</w:t>
      </w:r>
      <w:r w:rsidRPr="2FF6B474">
        <w:rPr>
          <w:rFonts w:asciiTheme="minorHAnsi" w:eastAsiaTheme="minorEastAsia" w:hAnsiTheme="minorHAnsi" w:cstheme="minorBidi"/>
        </w:rPr>
        <w:t xml:space="preserve"> e catadores </w:t>
      </w:r>
      <w:r w:rsidR="235A38B4" w:rsidRPr="2FF6B474">
        <w:rPr>
          <w:rFonts w:asciiTheme="minorHAnsi" w:eastAsiaTheme="minorEastAsia" w:hAnsiTheme="minorHAnsi" w:cstheme="minorBidi"/>
        </w:rPr>
        <w:t>individuais</w:t>
      </w:r>
      <w:r w:rsidRPr="2FF6B474">
        <w:rPr>
          <w:rFonts w:asciiTheme="minorHAnsi" w:eastAsiaTheme="minorEastAsia" w:hAnsiTheme="minorHAnsi" w:cstheme="minorBidi"/>
        </w:rPr>
        <w:t xml:space="preserve"> </w:t>
      </w:r>
      <w:r w:rsidR="1B6D82AA" w:rsidRPr="2FF6B474">
        <w:rPr>
          <w:rFonts w:asciiTheme="minorHAnsi" w:eastAsiaTheme="minorEastAsia" w:hAnsiTheme="minorHAnsi" w:cstheme="minorBidi"/>
        </w:rPr>
        <w:t xml:space="preserve">que atuaram no SLR no ano de desempenho </w:t>
      </w:r>
      <w:r w:rsidRPr="2FF6B474">
        <w:rPr>
          <w:rFonts w:asciiTheme="minorHAnsi" w:eastAsiaTheme="minorEastAsia" w:hAnsiTheme="minorHAnsi" w:cstheme="minorBidi"/>
        </w:rPr>
        <w:t xml:space="preserve">deve ser apresentada em anexo, na aba </w:t>
      </w:r>
      <w:r w:rsidR="58E09E32" w:rsidRPr="2FF6B474">
        <w:rPr>
          <w:rFonts w:asciiTheme="minorHAnsi" w:eastAsiaTheme="minorEastAsia" w:hAnsiTheme="minorHAnsi" w:cstheme="minorBidi"/>
        </w:rPr>
        <w:t>“</w:t>
      </w:r>
      <w:r w:rsidR="6B349D37" w:rsidRPr="2FF6B474">
        <w:rPr>
          <w:rFonts w:asciiTheme="minorHAnsi" w:eastAsiaTheme="minorEastAsia" w:hAnsiTheme="minorHAnsi" w:cstheme="minorBidi"/>
          <w:b/>
          <w:bCs/>
        </w:rPr>
        <w:t>F</w:t>
      </w:r>
      <w:r w:rsidR="317F5945" w:rsidRPr="2FF6B474">
        <w:rPr>
          <w:rFonts w:asciiTheme="minorHAnsi" w:eastAsiaTheme="minorEastAsia" w:hAnsiTheme="minorHAnsi" w:cstheme="minorBidi"/>
          <w:b/>
          <w:bCs/>
        </w:rPr>
        <w:t>) Operadores SLR_CATADORES</w:t>
      </w:r>
      <w:r w:rsidR="394D5104" w:rsidRPr="2FF6B474">
        <w:rPr>
          <w:rFonts w:asciiTheme="minorHAnsi" w:eastAsiaTheme="minorEastAsia" w:hAnsiTheme="minorHAnsi" w:cstheme="minorBidi"/>
          <w:i/>
          <w:iCs/>
        </w:rPr>
        <w:t>”</w:t>
      </w:r>
      <w:r w:rsidRPr="2FF6B474">
        <w:rPr>
          <w:rFonts w:asciiTheme="minorHAnsi" w:eastAsiaTheme="minorEastAsia" w:hAnsiTheme="minorHAnsi" w:cstheme="minorBidi"/>
        </w:rPr>
        <w:t xml:space="preserve"> da </w:t>
      </w:r>
      <w:r w:rsidR="1A0406F3" w:rsidRPr="2FF6B474">
        <w:rPr>
          <w:rFonts w:ascii="Calibri" w:eastAsia="Calibri" w:hAnsi="Calibri" w:cs="Calibri"/>
          <w:b/>
          <w:bCs/>
          <w:color w:val="000000" w:themeColor="text1"/>
        </w:rPr>
        <w:t>Planilha - Relatório de Resultados da Logística Reversa</w:t>
      </w:r>
      <w:r w:rsidRPr="2FF6B474">
        <w:rPr>
          <w:rFonts w:asciiTheme="minorHAnsi" w:eastAsiaTheme="minorEastAsia" w:hAnsiTheme="minorHAnsi" w:cstheme="minorBidi"/>
        </w:rPr>
        <w:t xml:space="preserve">. </w:t>
      </w:r>
    </w:p>
    <w:p w14:paraId="67793D5F" w14:textId="6C81142E" w:rsidR="47D9795D" w:rsidRDefault="28373AA1" w:rsidP="0F2E07DE">
      <w:pPr>
        <w:pStyle w:val="PargrafodaLista"/>
        <w:spacing w:line="276" w:lineRule="auto"/>
        <w:ind w:left="0" w:firstLine="284"/>
        <w:jc w:val="both"/>
      </w:pPr>
      <w:r w:rsidRPr="1956EB97">
        <w:rPr>
          <w:rFonts w:asciiTheme="minorHAnsi" w:eastAsiaTheme="minorEastAsia" w:hAnsiTheme="minorHAnsi" w:cstheme="minorBidi"/>
        </w:rPr>
        <w:t>No caso das</w:t>
      </w:r>
      <w:r w:rsidR="3E3D6AC4" w:rsidRPr="1956EB97">
        <w:rPr>
          <w:rFonts w:asciiTheme="minorHAnsi" w:eastAsiaTheme="minorEastAsia" w:hAnsiTheme="minorHAnsi" w:cstheme="minorBidi"/>
        </w:rPr>
        <w:t xml:space="preserve"> organizações de catadores,</w:t>
      </w:r>
      <w:r w:rsidRPr="1956EB97">
        <w:rPr>
          <w:rFonts w:asciiTheme="minorHAnsi" w:eastAsiaTheme="minorEastAsia" w:hAnsiTheme="minorHAnsi" w:cstheme="minorBidi"/>
        </w:rPr>
        <w:t xml:space="preserve"> </w:t>
      </w:r>
      <w:r w:rsidR="7AD61474" w:rsidRPr="1956EB97">
        <w:rPr>
          <w:rFonts w:asciiTheme="minorHAnsi" w:eastAsiaTheme="minorEastAsia" w:hAnsiTheme="minorHAnsi" w:cstheme="minorBidi"/>
        </w:rPr>
        <w:t xml:space="preserve">devem ser preenchidas as </w:t>
      </w:r>
      <w:r w:rsidRPr="1956EB97">
        <w:rPr>
          <w:rFonts w:asciiTheme="minorHAnsi" w:eastAsiaTheme="minorEastAsia" w:hAnsiTheme="minorHAnsi" w:cstheme="minorBidi"/>
        </w:rPr>
        <w:t xml:space="preserve">razões sociais, </w:t>
      </w:r>
      <w:proofErr w:type="spellStart"/>
      <w:r w:rsidRPr="1956EB97">
        <w:rPr>
          <w:rFonts w:asciiTheme="minorHAnsi" w:eastAsiaTheme="minorEastAsia" w:hAnsiTheme="minorHAnsi" w:cstheme="minorBidi"/>
        </w:rPr>
        <w:t>CNPJs</w:t>
      </w:r>
      <w:proofErr w:type="spellEnd"/>
      <w:r w:rsidRPr="1956EB97">
        <w:rPr>
          <w:rFonts w:asciiTheme="minorHAnsi" w:eastAsiaTheme="minorEastAsia" w:hAnsiTheme="minorHAnsi" w:cstheme="minorBidi"/>
        </w:rPr>
        <w:t xml:space="preserve">, </w:t>
      </w:r>
      <w:r w:rsidR="4F7BFE86" w:rsidRPr="1956EB97">
        <w:rPr>
          <w:rFonts w:asciiTheme="minorHAnsi" w:eastAsiaTheme="minorEastAsia" w:hAnsiTheme="minorHAnsi" w:cstheme="minorBidi"/>
        </w:rPr>
        <w:t xml:space="preserve">classificação </w:t>
      </w:r>
      <w:r w:rsidR="79BCD113" w:rsidRPr="1956EB97">
        <w:rPr>
          <w:rFonts w:asciiTheme="minorHAnsi" w:eastAsiaTheme="minorEastAsia" w:hAnsiTheme="minorHAnsi" w:cstheme="minorBidi"/>
        </w:rPr>
        <w:t>como associação ou cooperativa</w:t>
      </w:r>
      <w:r w:rsidR="4F7BFE86" w:rsidRPr="1956EB97">
        <w:rPr>
          <w:rFonts w:asciiTheme="minorHAnsi" w:eastAsiaTheme="minorEastAsia" w:hAnsiTheme="minorHAnsi" w:cstheme="minorBidi"/>
        </w:rPr>
        <w:t>,</w:t>
      </w:r>
      <w:r w:rsidR="7A6F8477" w:rsidRPr="1956EB97">
        <w:rPr>
          <w:rFonts w:asciiTheme="minorHAnsi" w:eastAsiaTheme="minorEastAsia" w:hAnsiTheme="minorHAnsi" w:cstheme="minorBidi"/>
        </w:rPr>
        <w:t xml:space="preserve"> materiais com os quais trabalham no âmbito do SLR (ex.: plástico, papel, papelão, metais, vidro, resíduos eletroeletrônicos, </w:t>
      </w:r>
      <w:proofErr w:type="spellStart"/>
      <w:r w:rsidR="7A6F8477" w:rsidRPr="1956EB97">
        <w:rPr>
          <w:rFonts w:asciiTheme="minorHAnsi" w:eastAsiaTheme="minorEastAsia" w:hAnsiTheme="minorHAnsi" w:cstheme="minorBidi"/>
        </w:rPr>
        <w:t>etc</w:t>
      </w:r>
      <w:proofErr w:type="spellEnd"/>
      <w:r w:rsidR="7A6F8477" w:rsidRPr="1956EB97">
        <w:rPr>
          <w:rFonts w:asciiTheme="minorHAnsi" w:eastAsiaTheme="minorEastAsia" w:hAnsiTheme="minorHAnsi" w:cstheme="minorBidi"/>
        </w:rPr>
        <w:t>),</w:t>
      </w:r>
      <w:r w:rsidR="4F7BFE86" w:rsidRPr="1956EB97">
        <w:rPr>
          <w:rFonts w:asciiTheme="minorHAnsi" w:eastAsiaTheme="minorEastAsia" w:hAnsiTheme="minorHAnsi" w:cstheme="minorBidi"/>
        </w:rPr>
        <w:t xml:space="preserve"> </w:t>
      </w:r>
      <w:r w:rsidRPr="1956EB97">
        <w:rPr>
          <w:rFonts w:asciiTheme="minorHAnsi" w:eastAsiaTheme="minorEastAsia" w:hAnsiTheme="minorHAnsi" w:cstheme="minorBidi"/>
        </w:rPr>
        <w:t>endereços, coordenadas geográficas</w:t>
      </w:r>
      <w:r w:rsidR="4E28080B" w:rsidRPr="1956EB97">
        <w:rPr>
          <w:rFonts w:asciiTheme="minorHAnsi" w:eastAsiaTheme="minorEastAsia" w:hAnsiTheme="minorHAnsi" w:cstheme="minorBidi"/>
        </w:rPr>
        <w:t>, Município/</w:t>
      </w:r>
      <w:r w:rsidR="6C949473" w:rsidRPr="1956EB97">
        <w:rPr>
          <w:rFonts w:asciiTheme="minorHAnsi" w:eastAsiaTheme="minorEastAsia" w:hAnsiTheme="minorHAnsi" w:cstheme="minorBidi"/>
        </w:rPr>
        <w:t>E</w:t>
      </w:r>
      <w:r w:rsidR="4E28080B" w:rsidRPr="1956EB97">
        <w:rPr>
          <w:rFonts w:asciiTheme="minorHAnsi" w:eastAsiaTheme="minorEastAsia" w:hAnsiTheme="minorHAnsi" w:cstheme="minorBidi"/>
        </w:rPr>
        <w:t>stado, Unidade Regional de Gestão de Resíduos</w:t>
      </w:r>
      <w:r w:rsidR="61D0488F" w:rsidRPr="1956EB97">
        <w:rPr>
          <w:rFonts w:asciiTheme="minorHAnsi" w:eastAsiaTheme="minorEastAsia" w:hAnsiTheme="minorHAnsi" w:cstheme="minorBidi"/>
        </w:rPr>
        <w:t xml:space="preserve"> Sólidos</w:t>
      </w:r>
      <w:r w:rsidR="4E28080B" w:rsidRPr="1956EB97">
        <w:rPr>
          <w:rFonts w:asciiTheme="minorHAnsi" w:eastAsiaTheme="minorEastAsia" w:hAnsiTheme="minorHAnsi" w:cstheme="minorBidi"/>
        </w:rPr>
        <w:t xml:space="preserve"> (URGR</w:t>
      </w:r>
      <w:r w:rsidR="00B07D29" w:rsidRPr="1956EB97">
        <w:rPr>
          <w:rFonts w:asciiTheme="minorHAnsi" w:eastAsiaTheme="minorEastAsia" w:hAnsiTheme="minorHAnsi" w:cstheme="minorBidi"/>
        </w:rPr>
        <w:t>S</w:t>
      </w:r>
      <w:r w:rsidR="4E28080B" w:rsidRPr="1956EB97">
        <w:rPr>
          <w:rFonts w:asciiTheme="minorHAnsi" w:eastAsiaTheme="minorEastAsia" w:hAnsiTheme="minorHAnsi" w:cstheme="minorBidi"/>
        </w:rPr>
        <w:t>),</w:t>
      </w:r>
      <w:r w:rsidRPr="1956EB97">
        <w:rPr>
          <w:rFonts w:asciiTheme="minorHAnsi" w:eastAsiaTheme="minorEastAsia" w:hAnsiTheme="minorHAnsi" w:cstheme="minorBidi"/>
        </w:rPr>
        <w:t xml:space="preserve"> e atividades exercidas no âmbito do SLR, bem como CNAE principal,</w:t>
      </w:r>
      <w:r w:rsidR="59EF0708" w:rsidRPr="1956EB97">
        <w:rPr>
          <w:rFonts w:asciiTheme="minorHAnsi" w:eastAsiaTheme="minorEastAsia" w:hAnsiTheme="minorHAnsi" w:cstheme="minorBidi"/>
          <w:color w:val="EE0000"/>
        </w:rPr>
        <w:t xml:space="preserve"> </w:t>
      </w:r>
      <w:r w:rsidR="59EF0708" w:rsidRPr="1956EB97">
        <w:rPr>
          <w:rFonts w:asciiTheme="minorHAnsi" w:eastAsiaTheme="minorEastAsia" w:hAnsiTheme="minorHAnsi" w:cstheme="minorBidi"/>
        </w:rPr>
        <w:t>quantidade de catadores de cada organização</w:t>
      </w:r>
      <w:r w:rsidR="4020BF5F" w:rsidRPr="1956EB97">
        <w:rPr>
          <w:rFonts w:asciiTheme="minorHAnsi" w:eastAsiaTheme="minorEastAsia" w:hAnsiTheme="minorHAnsi" w:cstheme="minorBidi"/>
        </w:rPr>
        <w:t xml:space="preserve"> e, se aplicável, informações</w:t>
      </w:r>
      <w:r w:rsidR="00A97DDF">
        <w:rPr>
          <w:rFonts w:asciiTheme="minorHAnsi" w:eastAsiaTheme="minorEastAsia" w:hAnsiTheme="minorHAnsi" w:cstheme="minorBidi"/>
        </w:rPr>
        <w:t xml:space="preserve"> básicas</w:t>
      </w:r>
      <w:r w:rsidR="4020BF5F" w:rsidRPr="1956EB97">
        <w:rPr>
          <w:rFonts w:asciiTheme="minorHAnsi" w:eastAsiaTheme="minorEastAsia" w:hAnsiTheme="minorHAnsi" w:cstheme="minorBidi"/>
        </w:rPr>
        <w:t xml:space="preserve"> sobre licença ambiental</w:t>
      </w:r>
      <w:r w:rsidR="2F7BC702" w:rsidRPr="1956EB97">
        <w:rPr>
          <w:rFonts w:asciiTheme="minorHAnsi" w:eastAsiaTheme="minorEastAsia" w:hAnsiTheme="minorHAnsi" w:cstheme="minorBidi"/>
        </w:rPr>
        <w:t xml:space="preserve">. </w:t>
      </w:r>
    </w:p>
    <w:p w14:paraId="43A6A034" w14:textId="55EA4103" w:rsidR="47D9795D" w:rsidRDefault="6D698991" w:rsidP="1956EB97">
      <w:pPr>
        <w:pStyle w:val="PargrafodaLista"/>
        <w:spacing w:line="276" w:lineRule="auto"/>
        <w:ind w:left="0" w:firstLine="284"/>
        <w:jc w:val="both"/>
        <w:rPr>
          <w:rFonts w:asciiTheme="minorHAnsi" w:eastAsiaTheme="minorEastAsia" w:hAnsiTheme="minorHAnsi" w:cstheme="minorBidi"/>
        </w:rPr>
      </w:pPr>
      <w:r w:rsidRPr="1956EB97">
        <w:rPr>
          <w:rFonts w:asciiTheme="minorHAnsi" w:eastAsiaTheme="minorEastAsia" w:hAnsiTheme="minorHAnsi" w:cstheme="minorBidi"/>
        </w:rPr>
        <w:t>Além disso, devem ser informad</w:t>
      </w:r>
      <w:r w:rsidR="4A9AED96" w:rsidRPr="1956EB97">
        <w:rPr>
          <w:rFonts w:asciiTheme="minorHAnsi" w:eastAsiaTheme="minorEastAsia" w:hAnsiTheme="minorHAnsi" w:cstheme="minorBidi"/>
        </w:rPr>
        <w:t>o</w:t>
      </w:r>
      <w:r w:rsidRPr="1956EB97">
        <w:rPr>
          <w:rFonts w:asciiTheme="minorHAnsi" w:eastAsiaTheme="minorEastAsia" w:hAnsiTheme="minorHAnsi" w:cstheme="minorBidi"/>
        </w:rPr>
        <w:t>s</w:t>
      </w:r>
      <w:r w:rsidR="5DF31FAE" w:rsidRPr="1956EB97">
        <w:rPr>
          <w:rFonts w:asciiTheme="minorHAnsi" w:eastAsiaTheme="minorEastAsia" w:hAnsiTheme="minorHAnsi" w:cstheme="minorBidi"/>
        </w:rPr>
        <w:t xml:space="preserve"> </w:t>
      </w:r>
      <w:r w:rsidR="2240EAE6" w:rsidRPr="1956EB97">
        <w:rPr>
          <w:rFonts w:asciiTheme="minorHAnsi" w:eastAsiaTheme="minorEastAsia" w:hAnsiTheme="minorHAnsi" w:cstheme="minorBidi"/>
        </w:rPr>
        <w:t>os quantitativo</w:t>
      </w:r>
      <w:r w:rsidRPr="1956EB97">
        <w:rPr>
          <w:rFonts w:asciiTheme="minorHAnsi" w:eastAsiaTheme="minorEastAsia" w:hAnsiTheme="minorHAnsi" w:cstheme="minorBidi"/>
        </w:rPr>
        <w:t>s triad</w:t>
      </w:r>
      <w:r w:rsidR="493D77C0" w:rsidRPr="1956EB97">
        <w:rPr>
          <w:rFonts w:asciiTheme="minorHAnsi" w:eastAsiaTheme="minorEastAsia" w:hAnsiTheme="minorHAnsi" w:cstheme="minorBidi"/>
        </w:rPr>
        <w:t>o</w:t>
      </w:r>
      <w:r w:rsidRPr="1956EB97">
        <w:rPr>
          <w:rFonts w:asciiTheme="minorHAnsi" w:eastAsiaTheme="minorEastAsia" w:hAnsiTheme="minorHAnsi" w:cstheme="minorBidi"/>
        </w:rPr>
        <w:t>s/destinad</w:t>
      </w:r>
      <w:r w:rsidR="73225182" w:rsidRPr="1956EB97">
        <w:rPr>
          <w:rFonts w:asciiTheme="minorHAnsi" w:eastAsiaTheme="minorEastAsia" w:hAnsiTheme="minorHAnsi" w:cstheme="minorBidi"/>
        </w:rPr>
        <w:t>o</w:t>
      </w:r>
      <w:r w:rsidRPr="1956EB97">
        <w:rPr>
          <w:rFonts w:asciiTheme="minorHAnsi" w:eastAsiaTheme="minorEastAsia" w:hAnsiTheme="minorHAnsi" w:cstheme="minorBidi"/>
        </w:rPr>
        <w:t>s pelas organizações de catadores</w:t>
      </w:r>
      <w:r w:rsidR="6F12DFAE" w:rsidRPr="1956EB97">
        <w:rPr>
          <w:rFonts w:asciiTheme="minorHAnsi" w:eastAsiaTheme="minorEastAsia" w:hAnsiTheme="minorHAnsi" w:cstheme="minorBidi"/>
        </w:rPr>
        <w:t xml:space="preserve"> de cada material que manipulam</w:t>
      </w:r>
      <w:r w:rsidR="72BF50E2" w:rsidRPr="1956EB97">
        <w:rPr>
          <w:rFonts w:asciiTheme="minorHAnsi" w:eastAsiaTheme="minorEastAsia" w:hAnsiTheme="minorHAnsi" w:cstheme="minorBidi"/>
        </w:rPr>
        <w:t xml:space="preserve"> </w:t>
      </w:r>
      <w:r w:rsidR="72BF50E2" w:rsidRPr="1956EB97">
        <w:rPr>
          <w:rFonts w:asciiTheme="minorHAnsi" w:eastAsiaTheme="minorEastAsia" w:hAnsiTheme="minorHAnsi" w:cstheme="minorBidi"/>
          <w:u w:val="single"/>
        </w:rPr>
        <w:t>no âmbito do SLR</w:t>
      </w:r>
      <w:r w:rsidR="6F12DFAE" w:rsidRPr="1956EB97">
        <w:rPr>
          <w:rFonts w:asciiTheme="minorHAnsi" w:eastAsiaTheme="minorEastAsia" w:hAnsiTheme="minorHAnsi" w:cstheme="minorBidi"/>
        </w:rPr>
        <w:t xml:space="preserve"> e </w:t>
      </w:r>
      <w:r w:rsidR="2398F666" w:rsidRPr="1956EB97">
        <w:rPr>
          <w:rFonts w:asciiTheme="minorHAnsi" w:eastAsiaTheme="minorEastAsia" w:hAnsiTheme="minorHAnsi" w:cstheme="minorBidi"/>
        </w:rPr>
        <w:t>os</w:t>
      </w:r>
      <w:r w:rsidR="6F12DFAE" w:rsidRPr="1956EB97">
        <w:rPr>
          <w:rFonts w:asciiTheme="minorHAnsi" w:eastAsiaTheme="minorEastAsia" w:hAnsiTheme="minorHAnsi" w:cstheme="minorBidi"/>
        </w:rPr>
        <w:t xml:space="preserve"> principais compradores desses materiais (Razão social e CNPJ)</w:t>
      </w:r>
      <w:r w:rsidR="6E67ED71" w:rsidRPr="1956EB97">
        <w:rPr>
          <w:rFonts w:asciiTheme="minorHAnsi" w:eastAsiaTheme="minorEastAsia" w:hAnsiTheme="minorHAnsi" w:cstheme="minorBidi"/>
        </w:rPr>
        <w:t xml:space="preserve">. </w:t>
      </w:r>
      <w:r w:rsidR="062971F8" w:rsidRPr="1956EB97">
        <w:rPr>
          <w:rFonts w:asciiTheme="minorHAnsi" w:eastAsiaTheme="minorEastAsia" w:hAnsiTheme="minorHAnsi" w:cstheme="minorBidi"/>
        </w:rPr>
        <w:t>Para isso, foram inseridas na aba</w:t>
      </w:r>
      <w:r w:rsidR="133ECCC9" w:rsidRPr="1956EB97">
        <w:rPr>
          <w:rFonts w:asciiTheme="minorHAnsi" w:eastAsiaTheme="minorEastAsia" w:hAnsiTheme="minorHAnsi" w:cstheme="minorBidi"/>
        </w:rPr>
        <w:t xml:space="preserve"> </w:t>
      </w:r>
      <w:r w:rsidR="4D9A1F16" w:rsidRPr="1956EB97">
        <w:rPr>
          <w:rFonts w:asciiTheme="minorHAnsi" w:eastAsiaTheme="minorEastAsia" w:hAnsiTheme="minorHAnsi" w:cstheme="minorBidi"/>
        </w:rPr>
        <w:t>“</w:t>
      </w:r>
      <w:r w:rsidR="4D9A1F16" w:rsidRPr="1956EB97">
        <w:rPr>
          <w:rFonts w:asciiTheme="minorHAnsi" w:eastAsiaTheme="minorEastAsia" w:hAnsiTheme="minorHAnsi" w:cstheme="minorBidi"/>
          <w:b/>
          <w:bCs/>
        </w:rPr>
        <w:t>F) Operadores SLR_CATADORES”</w:t>
      </w:r>
      <w:r w:rsidR="39F73465" w:rsidRPr="1956EB97">
        <w:rPr>
          <w:rFonts w:asciiTheme="minorHAnsi" w:eastAsiaTheme="minorEastAsia" w:hAnsiTheme="minorHAnsi" w:cstheme="minorBidi"/>
        </w:rPr>
        <w:t xml:space="preserve">, </w:t>
      </w:r>
      <w:r w:rsidR="062971F8" w:rsidRPr="1956EB97">
        <w:rPr>
          <w:rFonts w:asciiTheme="minorHAnsi" w:eastAsiaTheme="minorEastAsia" w:hAnsiTheme="minorHAnsi" w:cstheme="minorBidi"/>
        </w:rPr>
        <w:t xml:space="preserve">colunas relativas </w:t>
      </w:r>
      <w:r w:rsidR="0E5E522D" w:rsidRPr="1956EB97">
        <w:rPr>
          <w:rFonts w:asciiTheme="minorHAnsi" w:eastAsiaTheme="minorEastAsia" w:hAnsiTheme="minorHAnsi" w:cstheme="minorBidi"/>
        </w:rPr>
        <w:t>às quantidades triadas/destinadas de todos os</w:t>
      </w:r>
      <w:r w:rsidR="1DB49305" w:rsidRPr="1956EB97">
        <w:rPr>
          <w:rFonts w:asciiTheme="minorHAnsi" w:eastAsiaTheme="minorEastAsia" w:hAnsiTheme="minorHAnsi" w:cstheme="minorBidi"/>
        </w:rPr>
        <w:t xml:space="preserve"> materiais das embalagens</w:t>
      </w:r>
      <w:r w:rsidR="126C9B50" w:rsidRPr="1956EB97">
        <w:rPr>
          <w:rFonts w:asciiTheme="minorHAnsi" w:eastAsiaTheme="minorEastAsia" w:hAnsiTheme="minorHAnsi" w:cstheme="minorBidi"/>
        </w:rPr>
        <w:t xml:space="preserve"> de que tratam o inciso VI do </w:t>
      </w:r>
      <w:r w:rsidR="55EAEA57" w:rsidRPr="1956EB97">
        <w:rPr>
          <w:rFonts w:asciiTheme="minorHAnsi" w:eastAsiaTheme="minorEastAsia" w:hAnsiTheme="minorHAnsi" w:cstheme="minorBidi"/>
        </w:rPr>
        <w:t>a</w:t>
      </w:r>
      <w:r w:rsidR="126C9B50" w:rsidRPr="1956EB97">
        <w:rPr>
          <w:rFonts w:asciiTheme="minorHAnsi" w:eastAsiaTheme="minorEastAsia" w:hAnsiTheme="minorHAnsi" w:cstheme="minorBidi"/>
        </w:rPr>
        <w:t>rt. 1º da DN C</w:t>
      </w:r>
      <w:r w:rsidR="2C43A0A8" w:rsidRPr="1956EB97">
        <w:rPr>
          <w:rFonts w:asciiTheme="minorHAnsi" w:eastAsiaTheme="minorEastAsia" w:hAnsiTheme="minorHAnsi" w:cstheme="minorBidi"/>
        </w:rPr>
        <w:t>opam</w:t>
      </w:r>
      <w:r w:rsidR="126C9B50" w:rsidRPr="1956EB97">
        <w:rPr>
          <w:rFonts w:asciiTheme="minorHAnsi" w:eastAsiaTheme="minorEastAsia" w:hAnsiTheme="minorHAnsi" w:cstheme="minorBidi"/>
        </w:rPr>
        <w:t xml:space="preserve"> </w:t>
      </w:r>
      <w:r w:rsidR="3A1410AE" w:rsidRPr="1956EB97">
        <w:rPr>
          <w:rFonts w:asciiTheme="minorHAnsi" w:eastAsiaTheme="minorEastAsia" w:hAnsiTheme="minorHAnsi" w:cstheme="minorBidi"/>
        </w:rPr>
        <w:t xml:space="preserve">nº </w:t>
      </w:r>
      <w:r w:rsidR="126C9B50" w:rsidRPr="1956EB97">
        <w:rPr>
          <w:rFonts w:asciiTheme="minorHAnsi" w:eastAsiaTheme="minorEastAsia" w:hAnsiTheme="minorHAnsi" w:cstheme="minorBidi"/>
        </w:rPr>
        <w:t>249/2024</w:t>
      </w:r>
      <w:r w:rsidR="232ED0EE" w:rsidRPr="1956EB97">
        <w:rPr>
          <w:rFonts w:asciiTheme="minorHAnsi" w:eastAsiaTheme="minorEastAsia" w:hAnsiTheme="minorHAnsi" w:cstheme="minorBidi"/>
        </w:rPr>
        <w:t xml:space="preserve"> (plástico, papel, papelão, metais e vidro</w:t>
      </w:r>
      <w:r w:rsidR="3820910B" w:rsidRPr="1956EB97">
        <w:rPr>
          <w:rFonts w:asciiTheme="minorHAnsi" w:eastAsiaTheme="minorEastAsia" w:hAnsiTheme="minorHAnsi" w:cstheme="minorBidi"/>
        </w:rPr>
        <w:t>), de maneira que</w:t>
      </w:r>
      <w:r w:rsidR="1C6EF0B2" w:rsidRPr="1956EB97">
        <w:rPr>
          <w:rFonts w:asciiTheme="minorHAnsi" w:eastAsiaTheme="minorEastAsia" w:hAnsiTheme="minorHAnsi" w:cstheme="minorBidi"/>
        </w:rPr>
        <w:t>,</w:t>
      </w:r>
      <w:r w:rsidR="3820910B" w:rsidRPr="1956EB97">
        <w:rPr>
          <w:rFonts w:asciiTheme="minorHAnsi" w:eastAsiaTheme="minorEastAsia" w:hAnsiTheme="minorHAnsi" w:cstheme="minorBidi"/>
        </w:rPr>
        <w:t xml:space="preserve"> para cada um deles, quando aplicável, deve ser inserida a quantidade triada, </w:t>
      </w:r>
      <w:r w:rsidR="08F49648" w:rsidRPr="1956EB97">
        <w:rPr>
          <w:rFonts w:asciiTheme="minorHAnsi" w:eastAsiaTheme="minorEastAsia" w:hAnsiTheme="minorHAnsi" w:cstheme="minorBidi"/>
        </w:rPr>
        <w:t>fragmentada ou reciclada</w:t>
      </w:r>
      <w:r w:rsidR="79FCC473" w:rsidRPr="1956EB97">
        <w:rPr>
          <w:rFonts w:asciiTheme="minorHAnsi" w:eastAsiaTheme="minorEastAsia" w:hAnsiTheme="minorHAnsi" w:cstheme="minorBidi"/>
        </w:rPr>
        <w:t xml:space="preserve"> (por exemplo, extrusão de plástico)</w:t>
      </w:r>
      <w:r w:rsidR="7DBE1DCA" w:rsidRPr="1956EB97">
        <w:rPr>
          <w:rFonts w:asciiTheme="minorHAnsi" w:eastAsiaTheme="minorEastAsia" w:hAnsiTheme="minorHAnsi" w:cstheme="minorBidi"/>
        </w:rPr>
        <w:t>,</w:t>
      </w:r>
      <w:r w:rsidR="578F7556" w:rsidRPr="1956EB97">
        <w:rPr>
          <w:rFonts w:asciiTheme="minorHAnsi" w:eastAsiaTheme="minorEastAsia" w:hAnsiTheme="minorHAnsi" w:cstheme="minorBidi"/>
        </w:rPr>
        <w:t xml:space="preserve"> </w:t>
      </w:r>
      <w:r w:rsidR="32433626" w:rsidRPr="1956EB97">
        <w:rPr>
          <w:rFonts w:asciiTheme="minorHAnsi" w:eastAsiaTheme="minorEastAsia" w:hAnsiTheme="minorHAnsi" w:cstheme="minorBidi"/>
        </w:rPr>
        <w:t>e</w:t>
      </w:r>
      <w:r w:rsidR="578F7556" w:rsidRPr="1956EB97">
        <w:rPr>
          <w:rFonts w:asciiTheme="minorHAnsi" w:eastAsiaTheme="minorEastAsia" w:hAnsiTheme="minorHAnsi" w:cstheme="minorBidi"/>
        </w:rPr>
        <w:t xml:space="preserve"> comercializada</w:t>
      </w:r>
      <w:r w:rsidR="400B4985" w:rsidRPr="1956EB97">
        <w:rPr>
          <w:rFonts w:asciiTheme="minorHAnsi" w:eastAsiaTheme="minorEastAsia" w:hAnsiTheme="minorHAnsi" w:cstheme="minorBidi"/>
        </w:rPr>
        <w:t>,</w:t>
      </w:r>
      <w:r w:rsidR="3820910B" w:rsidRPr="1956EB97">
        <w:rPr>
          <w:rFonts w:asciiTheme="minorHAnsi" w:eastAsiaTheme="minorEastAsia" w:hAnsiTheme="minorHAnsi" w:cstheme="minorBidi"/>
        </w:rPr>
        <w:t xml:space="preserve"> pel</w:t>
      </w:r>
      <w:r w:rsidR="1A35323F" w:rsidRPr="1956EB97">
        <w:rPr>
          <w:rFonts w:asciiTheme="minorHAnsi" w:eastAsiaTheme="minorEastAsia" w:hAnsiTheme="minorHAnsi" w:cstheme="minorBidi"/>
        </w:rPr>
        <w:t xml:space="preserve">os catadores. </w:t>
      </w:r>
      <w:r w:rsidR="1A35323F" w:rsidRPr="1956EB97">
        <w:rPr>
          <w:rFonts w:asciiTheme="minorHAnsi" w:eastAsiaTheme="minorEastAsia" w:hAnsiTheme="minorHAnsi" w:cstheme="minorBidi"/>
        </w:rPr>
        <w:lastRenderedPageBreak/>
        <w:t>Caso a organização não trabalhe com algum dos materiais, deve ser preenchido “Não se aplica” nos campos relativos</w:t>
      </w:r>
      <w:r w:rsidR="5B884397" w:rsidRPr="1956EB97">
        <w:rPr>
          <w:rFonts w:asciiTheme="minorHAnsi" w:eastAsiaTheme="minorEastAsia" w:hAnsiTheme="minorHAnsi" w:cstheme="minorBidi"/>
        </w:rPr>
        <w:t>,</w:t>
      </w:r>
      <w:r w:rsidR="1A35323F" w:rsidRPr="1956EB97">
        <w:rPr>
          <w:rFonts w:asciiTheme="minorHAnsi" w:eastAsiaTheme="minorEastAsia" w:hAnsiTheme="minorHAnsi" w:cstheme="minorBidi"/>
        </w:rPr>
        <w:t xml:space="preserve"> tanto à quantidade d</w:t>
      </w:r>
      <w:r w:rsidR="798A0F7E" w:rsidRPr="1956EB97">
        <w:rPr>
          <w:rFonts w:asciiTheme="minorHAnsi" w:eastAsiaTheme="minorEastAsia" w:hAnsiTheme="minorHAnsi" w:cstheme="minorBidi"/>
        </w:rPr>
        <w:t>o material em questão</w:t>
      </w:r>
      <w:r w:rsidR="6D8E2D88" w:rsidRPr="1956EB97">
        <w:rPr>
          <w:rFonts w:asciiTheme="minorHAnsi" w:eastAsiaTheme="minorEastAsia" w:hAnsiTheme="minorHAnsi" w:cstheme="minorBidi"/>
        </w:rPr>
        <w:t>,</w:t>
      </w:r>
      <w:r w:rsidR="4CBE2988" w:rsidRPr="1956EB97">
        <w:rPr>
          <w:rFonts w:asciiTheme="minorHAnsi" w:eastAsiaTheme="minorEastAsia" w:hAnsiTheme="minorHAnsi" w:cstheme="minorBidi"/>
        </w:rPr>
        <w:t xml:space="preserve"> quan</w:t>
      </w:r>
      <w:r w:rsidR="2F03419E" w:rsidRPr="1956EB97">
        <w:rPr>
          <w:rFonts w:asciiTheme="minorHAnsi" w:eastAsiaTheme="minorEastAsia" w:hAnsiTheme="minorHAnsi" w:cstheme="minorBidi"/>
        </w:rPr>
        <w:t>t</w:t>
      </w:r>
      <w:r w:rsidR="4CBE2988" w:rsidRPr="1956EB97">
        <w:rPr>
          <w:rFonts w:asciiTheme="minorHAnsi" w:eastAsiaTheme="minorEastAsia" w:hAnsiTheme="minorHAnsi" w:cstheme="minorBidi"/>
        </w:rPr>
        <w:t>o ao principal comprador.</w:t>
      </w:r>
      <w:r w:rsidR="33418523" w:rsidRPr="1956EB97">
        <w:rPr>
          <w:rFonts w:asciiTheme="minorHAnsi" w:eastAsiaTheme="minorEastAsia" w:hAnsiTheme="minorHAnsi" w:cstheme="minorBidi"/>
        </w:rPr>
        <w:t xml:space="preserve"> Caso a organização trabalhe com algum outro resíduo</w:t>
      </w:r>
      <w:r w:rsidR="27E2085A" w:rsidRPr="1956EB97">
        <w:rPr>
          <w:rFonts w:asciiTheme="minorHAnsi" w:eastAsiaTheme="minorEastAsia" w:hAnsiTheme="minorHAnsi" w:cstheme="minorBidi"/>
        </w:rPr>
        <w:t>,</w:t>
      </w:r>
      <w:r w:rsidR="33418523" w:rsidRPr="1956EB97">
        <w:rPr>
          <w:rFonts w:asciiTheme="minorHAnsi" w:eastAsiaTheme="minorEastAsia" w:hAnsiTheme="minorHAnsi" w:cstheme="minorBidi"/>
        </w:rPr>
        <w:t xml:space="preserve"> enquanto prestador de serviço para sistema de logística reversa</w:t>
      </w:r>
      <w:r w:rsidR="635F1557" w:rsidRPr="1956EB97">
        <w:rPr>
          <w:rFonts w:asciiTheme="minorHAnsi" w:eastAsiaTheme="minorEastAsia" w:hAnsiTheme="minorHAnsi" w:cstheme="minorBidi"/>
        </w:rPr>
        <w:t xml:space="preserve"> (por exemplo, </w:t>
      </w:r>
      <w:r w:rsidR="6A9A36AE" w:rsidRPr="1956EB97">
        <w:rPr>
          <w:rFonts w:asciiTheme="minorHAnsi" w:eastAsiaTheme="minorEastAsia" w:hAnsiTheme="minorHAnsi" w:cstheme="minorBidi"/>
        </w:rPr>
        <w:t xml:space="preserve">coleta, triagem e desmontagem de </w:t>
      </w:r>
      <w:r w:rsidR="635F1557" w:rsidRPr="1956EB97">
        <w:rPr>
          <w:rFonts w:asciiTheme="minorHAnsi" w:eastAsiaTheme="minorEastAsia" w:hAnsiTheme="minorHAnsi" w:cstheme="minorBidi"/>
        </w:rPr>
        <w:t>resíduos eletroeletrônicos)</w:t>
      </w:r>
      <w:r w:rsidR="45E7C294" w:rsidRPr="1956EB97">
        <w:rPr>
          <w:rFonts w:asciiTheme="minorHAnsi" w:eastAsiaTheme="minorEastAsia" w:hAnsiTheme="minorHAnsi" w:cstheme="minorBidi"/>
        </w:rPr>
        <w:t xml:space="preserve">, </w:t>
      </w:r>
      <w:r w:rsidR="69D0E486" w:rsidRPr="1956EB97">
        <w:rPr>
          <w:rFonts w:asciiTheme="minorHAnsi" w:eastAsiaTheme="minorEastAsia" w:hAnsiTheme="minorHAnsi" w:cstheme="minorBidi"/>
        </w:rPr>
        <w:t>devem ser replicadas as colunas relativas à “Quantidade triada/destinada d</w:t>
      </w:r>
      <w:r w:rsidR="25AB16B7" w:rsidRPr="1956EB97">
        <w:rPr>
          <w:rFonts w:asciiTheme="minorHAnsi" w:eastAsiaTheme="minorEastAsia" w:hAnsiTheme="minorHAnsi" w:cstheme="minorBidi"/>
        </w:rPr>
        <w:t>e</w:t>
      </w:r>
      <w:r w:rsidR="69D0E486" w:rsidRPr="1956EB97">
        <w:rPr>
          <w:rFonts w:asciiTheme="minorHAnsi" w:eastAsiaTheme="minorEastAsia" w:hAnsiTheme="minorHAnsi" w:cstheme="minorBidi"/>
        </w:rPr>
        <w:t xml:space="preserve"> </w:t>
      </w:r>
      <w:r w:rsidR="3E869CA8" w:rsidRPr="1956EB97">
        <w:rPr>
          <w:rFonts w:asciiTheme="minorHAnsi" w:eastAsiaTheme="minorEastAsia" w:hAnsiTheme="minorHAnsi" w:cstheme="minorBidi"/>
        </w:rPr>
        <w:t xml:space="preserve">(nome do </w:t>
      </w:r>
      <w:r w:rsidR="69D0E486" w:rsidRPr="1956EB97">
        <w:rPr>
          <w:rFonts w:asciiTheme="minorHAnsi" w:eastAsiaTheme="minorEastAsia" w:hAnsiTheme="minorHAnsi" w:cstheme="minorBidi"/>
        </w:rPr>
        <w:t>resíduo</w:t>
      </w:r>
      <w:r w:rsidR="660B6883" w:rsidRPr="1956EB97">
        <w:rPr>
          <w:rFonts w:asciiTheme="minorHAnsi" w:eastAsiaTheme="minorEastAsia" w:hAnsiTheme="minorHAnsi" w:cstheme="minorBidi"/>
        </w:rPr>
        <w:t>)</w:t>
      </w:r>
      <w:r w:rsidR="69D0E486" w:rsidRPr="1956EB97">
        <w:rPr>
          <w:rFonts w:asciiTheme="minorHAnsi" w:eastAsiaTheme="minorEastAsia" w:hAnsiTheme="minorHAnsi" w:cstheme="minorBidi"/>
        </w:rPr>
        <w:t xml:space="preserve"> no ano de desempenho (toneladas)”, “Razão social do principal comprador</w:t>
      </w:r>
      <w:r w:rsidR="41D1DAE0" w:rsidRPr="1956EB97">
        <w:rPr>
          <w:rFonts w:asciiTheme="minorHAnsi" w:eastAsiaTheme="minorEastAsia" w:hAnsiTheme="minorHAnsi" w:cstheme="minorBidi"/>
        </w:rPr>
        <w:t xml:space="preserve"> de (nome do resíduo)</w:t>
      </w:r>
      <w:r w:rsidR="69D0E486" w:rsidRPr="1956EB97">
        <w:rPr>
          <w:rFonts w:asciiTheme="minorHAnsi" w:eastAsiaTheme="minorEastAsia" w:hAnsiTheme="minorHAnsi" w:cstheme="minorBidi"/>
        </w:rPr>
        <w:t>” e “CNPJ do principal comprador</w:t>
      </w:r>
      <w:r w:rsidR="3F0478A9" w:rsidRPr="1956EB97">
        <w:rPr>
          <w:rFonts w:asciiTheme="minorHAnsi" w:eastAsiaTheme="minorEastAsia" w:hAnsiTheme="minorHAnsi" w:cstheme="minorBidi"/>
        </w:rPr>
        <w:t xml:space="preserve"> de (nome do resíduo)</w:t>
      </w:r>
      <w:r w:rsidR="69D0E486" w:rsidRPr="1956EB97">
        <w:rPr>
          <w:rFonts w:asciiTheme="minorHAnsi" w:eastAsiaTheme="minorEastAsia" w:hAnsiTheme="minorHAnsi" w:cstheme="minorBidi"/>
        </w:rPr>
        <w:t>”, antes do campo “Observações”</w:t>
      </w:r>
      <w:r w:rsidR="4384BD2A" w:rsidRPr="1956EB97">
        <w:rPr>
          <w:rFonts w:asciiTheme="minorHAnsi" w:eastAsiaTheme="minorEastAsia" w:hAnsiTheme="minorHAnsi" w:cstheme="minorBidi"/>
        </w:rPr>
        <w:t>,</w:t>
      </w:r>
      <w:r w:rsidR="69D0E486" w:rsidRPr="1956EB97">
        <w:rPr>
          <w:rFonts w:asciiTheme="minorHAnsi" w:eastAsiaTheme="minorEastAsia" w:hAnsiTheme="minorHAnsi" w:cstheme="minorBidi"/>
        </w:rPr>
        <w:t xml:space="preserve"> e inserido o nome do resíduo</w:t>
      </w:r>
      <w:r w:rsidR="0CAE4171" w:rsidRPr="1956EB97">
        <w:rPr>
          <w:rFonts w:asciiTheme="minorHAnsi" w:eastAsiaTheme="minorEastAsia" w:hAnsiTheme="minorHAnsi" w:cstheme="minorBidi"/>
        </w:rPr>
        <w:t xml:space="preserve"> nos títulos das colunas</w:t>
      </w:r>
      <w:r w:rsidR="7C7E0E70" w:rsidRPr="1956EB97">
        <w:rPr>
          <w:rFonts w:asciiTheme="minorHAnsi" w:eastAsiaTheme="minorEastAsia" w:hAnsiTheme="minorHAnsi" w:cstheme="minorBidi"/>
        </w:rPr>
        <w:t>,</w:t>
      </w:r>
      <w:r w:rsidR="0CAE4171" w:rsidRPr="1956EB97">
        <w:rPr>
          <w:rFonts w:asciiTheme="minorHAnsi" w:eastAsiaTheme="minorEastAsia" w:hAnsiTheme="minorHAnsi" w:cstheme="minorBidi"/>
        </w:rPr>
        <w:t xml:space="preserve"> de forma análoga </w:t>
      </w:r>
      <w:r w:rsidR="77F801EF" w:rsidRPr="1956EB97">
        <w:rPr>
          <w:rFonts w:asciiTheme="minorHAnsi" w:eastAsiaTheme="minorEastAsia" w:hAnsiTheme="minorHAnsi" w:cstheme="minorBidi"/>
        </w:rPr>
        <w:t xml:space="preserve">ao realizado para </w:t>
      </w:r>
      <w:r w:rsidR="0CAE4171" w:rsidRPr="1956EB97">
        <w:rPr>
          <w:rFonts w:asciiTheme="minorHAnsi" w:eastAsiaTheme="minorEastAsia" w:hAnsiTheme="minorHAnsi" w:cstheme="minorBidi"/>
        </w:rPr>
        <w:t>os demais materiais.</w:t>
      </w:r>
    </w:p>
    <w:p w14:paraId="0B8618CF" w14:textId="387A6BF5" w:rsidR="00ED21BE" w:rsidRPr="00F90C6B" w:rsidRDefault="01B4E715" w:rsidP="64C00BB0">
      <w:pPr>
        <w:pStyle w:val="PargrafodaLista"/>
        <w:spacing w:line="276" w:lineRule="auto"/>
        <w:ind w:left="0" w:firstLine="284"/>
        <w:jc w:val="both"/>
        <w:rPr>
          <w:rFonts w:asciiTheme="minorHAnsi" w:eastAsiaTheme="minorEastAsia" w:hAnsiTheme="minorHAnsi" w:cstheme="minorBidi"/>
        </w:rPr>
      </w:pPr>
      <w:r w:rsidRPr="0F2E07DE">
        <w:rPr>
          <w:rFonts w:asciiTheme="minorHAnsi" w:eastAsiaTheme="minorEastAsia" w:hAnsiTheme="minorHAnsi" w:cstheme="minorBidi"/>
          <w:shd w:val="clear" w:color="auto" w:fill="FEFEFE"/>
        </w:rPr>
        <w:t xml:space="preserve">Caso o sistema contemple catadores </w:t>
      </w:r>
      <w:r w:rsidR="46B6CB06" w:rsidRPr="0F2E07DE">
        <w:rPr>
          <w:rFonts w:asciiTheme="minorHAnsi" w:eastAsiaTheme="minorEastAsia" w:hAnsiTheme="minorHAnsi" w:cstheme="minorBidi"/>
          <w:shd w:val="clear" w:color="auto" w:fill="FEFEFE"/>
        </w:rPr>
        <w:t>individuais</w:t>
      </w:r>
      <w:r w:rsidRPr="0F2E07DE">
        <w:rPr>
          <w:rFonts w:asciiTheme="minorHAnsi" w:eastAsiaTheme="minorEastAsia" w:hAnsiTheme="minorHAnsi" w:cstheme="minorBidi"/>
          <w:shd w:val="clear" w:color="auto" w:fill="FEFEFE"/>
        </w:rPr>
        <w:t xml:space="preserve">, as informações </w:t>
      </w:r>
      <w:r w:rsidR="04D20D16" w:rsidRPr="0F2E07DE">
        <w:rPr>
          <w:rFonts w:asciiTheme="minorHAnsi" w:eastAsiaTheme="minorEastAsia" w:hAnsiTheme="minorHAnsi" w:cstheme="minorBidi"/>
          <w:shd w:val="clear" w:color="auto" w:fill="FEFEFE"/>
        </w:rPr>
        <w:t xml:space="preserve">sobre </w:t>
      </w:r>
      <w:r w:rsidR="1DE706D6" w:rsidRPr="4FDAE75A">
        <w:rPr>
          <w:rFonts w:asciiTheme="minorHAnsi" w:eastAsiaTheme="minorEastAsia" w:hAnsiTheme="minorHAnsi" w:cstheme="minorBidi"/>
        </w:rPr>
        <w:t>esses</w:t>
      </w:r>
      <w:r w:rsidR="04D20D16" w:rsidRPr="0F2E07DE">
        <w:rPr>
          <w:rFonts w:asciiTheme="minorHAnsi" w:eastAsiaTheme="minorEastAsia" w:hAnsiTheme="minorHAnsi" w:cstheme="minorBidi"/>
          <w:shd w:val="clear" w:color="auto" w:fill="FEFEFE"/>
        </w:rPr>
        <w:t xml:space="preserve"> </w:t>
      </w:r>
      <w:r w:rsidRPr="0F2E07DE">
        <w:rPr>
          <w:rFonts w:asciiTheme="minorHAnsi" w:eastAsiaTheme="minorEastAsia" w:hAnsiTheme="minorHAnsi" w:cstheme="minorBidi"/>
          <w:shd w:val="clear" w:color="auto" w:fill="FEFEFE"/>
        </w:rPr>
        <w:t xml:space="preserve">também devem ser </w:t>
      </w:r>
      <w:r w:rsidR="2E9EC703" w:rsidRPr="0F2E07DE">
        <w:rPr>
          <w:rFonts w:asciiTheme="minorHAnsi" w:eastAsiaTheme="minorEastAsia" w:hAnsiTheme="minorHAnsi" w:cstheme="minorBidi"/>
          <w:shd w:val="clear" w:color="auto" w:fill="FEFEFE"/>
        </w:rPr>
        <w:t>apresentadas</w:t>
      </w:r>
      <w:r w:rsidR="7F1D95D7" w:rsidRPr="0F2E07DE">
        <w:rPr>
          <w:rFonts w:asciiTheme="minorHAnsi" w:eastAsiaTheme="minorEastAsia" w:hAnsiTheme="minorHAnsi" w:cstheme="minorBidi"/>
          <w:shd w:val="clear" w:color="auto" w:fill="FEFEFE"/>
        </w:rPr>
        <w:t>.</w:t>
      </w:r>
      <w:r w:rsidR="09A074EE" w:rsidRPr="0F2E07DE">
        <w:rPr>
          <w:rFonts w:asciiTheme="minorHAnsi" w:eastAsiaTheme="minorEastAsia" w:hAnsiTheme="minorHAnsi" w:cstheme="minorBidi"/>
          <w:shd w:val="clear" w:color="auto" w:fill="FEFEFE"/>
        </w:rPr>
        <w:t xml:space="preserve"> </w:t>
      </w:r>
      <w:r w:rsidR="3843BDC3" w:rsidRPr="0F2E07DE">
        <w:rPr>
          <w:rFonts w:asciiTheme="minorHAnsi" w:eastAsiaTheme="minorEastAsia" w:hAnsiTheme="minorHAnsi" w:cstheme="minorBidi"/>
          <w:shd w:val="clear" w:color="auto" w:fill="FEFEFE"/>
        </w:rPr>
        <w:t>N</w:t>
      </w:r>
      <w:r w:rsidR="09A074EE" w:rsidRPr="0F2E07DE">
        <w:rPr>
          <w:rFonts w:asciiTheme="minorHAnsi" w:eastAsiaTheme="minorEastAsia" w:hAnsiTheme="minorHAnsi" w:cstheme="minorBidi"/>
          <w:shd w:val="clear" w:color="auto" w:fill="FEFEFE"/>
        </w:rPr>
        <w:t>esse caso s</w:t>
      </w:r>
      <w:r w:rsidR="7559D8AA" w:rsidRPr="0F2E07DE">
        <w:rPr>
          <w:rFonts w:asciiTheme="minorHAnsi" w:eastAsiaTheme="minorEastAsia" w:hAnsiTheme="minorHAnsi" w:cstheme="minorBidi"/>
          <w:shd w:val="clear" w:color="auto" w:fill="FEFEFE"/>
        </w:rPr>
        <w:t>ão</w:t>
      </w:r>
      <w:r w:rsidR="09A074EE" w:rsidRPr="0F2E07DE">
        <w:rPr>
          <w:rFonts w:asciiTheme="minorHAnsi" w:eastAsiaTheme="minorEastAsia" w:hAnsiTheme="minorHAnsi" w:cstheme="minorBidi"/>
          <w:shd w:val="clear" w:color="auto" w:fill="FEFEFE"/>
        </w:rPr>
        <w:t xml:space="preserve"> obrigatóri</w:t>
      </w:r>
      <w:r w:rsidR="21C90DD9" w:rsidRPr="0F2E07DE">
        <w:rPr>
          <w:rFonts w:asciiTheme="minorHAnsi" w:eastAsiaTheme="minorEastAsia" w:hAnsiTheme="minorHAnsi" w:cstheme="minorBidi"/>
          <w:shd w:val="clear" w:color="auto" w:fill="FEFEFE"/>
        </w:rPr>
        <w:t>os</w:t>
      </w:r>
      <w:r w:rsidR="2FAB3C4E" w:rsidRPr="0F2E07DE">
        <w:rPr>
          <w:rFonts w:asciiTheme="minorHAnsi" w:eastAsiaTheme="minorEastAsia" w:hAnsiTheme="minorHAnsi" w:cstheme="minorBidi"/>
          <w:shd w:val="clear" w:color="auto" w:fill="FEFEFE"/>
        </w:rPr>
        <w:t xml:space="preserve"> </w:t>
      </w:r>
      <w:r w:rsidR="09A074EE" w:rsidRPr="0F2E07DE">
        <w:rPr>
          <w:rFonts w:asciiTheme="minorHAnsi" w:eastAsiaTheme="minorEastAsia" w:hAnsiTheme="minorHAnsi" w:cstheme="minorBidi"/>
          <w:shd w:val="clear" w:color="auto" w:fill="FEFEFE"/>
        </w:rPr>
        <w:t>o nome</w:t>
      </w:r>
      <w:r w:rsidR="4DCCF06B" w:rsidRPr="0F2E07DE">
        <w:rPr>
          <w:rFonts w:asciiTheme="minorHAnsi" w:eastAsiaTheme="minorEastAsia" w:hAnsiTheme="minorHAnsi" w:cstheme="minorBidi"/>
          <w:shd w:val="clear" w:color="auto" w:fill="FEFEFE"/>
        </w:rPr>
        <w:t>,</w:t>
      </w:r>
      <w:r w:rsidR="09A074EE" w:rsidRPr="0F2E07DE">
        <w:rPr>
          <w:rFonts w:asciiTheme="minorHAnsi" w:eastAsiaTheme="minorEastAsia" w:hAnsiTheme="minorHAnsi" w:cstheme="minorBidi"/>
          <w:shd w:val="clear" w:color="auto" w:fill="FEFEFE"/>
        </w:rPr>
        <w:t xml:space="preserve"> CPF,</w:t>
      </w:r>
      <w:r w:rsidR="45E264E0" w:rsidRPr="0F2E07DE">
        <w:rPr>
          <w:rFonts w:asciiTheme="minorHAnsi" w:eastAsiaTheme="minorEastAsia" w:hAnsiTheme="minorHAnsi" w:cstheme="minorBidi"/>
        </w:rPr>
        <w:t xml:space="preserve"> classificação como catador </w:t>
      </w:r>
      <w:r w:rsidR="17589003" w:rsidRPr="0F2E07DE">
        <w:rPr>
          <w:rFonts w:asciiTheme="minorHAnsi" w:eastAsiaTheme="minorEastAsia" w:hAnsiTheme="minorHAnsi" w:cstheme="minorBidi"/>
        </w:rPr>
        <w:t>individual</w:t>
      </w:r>
      <w:r w:rsidR="45E264E0" w:rsidRPr="0F2E07DE">
        <w:rPr>
          <w:rFonts w:asciiTheme="minorHAnsi" w:eastAsiaTheme="minorEastAsia" w:hAnsiTheme="minorHAnsi" w:cstheme="minorBidi"/>
        </w:rPr>
        <w:t>,</w:t>
      </w:r>
      <w:r w:rsidR="12415677" w:rsidRPr="0F2E07DE">
        <w:rPr>
          <w:rFonts w:asciiTheme="minorHAnsi" w:eastAsiaTheme="minorEastAsia" w:hAnsiTheme="minorHAnsi" w:cstheme="minorBidi"/>
        </w:rPr>
        <w:t xml:space="preserve"> materiais com os quais trabalham no âmbito do SLR,</w:t>
      </w:r>
      <w:r w:rsidR="09A074EE" w:rsidRPr="0F2E07DE">
        <w:rPr>
          <w:rFonts w:asciiTheme="minorHAnsi" w:eastAsiaTheme="minorEastAsia" w:hAnsiTheme="minorHAnsi" w:cstheme="minorBidi"/>
          <w:shd w:val="clear" w:color="auto" w:fill="FEFEFE"/>
        </w:rPr>
        <w:t xml:space="preserve"> </w:t>
      </w:r>
      <w:r w:rsidR="7A2A4AC0" w:rsidRPr="0F2E07DE">
        <w:rPr>
          <w:rFonts w:asciiTheme="minorHAnsi" w:eastAsiaTheme="minorEastAsia" w:hAnsiTheme="minorHAnsi" w:cstheme="minorBidi"/>
          <w:shd w:val="clear" w:color="auto" w:fill="FEFEFE"/>
        </w:rPr>
        <w:t>município</w:t>
      </w:r>
      <w:r w:rsidR="0D5F08A3" w:rsidRPr="0F2E07DE">
        <w:rPr>
          <w:rFonts w:asciiTheme="minorHAnsi" w:eastAsiaTheme="minorEastAsia" w:hAnsiTheme="minorHAnsi" w:cstheme="minorBidi"/>
          <w:shd w:val="clear" w:color="auto" w:fill="FEFEFE"/>
        </w:rPr>
        <w:t xml:space="preserve"> de atuação</w:t>
      </w:r>
      <w:r w:rsidR="7A2A4AC0" w:rsidRPr="0F2E07DE">
        <w:rPr>
          <w:rFonts w:asciiTheme="minorHAnsi" w:eastAsiaTheme="minorEastAsia" w:hAnsiTheme="minorHAnsi" w:cstheme="minorBidi"/>
          <w:shd w:val="clear" w:color="auto" w:fill="FEFEFE"/>
        </w:rPr>
        <w:t>, estado e</w:t>
      </w:r>
      <w:r w:rsidR="3A2B359B" w:rsidRPr="0F2E07DE">
        <w:rPr>
          <w:rFonts w:asciiTheme="minorHAnsi" w:eastAsiaTheme="minorEastAsia" w:hAnsiTheme="minorHAnsi" w:cstheme="minorBidi"/>
          <w:shd w:val="clear" w:color="auto" w:fill="FEFEFE"/>
        </w:rPr>
        <w:t xml:space="preserve">, </w:t>
      </w:r>
      <w:r w:rsidR="387E771D" w:rsidRPr="0F2E07DE">
        <w:rPr>
          <w:rFonts w:asciiTheme="minorHAnsi" w:eastAsiaTheme="minorEastAsia" w:hAnsiTheme="minorHAnsi" w:cstheme="minorBidi"/>
        </w:rPr>
        <w:t>de forma análoga</w:t>
      </w:r>
      <w:r w:rsidR="2CD21DE4" w:rsidRPr="0F2E07DE">
        <w:rPr>
          <w:rFonts w:asciiTheme="minorHAnsi" w:eastAsiaTheme="minorEastAsia" w:hAnsiTheme="minorHAnsi" w:cstheme="minorBidi"/>
        </w:rPr>
        <w:t xml:space="preserve"> à</w:t>
      </w:r>
      <w:r w:rsidR="57B99E24" w:rsidRPr="4FDAE75A">
        <w:rPr>
          <w:rFonts w:asciiTheme="minorHAnsi" w:eastAsiaTheme="minorEastAsia" w:hAnsiTheme="minorHAnsi" w:cstheme="minorBidi"/>
        </w:rPr>
        <w:t>s informações devidas</w:t>
      </w:r>
      <w:r w:rsidR="387E771D" w:rsidRPr="0F2E07DE">
        <w:rPr>
          <w:rFonts w:asciiTheme="minorHAnsi" w:eastAsiaTheme="minorEastAsia" w:hAnsiTheme="minorHAnsi" w:cstheme="minorBidi"/>
        </w:rPr>
        <w:t xml:space="preserve"> no caso das organizações de catadores</w:t>
      </w:r>
      <w:r w:rsidR="3A2B359B" w:rsidRPr="0F2E07DE">
        <w:rPr>
          <w:rFonts w:asciiTheme="minorHAnsi" w:eastAsiaTheme="minorEastAsia" w:hAnsiTheme="minorHAnsi" w:cstheme="minorBidi"/>
          <w:shd w:val="clear" w:color="auto" w:fill="FEFEFE"/>
        </w:rPr>
        <w:t xml:space="preserve">, </w:t>
      </w:r>
      <w:r w:rsidR="2C60BD0C" w:rsidRPr="0F2E07DE">
        <w:rPr>
          <w:rFonts w:asciiTheme="minorHAnsi" w:eastAsiaTheme="minorEastAsia" w:hAnsiTheme="minorHAnsi" w:cstheme="minorBidi"/>
          <w:shd w:val="clear" w:color="auto" w:fill="FEFEFE"/>
        </w:rPr>
        <w:t>q</w:t>
      </w:r>
      <w:r w:rsidR="2C60BD0C" w:rsidRPr="0F2E07DE">
        <w:rPr>
          <w:rFonts w:asciiTheme="minorHAnsi" w:eastAsiaTheme="minorEastAsia" w:hAnsiTheme="minorHAnsi" w:cstheme="minorBidi"/>
        </w:rPr>
        <w:t>uantidade triada</w:t>
      </w:r>
      <w:r w:rsidR="3AAF774F" w:rsidRPr="0F2E07DE">
        <w:rPr>
          <w:rFonts w:asciiTheme="minorHAnsi" w:eastAsiaTheme="minorEastAsia" w:hAnsiTheme="minorHAnsi" w:cstheme="minorBidi"/>
        </w:rPr>
        <w:t>/</w:t>
      </w:r>
      <w:r w:rsidR="2C60BD0C" w:rsidRPr="0F2E07DE">
        <w:rPr>
          <w:rFonts w:asciiTheme="minorHAnsi" w:eastAsiaTheme="minorEastAsia" w:hAnsiTheme="minorHAnsi" w:cstheme="minorBidi"/>
        </w:rPr>
        <w:t>destinada no ano de desempenho (toneladas)</w:t>
      </w:r>
      <w:r w:rsidR="2B93C002" w:rsidRPr="0F2E07DE">
        <w:rPr>
          <w:rFonts w:asciiTheme="minorHAnsi" w:eastAsiaTheme="minorEastAsia" w:hAnsiTheme="minorHAnsi" w:cstheme="minorBidi"/>
        </w:rPr>
        <w:t xml:space="preserve"> e respectivos principais compradores</w:t>
      </w:r>
      <w:r w:rsidR="45335273" w:rsidRPr="0F2E07DE">
        <w:rPr>
          <w:rFonts w:asciiTheme="minorHAnsi" w:eastAsiaTheme="minorEastAsia" w:hAnsiTheme="minorHAnsi" w:cstheme="minorBidi"/>
        </w:rPr>
        <w:t>, por tipo de material</w:t>
      </w:r>
      <w:r w:rsidR="43C04A58" w:rsidRPr="0F2E07DE">
        <w:rPr>
          <w:rFonts w:asciiTheme="minorHAnsi" w:eastAsiaTheme="minorEastAsia" w:hAnsiTheme="minorHAnsi" w:cstheme="minorBidi"/>
        </w:rPr>
        <w:t xml:space="preserve">; caso o SLR não possua esse dado por catador </w:t>
      </w:r>
      <w:r w:rsidR="17589003" w:rsidRPr="0F2E07DE">
        <w:rPr>
          <w:rFonts w:asciiTheme="minorHAnsi" w:eastAsiaTheme="minorEastAsia" w:hAnsiTheme="minorHAnsi" w:cstheme="minorBidi"/>
        </w:rPr>
        <w:t>individual</w:t>
      </w:r>
      <w:r w:rsidR="43C04A58" w:rsidRPr="0F2E07DE">
        <w:rPr>
          <w:rFonts w:asciiTheme="minorHAnsi" w:eastAsiaTheme="minorEastAsia" w:hAnsiTheme="minorHAnsi" w:cstheme="minorBidi"/>
        </w:rPr>
        <w:t xml:space="preserve">, </w:t>
      </w:r>
      <w:r w:rsidR="027D2C67" w:rsidRPr="0F2E07DE">
        <w:rPr>
          <w:rFonts w:asciiTheme="minorHAnsi" w:eastAsiaTheme="minorEastAsia" w:hAnsiTheme="minorHAnsi" w:cstheme="minorBidi"/>
        </w:rPr>
        <w:t>deve ser apresentada justificativa</w:t>
      </w:r>
      <w:r w:rsidR="182D8983" w:rsidRPr="0F2E07DE">
        <w:rPr>
          <w:rFonts w:asciiTheme="minorHAnsi" w:eastAsiaTheme="minorEastAsia" w:hAnsiTheme="minorHAnsi" w:cstheme="minorBidi"/>
        </w:rPr>
        <w:t xml:space="preserve"> no campo “Observações” e explicad</w:t>
      </w:r>
      <w:r w:rsidR="3AB0DAC1" w:rsidRPr="0F2E07DE">
        <w:rPr>
          <w:rFonts w:asciiTheme="minorHAnsi" w:eastAsiaTheme="minorEastAsia" w:hAnsiTheme="minorHAnsi" w:cstheme="minorBidi"/>
        </w:rPr>
        <w:t>a a situação</w:t>
      </w:r>
      <w:r w:rsidR="182D8983" w:rsidRPr="0F2E07DE">
        <w:rPr>
          <w:rFonts w:asciiTheme="minorHAnsi" w:eastAsiaTheme="minorEastAsia" w:hAnsiTheme="minorHAnsi" w:cstheme="minorBidi"/>
        </w:rPr>
        <w:t xml:space="preserve"> no texto</w:t>
      </w:r>
      <w:r w:rsidR="5A08DB03" w:rsidRPr="0F2E07DE">
        <w:rPr>
          <w:rFonts w:asciiTheme="minorHAnsi" w:eastAsiaTheme="minorEastAsia" w:hAnsiTheme="minorHAnsi" w:cstheme="minorBidi"/>
        </w:rPr>
        <w:t xml:space="preserve"> desse tópico</w:t>
      </w:r>
      <w:r w:rsidR="182D8983" w:rsidRPr="0F2E07DE">
        <w:rPr>
          <w:rFonts w:asciiTheme="minorHAnsi" w:eastAsiaTheme="minorEastAsia" w:hAnsiTheme="minorHAnsi" w:cstheme="minorBidi"/>
        </w:rPr>
        <w:t xml:space="preserve"> do relatório</w:t>
      </w:r>
      <w:r w:rsidR="027D2C67" w:rsidRPr="0F2E07DE">
        <w:rPr>
          <w:rFonts w:asciiTheme="minorHAnsi" w:eastAsiaTheme="minorEastAsia" w:hAnsiTheme="minorHAnsi" w:cstheme="minorBidi"/>
        </w:rPr>
        <w:t>.</w:t>
      </w:r>
    </w:p>
    <w:p w14:paraId="2BB1D968" w14:textId="3CBFF6CF" w:rsidR="00ED21BE" w:rsidRPr="00F90C6B" w:rsidRDefault="3C7DA8C6" w:rsidP="4FDAE75A">
      <w:pPr>
        <w:pStyle w:val="PargrafodaLista"/>
        <w:spacing w:line="276" w:lineRule="auto"/>
        <w:ind w:left="0" w:firstLine="284"/>
        <w:jc w:val="both"/>
        <w:rPr>
          <w:rFonts w:asciiTheme="minorHAnsi" w:eastAsiaTheme="minorEastAsia" w:hAnsiTheme="minorHAnsi" w:cstheme="minorBidi"/>
        </w:rPr>
      </w:pPr>
      <w:r w:rsidRPr="64C00BB0">
        <w:rPr>
          <w:rFonts w:asciiTheme="minorHAnsi" w:eastAsiaTheme="minorEastAsia" w:hAnsiTheme="minorHAnsi" w:cstheme="minorBidi"/>
        </w:rPr>
        <w:t xml:space="preserve">Ainda no que se refere às quantidades, no caso dos catadores, tanto organizações quanto individuais, podem ser apresentadas quantidades com base no Sistema MTR-MG e/ou notas fiscais, uma vez que algumas organizações de catadores estão ainda se inserindo no Sistema MTR-MG e ainda, nem sempre se aplicará </w:t>
      </w:r>
      <w:r w:rsidR="00287556">
        <w:rPr>
          <w:rFonts w:asciiTheme="minorHAnsi" w:eastAsiaTheme="minorEastAsia" w:hAnsiTheme="minorHAnsi" w:cstheme="minorBidi"/>
        </w:rPr>
        <w:t>a</w:t>
      </w:r>
      <w:r w:rsidR="00966326">
        <w:rPr>
          <w:rFonts w:asciiTheme="minorHAnsi" w:eastAsiaTheme="minorEastAsia" w:hAnsiTheme="minorHAnsi" w:cstheme="minorBidi"/>
        </w:rPr>
        <w:t xml:space="preserve"> elas a</w:t>
      </w:r>
      <w:r w:rsidR="00287556">
        <w:rPr>
          <w:rFonts w:asciiTheme="minorHAnsi" w:eastAsiaTheme="minorEastAsia" w:hAnsiTheme="minorHAnsi" w:cstheme="minorBidi"/>
        </w:rPr>
        <w:t xml:space="preserve"> emissão de CDF</w:t>
      </w:r>
      <w:r w:rsidRPr="64C00BB0">
        <w:rPr>
          <w:rFonts w:asciiTheme="minorHAnsi" w:eastAsiaTheme="minorEastAsia" w:hAnsiTheme="minorHAnsi" w:cstheme="minorBidi"/>
        </w:rPr>
        <w:t>, devido às regras da DN C</w:t>
      </w:r>
      <w:r w:rsidR="1AF18273" w:rsidRPr="64C00BB0">
        <w:rPr>
          <w:rFonts w:asciiTheme="minorHAnsi" w:eastAsiaTheme="minorEastAsia" w:hAnsiTheme="minorHAnsi" w:cstheme="minorBidi"/>
        </w:rPr>
        <w:t>opam</w:t>
      </w:r>
      <w:r w:rsidR="19ED9578" w:rsidRPr="64C00BB0">
        <w:rPr>
          <w:rFonts w:asciiTheme="minorHAnsi" w:eastAsiaTheme="minorEastAsia" w:hAnsiTheme="minorHAnsi" w:cstheme="minorBidi"/>
        </w:rPr>
        <w:t xml:space="preserve"> nº</w:t>
      </w:r>
      <w:r w:rsidR="1AF18273" w:rsidRPr="64C00BB0">
        <w:rPr>
          <w:rFonts w:asciiTheme="minorHAnsi" w:eastAsiaTheme="minorEastAsia" w:hAnsiTheme="minorHAnsi" w:cstheme="minorBidi"/>
        </w:rPr>
        <w:t xml:space="preserve"> </w:t>
      </w:r>
      <w:r w:rsidRPr="64C00BB0">
        <w:rPr>
          <w:rFonts w:asciiTheme="minorHAnsi" w:eastAsiaTheme="minorEastAsia" w:hAnsiTheme="minorHAnsi" w:cstheme="minorBidi"/>
        </w:rPr>
        <w:t>232/2019.</w:t>
      </w:r>
    </w:p>
    <w:p w14:paraId="2ECC31C1" w14:textId="15F2315B" w:rsidR="00ED21BE" w:rsidRPr="00F90C6B" w:rsidRDefault="5F0EEF7D" w:rsidP="0F2E07DE">
      <w:pPr>
        <w:pStyle w:val="PargrafodaLista"/>
        <w:spacing w:line="276" w:lineRule="auto"/>
        <w:ind w:left="0" w:firstLine="284"/>
        <w:jc w:val="both"/>
        <w:rPr>
          <w:rFonts w:asciiTheme="minorHAnsi" w:eastAsiaTheme="minorEastAsia" w:hAnsiTheme="minorHAnsi" w:cstheme="minorBidi"/>
        </w:rPr>
      </w:pPr>
      <w:r w:rsidRPr="64C00BB0">
        <w:rPr>
          <w:rFonts w:asciiTheme="minorHAnsi" w:eastAsiaTheme="minorEastAsia" w:hAnsiTheme="minorHAnsi" w:cstheme="minorBidi"/>
        </w:rPr>
        <w:t xml:space="preserve">O campo de “Observações” deve ser usado para explicações adicionais e justificativas. Por exemplo, se os catadores realizarem algum tipo de </w:t>
      </w:r>
      <w:r w:rsidR="30AA4E6B" w:rsidRPr="64C00BB0">
        <w:rPr>
          <w:rFonts w:asciiTheme="minorHAnsi" w:eastAsiaTheme="minorEastAsia" w:hAnsiTheme="minorHAnsi" w:cstheme="minorBidi"/>
        </w:rPr>
        <w:t>beneficiamento/reciclagem de resíduos, deve ser explicado nesse campo qual o processo de reciclagem</w:t>
      </w:r>
      <w:r w:rsidR="43D99CF1" w:rsidRPr="64C00BB0">
        <w:rPr>
          <w:rFonts w:asciiTheme="minorHAnsi" w:eastAsiaTheme="minorEastAsia" w:hAnsiTheme="minorHAnsi" w:cstheme="minorBidi"/>
        </w:rPr>
        <w:t xml:space="preserve"> realizado</w:t>
      </w:r>
      <w:r w:rsidR="30AA4E6B" w:rsidRPr="64C00BB0">
        <w:rPr>
          <w:rFonts w:asciiTheme="minorHAnsi" w:eastAsiaTheme="minorEastAsia" w:hAnsiTheme="minorHAnsi" w:cstheme="minorBidi"/>
        </w:rPr>
        <w:t xml:space="preserve"> e de que resíduo em específico</w:t>
      </w:r>
      <w:r w:rsidR="2C1D4B6B" w:rsidRPr="64C00BB0">
        <w:rPr>
          <w:rFonts w:asciiTheme="minorHAnsi" w:eastAsiaTheme="minorEastAsia" w:hAnsiTheme="minorHAnsi" w:cstheme="minorBidi"/>
        </w:rPr>
        <w:t xml:space="preserve">; também pode ser usado o campo para </w:t>
      </w:r>
      <w:r w:rsidR="03FB3538" w:rsidRPr="64C00BB0">
        <w:rPr>
          <w:rFonts w:asciiTheme="minorHAnsi" w:eastAsiaTheme="minorEastAsia" w:hAnsiTheme="minorHAnsi" w:cstheme="minorBidi"/>
        </w:rPr>
        <w:t>apresentar</w:t>
      </w:r>
      <w:r w:rsidR="2C1D4B6B" w:rsidRPr="64C00BB0">
        <w:rPr>
          <w:rFonts w:asciiTheme="minorHAnsi" w:eastAsiaTheme="minorEastAsia" w:hAnsiTheme="minorHAnsi" w:cstheme="minorBidi"/>
        </w:rPr>
        <w:t xml:space="preserve"> mais informações sobre os tipos de materiais (tipos de plásticos, metais, </w:t>
      </w:r>
      <w:proofErr w:type="spellStart"/>
      <w:r w:rsidR="2C1D4B6B" w:rsidRPr="64C00BB0">
        <w:rPr>
          <w:rFonts w:asciiTheme="minorHAnsi" w:eastAsiaTheme="minorEastAsia" w:hAnsiTheme="minorHAnsi" w:cstheme="minorBidi"/>
        </w:rPr>
        <w:t>etc</w:t>
      </w:r>
      <w:proofErr w:type="spellEnd"/>
      <w:r w:rsidR="2C1D4B6B" w:rsidRPr="64C00BB0">
        <w:rPr>
          <w:rFonts w:asciiTheme="minorHAnsi" w:eastAsiaTheme="minorEastAsia" w:hAnsiTheme="minorHAnsi" w:cstheme="minorBidi"/>
        </w:rPr>
        <w:t xml:space="preserve">), </w:t>
      </w:r>
      <w:r w:rsidR="055EBD8D" w:rsidRPr="64C00BB0">
        <w:rPr>
          <w:rFonts w:asciiTheme="minorHAnsi" w:eastAsiaTheme="minorEastAsia" w:hAnsiTheme="minorHAnsi" w:cstheme="minorBidi"/>
        </w:rPr>
        <w:t>ou</w:t>
      </w:r>
      <w:r w:rsidR="5E47856B" w:rsidRPr="64C00BB0">
        <w:rPr>
          <w:rFonts w:asciiTheme="minorHAnsi" w:eastAsiaTheme="minorEastAsia" w:hAnsiTheme="minorHAnsi" w:cstheme="minorBidi"/>
        </w:rPr>
        <w:t xml:space="preserve"> justificar a ausência de algum dado.</w:t>
      </w:r>
    </w:p>
    <w:p w14:paraId="5001745D" w14:textId="5FD882BB" w:rsidR="00ED21BE" w:rsidRPr="00F90C6B" w:rsidRDefault="334BA646" w:rsidP="2FF6B474">
      <w:pPr>
        <w:spacing w:line="276" w:lineRule="auto"/>
        <w:ind w:firstLine="270"/>
        <w:jc w:val="both"/>
        <w:rPr>
          <w:rFonts w:asciiTheme="minorHAnsi" w:eastAsiaTheme="minorEastAsia" w:hAnsiTheme="minorHAnsi" w:cstheme="minorBidi"/>
        </w:rPr>
      </w:pPr>
      <w:r w:rsidRPr="2FF6B474">
        <w:rPr>
          <w:rFonts w:asciiTheme="minorHAnsi" w:eastAsiaTheme="minorEastAsia" w:hAnsiTheme="minorHAnsi" w:cstheme="minorBidi"/>
        </w:rPr>
        <w:t xml:space="preserve">Além dos dados de localização apresentados na planilha, solicita-se apresentação nesse tópico de um link que dê acesso ao mapeamento geográfico (geolocalização) </w:t>
      </w:r>
      <w:r w:rsidR="68B4D74E" w:rsidRPr="2FF6B474">
        <w:rPr>
          <w:rFonts w:asciiTheme="minorHAnsi" w:eastAsiaTheme="minorEastAsia" w:hAnsiTheme="minorHAnsi" w:cstheme="minorBidi"/>
        </w:rPr>
        <w:t>de to</w:t>
      </w:r>
      <w:r w:rsidRPr="2FF6B474">
        <w:rPr>
          <w:rFonts w:asciiTheme="minorHAnsi" w:eastAsiaTheme="minorEastAsia" w:hAnsiTheme="minorHAnsi" w:cstheme="minorBidi"/>
        </w:rPr>
        <w:t>dos</w:t>
      </w:r>
      <w:r w:rsidR="68B4D74E" w:rsidRPr="2FF6B474">
        <w:rPr>
          <w:rFonts w:asciiTheme="minorHAnsi" w:eastAsiaTheme="minorEastAsia" w:hAnsiTheme="minorHAnsi" w:cstheme="minorBidi"/>
        </w:rPr>
        <w:t xml:space="preserve"> os</w:t>
      </w:r>
      <w:r w:rsidRPr="2FF6B474">
        <w:rPr>
          <w:rFonts w:asciiTheme="minorHAnsi" w:eastAsiaTheme="minorEastAsia" w:hAnsiTheme="minorHAnsi" w:cstheme="minorBidi"/>
        </w:rPr>
        <w:t xml:space="preserve"> operadores </w:t>
      </w:r>
      <w:r w:rsidR="5C810E9B" w:rsidRPr="2FF6B474">
        <w:rPr>
          <w:rFonts w:asciiTheme="minorHAnsi" w:eastAsiaTheme="minorEastAsia" w:hAnsiTheme="minorHAnsi" w:cstheme="minorBidi"/>
        </w:rPr>
        <w:t>que atuaram no SLR no ano de desempenho a que se refere o relatório</w:t>
      </w:r>
      <w:r w:rsidRPr="2FF6B474">
        <w:rPr>
          <w:rFonts w:asciiTheme="minorHAnsi" w:eastAsiaTheme="minorEastAsia" w:hAnsiTheme="minorHAnsi" w:cstheme="minorBidi"/>
        </w:rPr>
        <w:t>, preferencialmente classificados tal como na planilha</w:t>
      </w:r>
      <w:r w:rsidR="262985FD" w:rsidRPr="2FF6B474">
        <w:rPr>
          <w:rFonts w:asciiTheme="minorHAnsi" w:eastAsiaTheme="minorEastAsia" w:hAnsiTheme="minorHAnsi" w:cstheme="minorBidi"/>
        </w:rPr>
        <w:t xml:space="preserve"> (abas </w:t>
      </w:r>
      <w:r w:rsidR="47F7E664" w:rsidRPr="2FF6B474">
        <w:rPr>
          <w:rFonts w:asciiTheme="minorHAnsi" w:eastAsiaTheme="minorEastAsia" w:hAnsiTheme="minorHAnsi" w:cstheme="minorBidi"/>
        </w:rPr>
        <w:t>“</w:t>
      </w:r>
      <w:r w:rsidR="3B077870" w:rsidRPr="2FF6B474">
        <w:rPr>
          <w:rFonts w:asciiTheme="minorHAnsi" w:eastAsiaTheme="minorEastAsia" w:hAnsiTheme="minorHAnsi" w:cstheme="minorBidi"/>
          <w:b/>
          <w:bCs/>
        </w:rPr>
        <w:t>E</w:t>
      </w:r>
      <w:r w:rsidR="262985FD" w:rsidRPr="2FF6B474">
        <w:rPr>
          <w:rFonts w:asciiTheme="minorHAnsi" w:eastAsiaTheme="minorEastAsia" w:hAnsiTheme="minorHAnsi" w:cstheme="minorBidi"/>
          <w:b/>
          <w:bCs/>
        </w:rPr>
        <w:t>) Operadores SLR</w:t>
      </w:r>
      <w:r w:rsidR="262985FD" w:rsidRPr="2FF6B474">
        <w:rPr>
          <w:rFonts w:asciiTheme="minorHAnsi" w:eastAsiaTheme="minorEastAsia" w:hAnsiTheme="minorHAnsi" w:cstheme="minorBidi"/>
        </w:rPr>
        <w:t xml:space="preserve"> </w:t>
      </w:r>
      <w:r w:rsidR="262985FD" w:rsidRPr="2FF6B474">
        <w:rPr>
          <w:rFonts w:asciiTheme="minorHAnsi" w:eastAsiaTheme="minorEastAsia" w:hAnsiTheme="minorHAnsi" w:cstheme="minorBidi"/>
          <w:b/>
          <w:bCs/>
        </w:rPr>
        <w:t>não catadores</w:t>
      </w:r>
      <w:r w:rsidR="7D9B9CE1" w:rsidRPr="2FF6B474">
        <w:rPr>
          <w:rFonts w:asciiTheme="minorHAnsi" w:eastAsiaTheme="minorEastAsia" w:hAnsiTheme="minorHAnsi" w:cstheme="minorBidi"/>
          <w:b/>
          <w:bCs/>
        </w:rPr>
        <w:t>”</w:t>
      </w:r>
      <w:r w:rsidR="262985FD" w:rsidRPr="2FF6B474">
        <w:rPr>
          <w:rFonts w:asciiTheme="minorHAnsi" w:eastAsiaTheme="minorEastAsia" w:hAnsiTheme="minorHAnsi" w:cstheme="minorBidi"/>
        </w:rPr>
        <w:t xml:space="preserve"> e </w:t>
      </w:r>
      <w:r w:rsidR="1492AD05" w:rsidRPr="2FF6B474">
        <w:rPr>
          <w:rFonts w:asciiTheme="minorHAnsi" w:eastAsiaTheme="minorEastAsia" w:hAnsiTheme="minorHAnsi" w:cstheme="minorBidi"/>
        </w:rPr>
        <w:t>“</w:t>
      </w:r>
      <w:r w:rsidR="2183BE69" w:rsidRPr="2FF6B474">
        <w:rPr>
          <w:rFonts w:asciiTheme="minorHAnsi" w:eastAsiaTheme="minorEastAsia" w:hAnsiTheme="minorHAnsi" w:cstheme="minorBidi"/>
          <w:b/>
          <w:bCs/>
        </w:rPr>
        <w:t>F</w:t>
      </w:r>
      <w:r w:rsidR="262985FD" w:rsidRPr="2FF6B474">
        <w:rPr>
          <w:rFonts w:asciiTheme="minorHAnsi" w:eastAsiaTheme="minorEastAsia" w:hAnsiTheme="minorHAnsi" w:cstheme="minorBidi"/>
          <w:b/>
          <w:bCs/>
        </w:rPr>
        <w:t>) Operadores SLR_CATADORES</w:t>
      </w:r>
      <w:r w:rsidR="262985FD" w:rsidRPr="2FF6B474">
        <w:rPr>
          <w:rFonts w:asciiTheme="minorHAnsi" w:eastAsiaTheme="minorEastAsia" w:hAnsiTheme="minorHAnsi" w:cstheme="minorBidi"/>
          <w:b/>
          <w:bCs/>
          <w:i/>
          <w:iCs/>
        </w:rPr>
        <w:t>”</w:t>
      </w:r>
      <w:r w:rsidRPr="2FF6B474">
        <w:rPr>
          <w:rFonts w:asciiTheme="minorHAnsi" w:eastAsiaTheme="minorEastAsia" w:hAnsiTheme="minorHAnsi" w:cstheme="minorBidi"/>
        </w:rPr>
        <w:t>, segundo as atividades exercidas</w:t>
      </w:r>
      <w:r w:rsidR="0BE31DE2" w:rsidRPr="2FF6B474">
        <w:rPr>
          <w:rFonts w:asciiTheme="minorHAnsi" w:eastAsiaTheme="minorEastAsia" w:hAnsiTheme="minorHAnsi" w:cstheme="minorBidi"/>
        </w:rPr>
        <w:t>)</w:t>
      </w:r>
      <w:r w:rsidRPr="2FF6B474">
        <w:rPr>
          <w:rFonts w:asciiTheme="minorHAnsi" w:eastAsiaTheme="minorEastAsia" w:hAnsiTheme="minorHAnsi" w:cstheme="minorBidi"/>
        </w:rPr>
        <w:t xml:space="preserve">. </w:t>
      </w:r>
    </w:p>
    <w:p w14:paraId="58B486CB" w14:textId="788B1F7E" w:rsidR="00ED21BE" w:rsidRPr="00F90C6B" w:rsidRDefault="43748097" w:rsidP="1956EB97">
      <w:pPr>
        <w:spacing w:line="276" w:lineRule="auto"/>
        <w:ind w:firstLine="270"/>
        <w:jc w:val="both"/>
        <w:rPr>
          <w:rFonts w:asciiTheme="minorHAnsi" w:eastAsiaTheme="minorEastAsia" w:hAnsiTheme="minorHAnsi" w:cstheme="minorBidi"/>
        </w:rPr>
      </w:pPr>
      <w:r w:rsidRPr="1956EB97">
        <w:rPr>
          <w:rFonts w:asciiTheme="minorHAnsi" w:eastAsiaTheme="minorEastAsia" w:hAnsiTheme="minorHAnsi" w:cstheme="minorBidi"/>
        </w:rPr>
        <w:t>Além dos dados básicos do ato autorizativo que permite a operação da atividade que o operador exerce no âmbito do SLR, d</w:t>
      </w:r>
      <w:r w:rsidR="43C9E3F2" w:rsidRPr="1956EB97">
        <w:rPr>
          <w:rFonts w:asciiTheme="minorHAnsi" w:eastAsiaTheme="minorEastAsia" w:hAnsiTheme="minorHAnsi" w:cstheme="minorBidi"/>
        </w:rPr>
        <w:t xml:space="preserve">evem ser apresentadas </w:t>
      </w:r>
      <w:r w:rsidR="00665A81" w:rsidRPr="1956EB97">
        <w:rPr>
          <w:rFonts w:asciiTheme="minorHAnsi" w:eastAsiaTheme="minorEastAsia" w:hAnsiTheme="minorHAnsi" w:cstheme="minorBidi"/>
        </w:rPr>
        <w:t>em anexo</w:t>
      </w:r>
      <w:r w:rsidR="00665A81" w:rsidRPr="1956EB97">
        <w:rPr>
          <w:rFonts w:asciiTheme="minorHAnsi" w:eastAsiaTheme="minorEastAsia" w:hAnsiTheme="minorHAnsi" w:cstheme="minorBidi"/>
        </w:rPr>
        <w:t xml:space="preserve"> </w:t>
      </w:r>
      <w:r w:rsidR="43C9E3F2" w:rsidRPr="1956EB97">
        <w:rPr>
          <w:rFonts w:asciiTheme="minorHAnsi" w:eastAsiaTheme="minorEastAsia" w:hAnsiTheme="minorHAnsi" w:cstheme="minorBidi"/>
        </w:rPr>
        <w:t xml:space="preserve">as cópias </w:t>
      </w:r>
      <w:r w:rsidR="3F29AC75" w:rsidRPr="1956EB97">
        <w:rPr>
          <w:rFonts w:asciiTheme="minorHAnsi" w:eastAsiaTheme="minorEastAsia" w:hAnsiTheme="minorHAnsi" w:cstheme="minorBidi"/>
        </w:rPr>
        <w:t>das</w:t>
      </w:r>
      <w:r w:rsidR="43C9E3F2" w:rsidRPr="1956EB97">
        <w:rPr>
          <w:rFonts w:asciiTheme="minorHAnsi" w:eastAsiaTheme="minorEastAsia" w:hAnsiTheme="minorHAnsi" w:cstheme="minorBidi"/>
        </w:rPr>
        <w:t xml:space="preserve"> licenças ambientais</w:t>
      </w:r>
      <w:r w:rsidR="521C9C50" w:rsidRPr="1956EB97">
        <w:rPr>
          <w:rFonts w:asciiTheme="minorHAnsi" w:eastAsiaTheme="minorEastAsia" w:hAnsiTheme="minorHAnsi" w:cstheme="minorBidi"/>
        </w:rPr>
        <w:t xml:space="preserve"> (ou outros atos autorizativo</w:t>
      </w:r>
      <w:r w:rsidR="289BF712" w:rsidRPr="1956EB97">
        <w:rPr>
          <w:rFonts w:asciiTheme="minorHAnsi" w:eastAsiaTheme="minorEastAsia" w:hAnsiTheme="minorHAnsi" w:cstheme="minorBidi"/>
        </w:rPr>
        <w:t>s</w:t>
      </w:r>
      <w:r w:rsidR="521C9C50" w:rsidRPr="1956EB97">
        <w:rPr>
          <w:rFonts w:asciiTheme="minorHAnsi" w:eastAsiaTheme="minorEastAsia" w:hAnsiTheme="minorHAnsi" w:cstheme="minorBidi"/>
        </w:rPr>
        <w:t xml:space="preserve"> que tenha</w:t>
      </w:r>
      <w:r w:rsidR="36EE1972" w:rsidRPr="1956EB97">
        <w:rPr>
          <w:rFonts w:asciiTheme="minorHAnsi" w:eastAsiaTheme="minorEastAsia" w:hAnsiTheme="minorHAnsi" w:cstheme="minorBidi"/>
        </w:rPr>
        <w:t>m</w:t>
      </w:r>
      <w:r w:rsidR="521C9C50" w:rsidRPr="1956EB97">
        <w:rPr>
          <w:rFonts w:asciiTheme="minorHAnsi" w:eastAsiaTheme="minorEastAsia" w:hAnsiTheme="minorHAnsi" w:cstheme="minorBidi"/>
        </w:rPr>
        <w:t xml:space="preserve"> permitido a operação)</w:t>
      </w:r>
      <w:r w:rsidR="43C9E3F2" w:rsidRPr="1956EB97">
        <w:rPr>
          <w:rFonts w:asciiTheme="minorHAnsi" w:eastAsiaTheme="minorEastAsia" w:hAnsiTheme="minorHAnsi" w:cstheme="minorBidi"/>
        </w:rPr>
        <w:t xml:space="preserve"> dos operadores que tenham atuado durante o ano de desempenho</w:t>
      </w:r>
      <w:r w:rsidR="04A67CCB" w:rsidRPr="1956EB97">
        <w:rPr>
          <w:rFonts w:asciiTheme="minorHAnsi" w:eastAsiaTheme="minorEastAsia" w:hAnsiTheme="minorHAnsi" w:cstheme="minorBidi"/>
        </w:rPr>
        <w:t xml:space="preserve">. </w:t>
      </w:r>
      <w:r w:rsidR="5BA1E178" w:rsidRPr="1956EB97">
        <w:rPr>
          <w:rFonts w:asciiTheme="minorHAnsi" w:eastAsiaTheme="minorEastAsia" w:hAnsiTheme="minorHAnsi" w:cstheme="minorBidi"/>
        </w:rPr>
        <w:t xml:space="preserve">Os </w:t>
      </w:r>
      <w:r w:rsidR="1BC84E37" w:rsidRPr="1956EB97">
        <w:rPr>
          <w:rFonts w:asciiTheme="minorHAnsi" w:eastAsiaTheme="minorEastAsia" w:hAnsiTheme="minorHAnsi" w:cstheme="minorBidi"/>
        </w:rPr>
        <w:t xml:space="preserve">referidos </w:t>
      </w:r>
      <w:r w:rsidR="5BA1E178" w:rsidRPr="1956EB97">
        <w:rPr>
          <w:rFonts w:asciiTheme="minorHAnsi" w:eastAsiaTheme="minorEastAsia" w:hAnsiTheme="minorHAnsi" w:cstheme="minorBidi"/>
        </w:rPr>
        <w:t>atos autorizativos</w:t>
      </w:r>
      <w:r w:rsidR="3F89D24E" w:rsidRPr="1956EB97">
        <w:rPr>
          <w:rFonts w:asciiTheme="minorHAnsi" w:eastAsiaTheme="minorEastAsia" w:hAnsiTheme="minorHAnsi" w:cstheme="minorBidi"/>
        </w:rPr>
        <w:t xml:space="preserve"> relacionados </w:t>
      </w:r>
      <w:r w:rsidR="4D6C7267" w:rsidRPr="1956EB97">
        <w:rPr>
          <w:rFonts w:asciiTheme="minorHAnsi" w:eastAsiaTheme="minorEastAsia" w:hAnsiTheme="minorHAnsi" w:cstheme="minorBidi"/>
        </w:rPr>
        <w:t>à regularização ambiental</w:t>
      </w:r>
      <w:r w:rsidR="5BA1E178" w:rsidRPr="1956EB97">
        <w:rPr>
          <w:rFonts w:asciiTheme="minorHAnsi" w:eastAsiaTheme="minorEastAsia" w:hAnsiTheme="minorHAnsi" w:cstheme="minorBidi"/>
        </w:rPr>
        <w:t xml:space="preserve"> devem ser compilados em um documento único, e caso o arquivo extrapole o tamanho máximo de anexo a ser inserido no SEI, deve ser utilizada </w:t>
      </w:r>
      <w:r w:rsidR="65AC13F3" w:rsidRPr="1956EB97">
        <w:rPr>
          <w:rFonts w:asciiTheme="minorHAnsi" w:eastAsiaTheme="minorEastAsia" w:hAnsiTheme="minorHAnsi" w:cstheme="minorBidi"/>
        </w:rPr>
        <w:t xml:space="preserve">ferramenta de </w:t>
      </w:r>
      <w:r w:rsidR="5ECB099F" w:rsidRPr="1956EB97">
        <w:rPr>
          <w:rFonts w:asciiTheme="minorHAnsi" w:eastAsiaTheme="minorEastAsia" w:hAnsiTheme="minorHAnsi" w:cstheme="minorBidi"/>
        </w:rPr>
        <w:t>compactação de arquivos</w:t>
      </w:r>
      <w:r w:rsidR="03B77214" w:rsidRPr="1956EB97">
        <w:rPr>
          <w:rFonts w:asciiTheme="minorHAnsi" w:eastAsiaTheme="minorEastAsia" w:hAnsiTheme="minorHAnsi" w:cstheme="minorBidi"/>
        </w:rPr>
        <w:t xml:space="preserve"> para viabilizar</w:t>
      </w:r>
      <w:r w:rsidR="6B6E039F" w:rsidRPr="1956EB97">
        <w:rPr>
          <w:rFonts w:asciiTheme="minorHAnsi" w:eastAsiaTheme="minorEastAsia" w:hAnsiTheme="minorHAnsi" w:cstheme="minorBidi"/>
        </w:rPr>
        <w:t xml:space="preserve"> sua anexação</w:t>
      </w:r>
      <w:r w:rsidR="19751E65" w:rsidRPr="1956EB97">
        <w:rPr>
          <w:rFonts w:asciiTheme="minorHAnsi" w:eastAsiaTheme="minorEastAsia" w:hAnsiTheme="minorHAnsi" w:cstheme="minorBidi"/>
        </w:rPr>
        <w:t xml:space="preserve"> ao processo</w:t>
      </w:r>
      <w:r w:rsidR="5ECB099F" w:rsidRPr="1956EB97">
        <w:rPr>
          <w:rFonts w:asciiTheme="minorHAnsi" w:eastAsiaTheme="minorEastAsia" w:hAnsiTheme="minorHAnsi" w:cstheme="minorBidi"/>
        </w:rPr>
        <w:t>.</w:t>
      </w:r>
      <w:r w:rsidR="65AC13F3" w:rsidRPr="1956EB97">
        <w:rPr>
          <w:rFonts w:asciiTheme="minorHAnsi" w:eastAsiaTheme="minorEastAsia" w:hAnsiTheme="minorHAnsi" w:cstheme="minorBidi"/>
        </w:rPr>
        <w:t xml:space="preserve"> </w:t>
      </w:r>
    </w:p>
    <w:p w14:paraId="2F67F61E" w14:textId="06CCBE58" w:rsidR="00ED21BE" w:rsidRPr="00F90C6B" w:rsidRDefault="00ED21BE" w:rsidP="2A3A2033">
      <w:pPr>
        <w:spacing w:line="276" w:lineRule="auto"/>
        <w:ind w:firstLine="270"/>
        <w:jc w:val="both"/>
        <w:rPr>
          <w:rFonts w:asciiTheme="minorHAnsi" w:eastAsiaTheme="minorEastAsia" w:hAnsiTheme="minorHAnsi" w:cstheme="minorBidi"/>
        </w:rPr>
      </w:pPr>
    </w:p>
    <w:p w14:paraId="78960C67" w14:textId="2D736A69" w:rsidR="00ED21BE" w:rsidRPr="00F90C6B" w:rsidRDefault="5F2ECA68" w:rsidP="45196067">
      <w:pPr>
        <w:spacing w:before="240" w:line="276" w:lineRule="auto"/>
        <w:ind w:left="180"/>
        <w:jc w:val="both"/>
        <w:rPr>
          <w:rFonts w:asciiTheme="minorHAnsi" w:eastAsiaTheme="minorEastAsia" w:hAnsiTheme="minorHAnsi" w:cstheme="minorBidi"/>
          <w:b/>
          <w:bCs/>
          <w:color w:val="C00000"/>
        </w:rPr>
      </w:pPr>
      <w:r w:rsidRPr="45196067">
        <w:rPr>
          <w:rFonts w:asciiTheme="minorHAnsi" w:eastAsiaTheme="minorEastAsia" w:hAnsiTheme="minorHAnsi" w:cstheme="minorBidi"/>
          <w:b/>
          <w:bCs/>
        </w:rPr>
        <w:t>1</w:t>
      </w:r>
      <w:r w:rsidR="41011158" w:rsidRPr="45196067">
        <w:rPr>
          <w:rFonts w:asciiTheme="minorHAnsi" w:eastAsiaTheme="minorEastAsia" w:hAnsiTheme="minorHAnsi" w:cstheme="minorBidi"/>
          <w:b/>
          <w:bCs/>
        </w:rPr>
        <w:t>0.1</w:t>
      </w:r>
      <w:r w:rsidR="348C536B" w:rsidRPr="45196067">
        <w:rPr>
          <w:rFonts w:asciiTheme="minorHAnsi" w:eastAsiaTheme="minorEastAsia" w:hAnsiTheme="minorHAnsi" w:cstheme="minorBidi"/>
          <w:b/>
          <w:bCs/>
        </w:rPr>
        <w:t xml:space="preserve"> </w:t>
      </w:r>
      <w:r w:rsidR="44241AA0" w:rsidRPr="45196067">
        <w:rPr>
          <w:rFonts w:asciiTheme="minorHAnsi" w:eastAsiaTheme="minorEastAsia" w:hAnsiTheme="minorHAnsi" w:cstheme="minorBidi"/>
          <w:b/>
          <w:bCs/>
        </w:rPr>
        <w:t>ORGANIZAÇÕES DE CATADORES QUE FAZEM PARTE DO SISTEMA DE LOGÍSTICA REVERSA</w:t>
      </w:r>
    </w:p>
    <w:p w14:paraId="10CEDEBC" w14:textId="15245F5B" w:rsidR="00ED21BE" w:rsidRPr="00F90C6B" w:rsidRDefault="00ED21BE" w:rsidP="2A3A2033">
      <w:pPr>
        <w:pStyle w:val="PargrafodaLista"/>
        <w:spacing w:line="276" w:lineRule="auto"/>
        <w:ind w:left="0" w:firstLine="284"/>
        <w:jc w:val="both"/>
        <w:rPr>
          <w:rFonts w:asciiTheme="minorHAnsi" w:eastAsiaTheme="minorEastAsia" w:hAnsiTheme="minorHAnsi" w:cstheme="minorBidi"/>
        </w:rPr>
      </w:pPr>
    </w:p>
    <w:p w14:paraId="4106BAC1" w14:textId="674E334C" w:rsidR="00ED21BE" w:rsidRPr="00F90C6B" w:rsidRDefault="3C79E06F" w:rsidP="2FF6B474">
      <w:pPr>
        <w:pStyle w:val="PargrafodaLista"/>
        <w:spacing w:line="276" w:lineRule="auto"/>
        <w:ind w:left="0" w:firstLine="284"/>
        <w:jc w:val="both"/>
        <w:rPr>
          <w:rFonts w:asciiTheme="minorHAnsi" w:eastAsiaTheme="minorEastAsia" w:hAnsiTheme="minorHAnsi" w:cstheme="minorBidi"/>
        </w:rPr>
      </w:pPr>
      <w:r w:rsidRPr="2FF6B474">
        <w:rPr>
          <w:rFonts w:asciiTheme="minorHAnsi" w:eastAsiaTheme="minorEastAsia" w:hAnsiTheme="minorHAnsi" w:cstheme="minorBidi"/>
        </w:rPr>
        <w:t xml:space="preserve">Adicionalmente, </w:t>
      </w:r>
      <w:r w:rsidRPr="2FF6B474">
        <w:rPr>
          <w:rFonts w:asciiTheme="minorHAnsi" w:eastAsiaTheme="minorEastAsia" w:hAnsiTheme="minorHAnsi" w:cstheme="minorBidi"/>
          <w:b/>
          <w:bCs/>
        </w:rPr>
        <w:t>nos casos em que o sistema possuir operadores catadores, deve ser incluso um subtópico específico sobre os catadores parceiros</w:t>
      </w:r>
      <w:r w:rsidRPr="2FF6B474">
        <w:rPr>
          <w:rFonts w:asciiTheme="minorHAnsi" w:eastAsiaTheme="minorEastAsia" w:hAnsiTheme="minorHAnsi" w:cstheme="minorBidi"/>
        </w:rPr>
        <w:t xml:space="preserve">, intitulado “ORGANIZAÇÕES DE CATADORES QUE </w:t>
      </w:r>
      <w:r w:rsidRPr="2FF6B474">
        <w:rPr>
          <w:rFonts w:asciiTheme="minorHAnsi" w:eastAsiaTheme="minorEastAsia" w:hAnsiTheme="minorHAnsi" w:cstheme="minorBidi"/>
        </w:rPr>
        <w:lastRenderedPageBreak/>
        <w:t>FAZEM PARTE DO SISTEMA DE LOGÍSTICA REVERSA”, também tratando desses de forma global e ressaltando informações mais relevantes, porém sem ser exaustivo, uma vez que</w:t>
      </w:r>
      <w:r w:rsidR="0AAEFB11" w:rsidRPr="2FF6B474">
        <w:rPr>
          <w:rFonts w:asciiTheme="minorHAnsi" w:eastAsiaTheme="minorEastAsia" w:hAnsiTheme="minorHAnsi" w:cstheme="minorBidi"/>
        </w:rPr>
        <w:t>, conforme já abordado,</w:t>
      </w:r>
      <w:r w:rsidRPr="2FF6B474">
        <w:rPr>
          <w:rFonts w:asciiTheme="minorHAnsi" w:eastAsiaTheme="minorEastAsia" w:hAnsiTheme="minorHAnsi" w:cstheme="minorBidi"/>
        </w:rPr>
        <w:t xml:space="preserve"> haverá detalhamento na planilha</w:t>
      </w:r>
      <w:r w:rsidR="07DE633D" w:rsidRPr="2FF6B474">
        <w:rPr>
          <w:rFonts w:asciiTheme="minorHAnsi" w:eastAsiaTheme="minorEastAsia" w:hAnsiTheme="minorHAnsi" w:cstheme="minorBidi"/>
        </w:rPr>
        <w:t xml:space="preserve"> anexa, aba</w:t>
      </w:r>
      <w:r w:rsidR="138455C7" w:rsidRPr="2FF6B474">
        <w:rPr>
          <w:rFonts w:asciiTheme="minorHAnsi" w:eastAsiaTheme="minorEastAsia" w:hAnsiTheme="minorHAnsi" w:cstheme="minorBidi"/>
        </w:rPr>
        <w:t xml:space="preserve"> “F) Operadores SLR_CATADORES”,</w:t>
      </w:r>
      <w:r w:rsidRPr="2FF6B474">
        <w:rPr>
          <w:rFonts w:asciiTheme="minorHAnsi" w:eastAsiaTheme="minorEastAsia" w:hAnsiTheme="minorHAnsi" w:cstheme="minorBidi"/>
        </w:rPr>
        <w:t xml:space="preserve"> dedicada a esses operadores, além de serem abordados em outros tópicos relacionados, sobre as ações estruturantes, listas de equipamentos, ações do PCEA, dentre outros.</w:t>
      </w:r>
    </w:p>
    <w:p w14:paraId="430CA015" w14:textId="37387738" w:rsidR="00ED21BE" w:rsidRPr="00F90C6B" w:rsidRDefault="5945CA36" w:rsidP="2A3A2033">
      <w:pPr>
        <w:pStyle w:val="PargrafodaLista"/>
        <w:spacing w:line="276" w:lineRule="auto"/>
        <w:ind w:left="0" w:firstLine="284"/>
        <w:jc w:val="both"/>
        <w:rPr>
          <w:rFonts w:asciiTheme="minorHAnsi" w:eastAsiaTheme="minorEastAsia" w:hAnsiTheme="minorHAnsi" w:cstheme="minorBidi"/>
        </w:rPr>
      </w:pPr>
      <w:r w:rsidRPr="2A3A2033">
        <w:rPr>
          <w:rFonts w:asciiTheme="minorHAnsi" w:eastAsiaTheme="minorEastAsia" w:hAnsiTheme="minorHAnsi" w:cstheme="minorBidi"/>
        </w:rPr>
        <w:t xml:space="preserve">Nesse subtópico deve ser apresentado um quadro com o seguinte </w:t>
      </w:r>
      <w:r w:rsidRPr="2A3A2033">
        <w:rPr>
          <w:rFonts w:asciiTheme="minorHAnsi" w:eastAsiaTheme="minorEastAsia" w:hAnsiTheme="minorHAnsi" w:cstheme="minorBidi"/>
          <w:b/>
          <w:bCs/>
          <w:u w:val="single"/>
        </w:rPr>
        <w:t>conteúdo mínimo</w:t>
      </w:r>
      <w:r w:rsidRPr="2A3A2033">
        <w:rPr>
          <w:rFonts w:asciiTheme="minorHAnsi" w:eastAsiaTheme="minorEastAsia" w:hAnsiTheme="minorHAnsi" w:cstheme="minorBidi"/>
        </w:rPr>
        <w:t>:</w:t>
      </w:r>
    </w:p>
    <w:p w14:paraId="719AD4A5" w14:textId="3406B355" w:rsidR="00ED21BE" w:rsidRDefault="00ED21BE" w:rsidP="2A3A2033">
      <w:pPr>
        <w:pStyle w:val="PargrafodaLista"/>
        <w:spacing w:line="276" w:lineRule="auto"/>
        <w:ind w:left="0" w:firstLine="284"/>
        <w:jc w:val="both"/>
        <w:rPr>
          <w:rFonts w:asciiTheme="minorHAnsi" w:eastAsiaTheme="minorEastAsia" w:hAnsiTheme="minorHAnsi" w:cstheme="minorBidi"/>
        </w:rPr>
      </w:pPr>
    </w:p>
    <w:p w14:paraId="2D29695D" w14:textId="361BF402" w:rsidR="00F034BC" w:rsidRPr="00FD0954" w:rsidRDefault="00F034BC" w:rsidP="2A3A2033">
      <w:pPr>
        <w:pStyle w:val="PargrafodaLista"/>
        <w:spacing w:line="276" w:lineRule="auto"/>
        <w:ind w:left="0" w:firstLine="284"/>
        <w:jc w:val="both"/>
        <w:rPr>
          <w:rFonts w:asciiTheme="minorHAnsi" w:eastAsiaTheme="minorEastAsia" w:hAnsiTheme="minorHAnsi" w:cstheme="minorBidi"/>
          <w:sz w:val="22"/>
          <w:szCs w:val="22"/>
        </w:rPr>
      </w:pPr>
      <w:r w:rsidRPr="00FD0954">
        <w:rPr>
          <w:rFonts w:asciiTheme="minorHAnsi" w:eastAsiaTheme="minorEastAsia" w:hAnsiTheme="minorHAnsi" w:cstheme="minorBidi"/>
          <w:sz w:val="22"/>
          <w:szCs w:val="22"/>
        </w:rPr>
        <w:t xml:space="preserve">Quadro 2: </w:t>
      </w:r>
      <w:r w:rsidR="000F4269" w:rsidRPr="00FD0954">
        <w:rPr>
          <w:rFonts w:asciiTheme="minorHAnsi" w:eastAsiaTheme="minorEastAsia" w:hAnsiTheme="minorHAnsi" w:cstheme="minorBidi"/>
          <w:sz w:val="22"/>
          <w:szCs w:val="22"/>
        </w:rPr>
        <w:t>Informações gerais sobre as o</w:t>
      </w:r>
      <w:r w:rsidRPr="00FD0954">
        <w:rPr>
          <w:rFonts w:asciiTheme="minorHAnsi" w:eastAsiaTheme="minorEastAsia" w:hAnsiTheme="minorHAnsi" w:cstheme="minorBidi"/>
          <w:sz w:val="22"/>
          <w:szCs w:val="22"/>
        </w:rPr>
        <w:t>rganizações de catadores e/ou catadores individuais qu</w:t>
      </w:r>
      <w:r w:rsidR="000F4269" w:rsidRPr="00FD0954">
        <w:rPr>
          <w:rFonts w:asciiTheme="minorHAnsi" w:eastAsiaTheme="minorEastAsia" w:hAnsiTheme="minorHAnsi" w:cstheme="minorBidi"/>
          <w:sz w:val="22"/>
          <w:szCs w:val="22"/>
        </w:rPr>
        <w:t>e prestam serviço ao SLR.</w:t>
      </w:r>
    </w:p>
    <w:tbl>
      <w:tblPr>
        <w:tblW w:w="9776" w:type="dxa"/>
        <w:jc w:val="center"/>
        <w:tblLook w:val="06A0" w:firstRow="1" w:lastRow="0" w:firstColumn="1" w:lastColumn="0" w:noHBand="1" w:noVBand="1"/>
      </w:tblPr>
      <w:tblGrid>
        <w:gridCol w:w="1261"/>
        <w:gridCol w:w="2136"/>
        <w:gridCol w:w="2240"/>
        <w:gridCol w:w="1513"/>
        <w:gridCol w:w="1314"/>
        <w:gridCol w:w="1312"/>
      </w:tblGrid>
      <w:tr w:rsidR="2A3A2033" w14:paraId="415DA01A" w14:textId="77777777" w:rsidTr="64C00BB0">
        <w:trPr>
          <w:trHeight w:val="870"/>
          <w:jc w:val="center"/>
        </w:trPr>
        <w:tc>
          <w:tcPr>
            <w:tcW w:w="1261" w:type="dxa"/>
            <w:tcBorders>
              <w:top w:val="single" w:sz="4" w:space="0" w:color="auto"/>
              <w:left w:val="single" w:sz="4" w:space="0" w:color="auto"/>
              <w:bottom w:val="single" w:sz="4" w:space="0" w:color="auto"/>
              <w:right w:val="single" w:sz="4" w:space="0" w:color="auto"/>
            </w:tcBorders>
            <w:vAlign w:val="center"/>
          </w:tcPr>
          <w:p w14:paraId="2DF903EA" w14:textId="77777777" w:rsidR="00B03D60" w:rsidRDefault="2A3A2033" w:rsidP="2A3A2033">
            <w:pPr>
              <w:jc w:val="center"/>
              <w:rPr>
                <w:rFonts w:ascii="Calibri" w:eastAsia="Calibri" w:hAnsi="Calibri" w:cs="Calibri"/>
                <w:b/>
                <w:bCs/>
                <w:color w:val="000000" w:themeColor="text1"/>
                <w:sz w:val="22"/>
                <w:szCs w:val="22"/>
              </w:rPr>
            </w:pPr>
            <w:r w:rsidRPr="2A3A2033">
              <w:rPr>
                <w:rFonts w:ascii="Calibri" w:eastAsia="Calibri" w:hAnsi="Calibri" w:cs="Calibri"/>
                <w:b/>
                <w:bCs/>
                <w:color w:val="000000" w:themeColor="text1"/>
                <w:sz w:val="22"/>
                <w:szCs w:val="22"/>
              </w:rPr>
              <w:t>Operador/</w:t>
            </w:r>
          </w:p>
          <w:p w14:paraId="278A1C16" w14:textId="404EE6CC" w:rsidR="2A3A2033" w:rsidRDefault="2A3A2033" w:rsidP="2A3A2033">
            <w:pPr>
              <w:jc w:val="center"/>
            </w:pPr>
            <w:r w:rsidRPr="2A3A2033">
              <w:rPr>
                <w:rFonts w:ascii="Calibri" w:eastAsia="Calibri" w:hAnsi="Calibri" w:cs="Calibri"/>
                <w:b/>
                <w:bCs/>
                <w:color w:val="000000" w:themeColor="text1"/>
                <w:sz w:val="22"/>
                <w:szCs w:val="22"/>
              </w:rPr>
              <w:t>catadores</w:t>
            </w:r>
          </w:p>
        </w:tc>
        <w:tc>
          <w:tcPr>
            <w:tcW w:w="2136" w:type="dxa"/>
            <w:tcBorders>
              <w:top w:val="single" w:sz="4" w:space="0" w:color="auto"/>
              <w:left w:val="single" w:sz="4" w:space="0" w:color="auto"/>
              <w:bottom w:val="single" w:sz="4" w:space="0" w:color="auto"/>
              <w:right w:val="single" w:sz="4" w:space="0" w:color="auto"/>
            </w:tcBorders>
            <w:vAlign w:val="center"/>
          </w:tcPr>
          <w:p w14:paraId="4695BF43" w14:textId="67A07E02" w:rsidR="2A3A2033" w:rsidRDefault="2A3A2033" w:rsidP="2A3A2033">
            <w:pPr>
              <w:jc w:val="center"/>
            </w:pPr>
            <w:r w:rsidRPr="2A3A2033">
              <w:rPr>
                <w:rFonts w:ascii="Calibri" w:eastAsia="Calibri" w:hAnsi="Calibri" w:cs="Calibri"/>
                <w:b/>
                <w:bCs/>
                <w:color w:val="000000" w:themeColor="text1"/>
                <w:sz w:val="22"/>
                <w:szCs w:val="22"/>
              </w:rPr>
              <w:t>Classificação enquanto organização ou catador individual</w:t>
            </w:r>
          </w:p>
          <w:p w14:paraId="2856AF6B" w14:textId="5D0A198B" w:rsidR="2A3A2033" w:rsidRDefault="2A3A2033" w:rsidP="2A3A2033">
            <w:pPr>
              <w:jc w:val="center"/>
            </w:pPr>
            <w:r w:rsidRPr="2A3A2033">
              <w:rPr>
                <w:rFonts w:ascii="Calibri" w:eastAsia="Calibri" w:hAnsi="Calibri" w:cs="Calibri"/>
                <w:b/>
                <w:bCs/>
                <w:color w:val="000000" w:themeColor="text1"/>
                <w:sz w:val="22"/>
                <w:szCs w:val="22"/>
              </w:rPr>
              <w:t xml:space="preserve"> </w:t>
            </w:r>
            <w:r w:rsidRPr="2A3A2033">
              <w:rPr>
                <w:rFonts w:ascii="Calibri" w:eastAsia="Calibri" w:hAnsi="Calibri" w:cs="Calibri"/>
                <w:i/>
                <w:iCs/>
                <w:color w:val="000000" w:themeColor="text1"/>
                <w:sz w:val="20"/>
                <w:szCs w:val="20"/>
              </w:rPr>
              <w:t>(classificar se é associação de catadores, cooperativa de catadores ou catador individual)</w:t>
            </w:r>
          </w:p>
        </w:tc>
        <w:tc>
          <w:tcPr>
            <w:tcW w:w="2240" w:type="dxa"/>
            <w:tcBorders>
              <w:top w:val="single" w:sz="4" w:space="0" w:color="auto"/>
              <w:left w:val="single" w:sz="4" w:space="0" w:color="auto"/>
              <w:bottom w:val="single" w:sz="4" w:space="0" w:color="auto"/>
              <w:right w:val="single" w:sz="4" w:space="0" w:color="auto"/>
            </w:tcBorders>
            <w:vAlign w:val="center"/>
          </w:tcPr>
          <w:p w14:paraId="1BD50C0C" w14:textId="2690ACB8" w:rsidR="2A3A2033" w:rsidRDefault="5F2ECA68" w:rsidP="2A3A2033">
            <w:pPr>
              <w:jc w:val="center"/>
            </w:pPr>
            <w:r w:rsidRPr="45196067">
              <w:rPr>
                <w:rFonts w:ascii="Calibri" w:eastAsia="Calibri" w:hAnsi="Calibri" w:cs="Calibri"/>
                <w:b/>
                <w:bCs/>
                <w:color w:val="000000" w:themeColor="text1"/>
                <w:sz w:val="22"/>
                <w:szCs w:val="22"/>
              </w:rPr>
              <w:t xml:space="preserve">Classificação conforme atividade realizada </w:t>
            </w:r>
            <w:r w:rsidRPr="45196067">
              <w:rPr>
                <w:rFonts w:ascii="Calibri" w:eastAsia="Calibri" w:hAnsi="Calibri" w:cs="Calibri"/>
                <w:i/>
                <w:iCs/>
                <w:color w:val="000000" w:themeColor="text1"/>
                <w:sz w:val="20"/>
                <w:szCs w:val="20"/>
              </w:rPr>
              <w:t>(considerando as opções constantes da coluna "Classificação conforme atividade realizada pelo operador" da aba "</w:t>
            </w:r>
            <w:r w:rsidR="6104EC9A" w:rsidRPr="45196067">
              <w:rPr>
                <w:rFonts w:ascii="Calibri" w:eastAsia="Calibri" w:hAnsi="Calibri" w:cs="Calibri"/>
                <w:i/>
                <w:iCs/>
                <w:color w:val="000000" w:themeColor="text1"/>
                <w:sz w:val="20"/>
                <w:szCs w:val="20"/>
              </w:rPr>
              <w:t>F</w:t>
            </w:r>
            <w:r w:rsidRPr="45196067">
              <w:rPr>
                <w:rFonts w:ascii="Calibri" w:eastAsia="Calibri" w:hAnsi="Calibri" w:cs="Calibri"/>
                <w:i/>
                <w:iCs/>
                <w:color w:val="000000" w:themeColor="text1"/>
                <w:sz w:val="20"/>
                <w:szCs w:val="20"/>
              </w:rPr>
              <w:t>) Operadores SLR_CATADORES" da planilha</w:t>
            </w:r>
          </w:p>
        </w:tc>
        <w:tc>
          <w:tcPr>
            <w:tcW w:w="1513" w:type="dxa"/>
            <w:tcBorders>
              <w:top w:val="single" w:sz="4" w:space="0" w:color="auto"/>
              <w:left w:val="single" w:sz="4" w:space="0" w:color="auto"/>
              <w:bottom w:val="single" w:sz="4" w:space="0" w:color="auto"/>
              <w:right w:val="single" w:sz="4" w:space="0" w:color="auto"/>
            </w:tcBorders>
            <w:vAlign w:val="center"/>
          </w:tcPr>
          <w:p w14:paraId="0B5168C2" w14:textId="37763ACA" w:rsidR="2A3A2033" w:rsidRDefault="2A3A2033" w:rsidP="2A3A2033">
            <w:pPr>
              <w:jc w:val="center"/>
              <w:rPr>
                <w:rFonts w:ascii="Calibri" w:eastAsia="Calibri" w:hAnsi="Calibri" w:cs="Calibri"/>
                <w:b/>
                <w:bCs/>
                <w:color w:val="000000" w:themeColor="text1"/>
                <w:sz w:val="22"/>
                <w:szCs w:val="22"/>
              </w:rPr>
            </w:pPr>
            <w:r w:rsidRPr="2A3A2033">
              <w:rPr>
                <w:rFonts w:ascii="Calibri" w:eastAsia="Calibri" w:hAnsi="Calibri" w:cs="Calibri"/>
                <w:b/>
                <w:bCs/>
                <w:color w:val="000000" w:themeColor="text1"/>
                <w:sz w:val="22"/>
                <w:szCs w:val="22"/>
              </w:rPr>
              <w:t>Materiais com os quais trabalham no âmbito do SLR</w:t>
            </w:r>
          </w:p>
        </w:tc>
        <w:tc>
          <w:tcPr>
            <w:tcW w:w="1314" w:type="dxa"/>
            <w:tcBorders>
              <w:top w:val="single" w:sz="4" w:space="0" w:color="auto"/>
              <w:left w:val="single" w:sz="4" w:space="0" w:color="auto"/>
              <w:bottom w:val="single" w:sz="4" w:space="0" w:color="auto"/>
              <w:right w:val="single" w:sz="4" w:space="0" w:color="auto"/>
            </w:tcBorders>
            <w:vAlign w:val="center"/>
          </w:tcPr>
          <w:p w14:paraId="69268F49" w14:textId="79AFCC14" w:rsidR="2A3A2033" w:rsidRDefault="5F2ECA68" w:rsidP="2A3A2033">
            <w:pPr>
              <w:jc w:val="center"/>
            </w:pPr>
            <w:r w:rsidRPr="45196067">
              <w:rPr>
                <w:rFonts w:ascii="Calibri" w:eastAsia="Calibri" w:hAnsi="Calibri" w:cs="Calibri"/>
                <w:b/>
                <w:bCs/>
                <w:color w:val="000000" w:themeColor="text1"/>
                <w:sz w:val="22"/>
                <w:szCs w:val="22"/>
              </w:rPr>
              <w:t>Município/</w:t>
            </w:r>
          </w:p>
          <w:p w14:paraId="231BB9C7" w14:textId="799C0AF7" w:rsidR="2A3A2033" w:rsidRDefault="5F2ECA68" w:rsidP="2A3A2033">
            <w:pPr>
              <w:jc w:val="center"/>
            </w:pPr>
            <w:r w:rsidRPr="45196067">
              <w:rPr>
                <w:rFonts w:ascii="Calibri" w:eastAsia="Calibri" w:hAnsi="Calibri" w:cs="Calibri"/>
                <w:b/>
                <w:bCs/>
                <w:color w:val="000000" w:themeColor="text1"/>
                <w:sz w:val="22"/>
                <w:szCs w:val="22"/>
              </w:rPr>
              <w:t xml:space="preserve">Estado </w:t>
            </w:r>
          </w:p>
        </w:tc>
        <w:tc>
          <w:tcPr>
            <w:tcW w:w="1312" w:type="dxa"/>
            <w:tcBorders>
              <w:top w:val="single" w:sz="4" w:space="0" w:color="auto"/>
              <w:left w:val="single" w:sz="4" w:space="0" w:color="auto"/>
              <w:bottom w:val="single" w:sz="4" w:space="0" w:color="auto"/>
              <w:right w:val="single" w:sz="4" w:space="0" w:color="auto"/>
            </w:tcBorders>
            <w:vAlign w:val="center"/>
          </w:tcPr>
          <w:p w14:paraId="121181D2" w14:textId="30C84533" w:rsidR="2A3A2033" w:rsidRDefault="6714CBEA" w:rsidP="2A3A2033">
            <w:pPr>
              <w:jc w:val="center"/>
            </w:pPr>
            <w:r w:rsidRPr="0F2E07DE">
              <w:rPr>
                <w:rFonts w:ascii="Calibri" w:eastAsia="Calibri" w:hAnsi="Calibri" w:cs="Calibri"/>
                <w:b/>
                <w:bCs/>
                <w:color w:val="000000" w:themeColor="text1"/>
                <w:sz w:val="22"/>
                <w:szCs w:val="22"/>
              </w:rPr>
              <w:t>URGR</w:t>
            </w:r>
            <w:r w:rsidR="0FC932B0" w:rsidRPr="0F2E07DE">
              <w:rPr>
                <w:rFonts w:ascii="Calibri" w:eastAsia="Calibri" w:hAnsi="Calibri" w:cs="Calibri"/>
                <w:b/>
                <w:bCs/>
                <w:color w:val="000000" w:themeColor="text1"/>
                <w:sz w:val="22"/>
                <w:szCs w:val="22"/>
              </w:rPr>
              <w:t>S</w:t>
            </w:r>
            <w:r w:rsidRPr="0F2E07DE">
              <w:rPr>
                <w:rFonts w:ascii="Calibri" w:eastAsia="Calibri" w:hAnsi="Calibri" w:cs="Calibri"/>
                <w:b/>
                <w:bCs/>
                <w:color w:val="000000" w:themeColor="text1"/>
                <w:sz w:val="22"/>
                <w:szCs w:val="22"/>
              </w:rPr>
              <w:t xml:space="preserve"> em que se localiza</w:t>
            </w:r>
          </w:p>
        </w:tc>
      </w:tr>
      <w:tr w:rsidR="2A3A2033" w14:paraId="40826232" w14:textId="77777777" w:rsidTr="64C00BB0">
        <w:trPr>
          <w:trHeight w:val="285"/>
          <w:jc w:val="center"/>
        </w:trPr>
        <w:tc>
          <w:tcPr>
            <w:tcW w:w="1261" w:type="dxa"/>
            <w:tcBorders>
              <w:top w:val="single" w:sz="4" w:space="0" w:color="auto"/>
              <w:left w:val="single" w:sz="4" w:space="0" w:color="auto"/>
              <w:bottom w:val="single" w:sz="4" w:space="0" w:color="auto"/>
              <w:right w:val="single" w:sz="4" w:space="0" w:color="auto"/>
            </w:tcBorders>
            <w:vAlign w:val="bottom"/>
          </w:tcPr>
          <w:p w14:paraId="3C523272" w14:textId="4065B010" w:rsidR="2A3A2033" w:rsidRDefault="2A3A2033" w:rsidP="2A3A2033">
            <w:r w:rsidRPr="2A3A2033">
              <w:rPr>
                <w:rFonts w:ascii="Calibri" w:eastAsia="Calibri" w:hAnsi="Calibri" w:cs="Calibri"/>
                <w:color w:val="000000" w:themeColor="text1"/>
                <w:sz w:val="22"/>
                <w:szCs w:val="22"/>
              </w:rPr>
              <w:t>Razão Social 1</w:t>
            </w:r>
          </w:p>
        </w:tc>
        <w:tc>
          <w:tcPr>
            <w:tcW w:w="2136" w:type="dxa"/>
            <w:tcBorders>
              <w:top w:val="single" w:sz="4" w:space="0" w:color="auto"/>
              <w:left w:val="single" w:sz="4" w:space="0" w:color="auto"/>
              <w:bottom w:val="single" w:sz="4" w:space="0" w:color="auto"/>
              <w:right w:val="single" w:sz="4" w:space="0" w:color="auto"/>
            </w:tcBorders>
            <w:vAlign w:val="bottom"/>
          </w:tcPr>
          <w:p w14:paraId="44C2AF1A" w14:textId="7C037678" w:rsidR="2A3A2033" w:rsidRDefault="2A3A2033" w:rsidP="2A3A2033">
            <w:r w:rsidRPr="2A3A2033">
              <w:rPr>
                <w:rFonts w:ascii="Calibri" w:eastAsia="Calibri" w:hAnsi="Calibri" w:cs="Calibri"/>
                <w:color w:val="000000" w:themeColor="text1"/>
                <w:sz w:val="22"/>
                <w:szCs w:val="22"/>
              </w:rPr>
              <w:t xml:space="preserve"> </w:t>
            </w:r>
          </w:p>
        </w:tc>
        <w:tc>
          <w:tcPr>
            <w:tcW w:w="2240" w:type="dxa"/>
            <w:tcBorders>
              <w:top w:val="single" w:sz="4" w:space="0" w:color="auto"/>
              <w:left w:val="single" w:sz="4" w:space="0" w:color="auto"/>
              <w:bottom w:val="single" w:sz="4" w:space="0" w:color="auto"/>
              <w:right w:val="single" w:sz="4" w:space="0" w:color="auto"/>
            </w:tcBorders>
            <w:vAlign w:val="bottom"/>
          </w:tcPr>
          <w:p w14:paraId="17112C0E" w14:textId="3E63A94B" w:rsidR="2A3A2033" w:rsidRDefault="2A3A2033" w:rsidP="2A3A2033">
            <w:r w:rsidRPr="2A3A2033">
              <w:rPr>
                <w:rFonts w:ascii="Calibri" w:eastAsia="Calibri" w:hAnsi="Calibri" w:cs="Calibri"/>
                <w:color w:val="000000" w:themeColor="text1"/>
                <w:sz w:val="22"/>
                <w:szCs w:val="22"/>
              </w:rPr>
              <w:t xml:space="preserve"> </w:t>
            </w:r>
          </w:p>
        </w:tc>
        <w:tc>
          <w:tcPr>
            <w:tcW w:w="1513" w:type="dxa"/>
            <w:tcBorders>
              <w:top w:val="single" w:sz="4" w:space="0" w:color="auto"/>
              <w:left w:val="single" w:sz="4" w:space="0" w:color="auto"/>
              <w:bottom w:val="single" w:sz="4" w:space="0" w:color="auto"/>
              <w:right w:val="single" w:sz="4" w:space="0" w:color="auto"/>
            </w:tcBorders>
            <w:vAlign w:val="bottom"/>
          </w:tcPr>
          <w:p w14:paraId="2191C82E" w14:textId="5098B1AB" w:rsidR="2A3A2033" w:rsidRDefault="2A3A2033" w:rsidP="2A3A2033">
            <w:pPr>
              <w:rPr>
                <w:rFonts w:ascii="Calibri" w:eastAsia="Calibri" w:hAnsi="Calibri" w:cs="Calibri"/>
                <w:color w:val="000000" w:themeColor="text1"/>
                <w:sz w:val="22"/>
                <w:szCs w:val="22"/>
              </w:rPr>
            </w:pPr>
          </w:p>
        </w:tc>
        <w:tc>
          <w:tcPr>
            <w:tcW w:w="1314" w:type="dxa"/>
            <w:tcBorders>
              <w:top w:val="single" w:sz="4" w:space="0" w:color="auto"/>
              <w:left w:val="single" w:sz="4" w:space="0" w:color="auto"/>
              <w:bottom w:val="single" w:sz="4" w:space="0" w:color="auto"/>
              <w:right w:val="single" w:sz="4" w:space="0" w:color="auto"/>
            </w:tcBorders>
            <w:vAlign w:val="bottom"/>
          </w:tcPr>
          <w:p w14:paraId="57A9F842" w14:textId="005BAA61" w:rsidR="2A3A2033" w:rsidRDefault="2A3A2033" w:rsidP="2A3A2033">
            <w:r w:rsidRPr="2A3A2033">
              <w:rPr>
                <w:rFonts w:ascii="Calibri" w:eastAsia="Calibri" w:hAnsi="Calibri" w:cs="Calibri"/>
                <w:color w:val="000000" w:themeColor="text1"/>
                <w:sz w:val="22"/>
                <w:szCs w:val="22"/>
              </w:rPr>
              <w:t xml:space="preserve"> </w:t>
            </w:r>
          </w:p>
        </w:tc>
        <w:tc>
          <w:tcPr>
            <w:tcW w:w="1312" w:type="dxa"/>
            <w:tcBorders>
              <w:top w:val="single" w:sz="4" w:space="0" w:color="auto"/>
              <w:left w:val="single" w:sz="4" w:space="0" w:color="auto"/>
              <w:bottom w:val="single" w:sz="4" w:space="0" w:color="auto"/>
              <w:right w:val="single" w:sz="4" w:space="0" w:color="auto"/>
            </w:tcBorders>
            <w:vAlign w:val="bottom"/>
          </w:tcPr>
          <w:p w14:paraId="78123C7A" w14:textId="08989B70" w:rsidR="2A3A2033" w:rsidRDefault="2A3A2033" w:rsidP="2A3A2033">
            <w:r w:rsidRPr="2A3A2033">
              <w:rPr>
                <w:rFonts w:ascii="Calibri" w:eastAsia="Calibri" w:hAnsi="Calibri" w:cs="Calibri"/>
                <w:color w:val="000000" w:themeColor="text1"/>
                <w:sz w:val="22"/>
                <w:szCs w:val="22"/>
              </w:rPr>
              <w:t xml:space="preserve"> </w:t>
            </w:r>
          </w:p>
        </w:tc>
      </w:tr>
      <w:tr w:rsidR="2A3A2033" w14:paraId="63BDE4F8" w14:textId="77777777" w:rsidTr="64C00BB0">
        <w:trPr>
          <w:trHeight w:val="285"/>
          <w:jc w:val="center"/>
        </w:trPr>
        <w:tc>
          <w:tcPr>
            <w:tcW w:w="1261" w:type="dxa"/>
            <w:tcBorders>
              <w:top w:val="single" w:sz="4" w:space="0" w:color="auto"/>
              <w:left w:val="single" w:sz="4" w:space="0" w:color="auto"/>
              <w:bottom w:val="single" w:sz="4" w:space="0" w:color="auto"/>
              <w:right w:val="single" w:sz="4" w:space="0" w:color="auto"/>
            </w:tcBorders>
            <w:vAlign w:val="bottom"/>
          </w:tcPr>
          <w:p w14:paraId="22B6EE6C" w14:textId="6B3F7A12" w:rsidR="2A3A2033" w:rsidRDefault="2A3A2033" w:rsidP="2A3A2033">
            <w:r w:rsidRPr="2A3A2033">
              <w:rPr>
                <w:rFonts w:ascii="Calibri" w:eastAsia="Calibri" w:hAnsi="Calibri" w:cs="Calibri"/>
                <w:color w:val="000000" w:themeColor="text1"/>
                <w:sz w:val="22"/>
                <w:szCs w:val="22"/>
              </w:rPr>
              <w:t>Razão Social 2</w:t>
            </w:r>
          </w:p>
        </w:tc>
        <w:tc>
          <w:tcPr>
            <w:tcW w:w="2136" w:type="dxa"/>
            <w:tcBorders>
              <w:top w:val="single" w:sz="4" w:space="0" w:color="auto"/>
              <w:left w:val="single" w:sz="4" w:space="0" w:color="auto"/>
              <w:bottom w:val="single" w:sz="4" w:space="0" w:color="auto"/>
              <w:right w:val="single" w:sz="4" w:space="0" w:color="auto"/>
            </w:tcBorders>
            <w:vAlign w:val="bottom"/>
          </w:tcPr>
          <w:p w14:paraId="6B5B7C37" w14:textId="55553B29" w:rsidR="2A3A2033" w:rsidRDefault="2A3A2033" w:rsidP="2A3A2033">
            <w:r w:rsidRPr="2A3A2033">
              <w:rPr>
                <w:rFonts w:ascii="Calibri" w:eastAsia="Calibri" w:hAnsi="Calibri" w:cs="Calibri"/>
                <w:color w:val="000000" w:themeColor="text1"/>
                <w:sz w:val="22"/>
                <w:szCs w:val="22"/>
              </w:rPr>
              <w:t xml:space="preserve"> </w:t>
            </w:r>
          </w:p>
        </w:tc>
        <w:tc>
          <w:tcPr>
            <w:tcW w:w="2240" w:type="dxa"/>
            <w:tcBorders>
              <w:top w:val="single" w:sz="4" w:space="0" w:color="auto"/>
              <w:left w:val="single" w:sz="4" w:space="0" w:color="auto"/>
              <w:bottom w:val="single" w:sz="4" w:space="0" w:color="auto"/>
              <w:right w:val="single" w:sz="4" w:space="0" w:color="auto"/>
            </w:tcBorders>
            <w:vAlign w:val="bottom"/>
          </w:tcPr>
          <w:p w14:paraId="62FC7E4B" w14:textId="60FB0EB7" w:rsidR="2A3A2033" w:rsidRDefault="2A3A2033" w:rsidP="2A3A2033">
            <w:r w:rsidRPr="2A3A2033">
              <w:rPr>
                <w:rFonts w:ascii="Calibri" w:eastAsia="Calibri" w:hAnsi="Calibri" w:cs="Calibri"/>
                <w:color w:val="000000" w:themeColor="text1"/>
                <w:sz w:val="22"/>
                <w:szCs w:val="22"/>
              </w:rPr>
              <w:t xml:space="preserve"> </w:t>
            </w:r>
          </w:p>
        </w:tc>
        <w:tc>
          <w:tcPr>
            <w:tcW w:w="1513" w:type="dxa"/>
            <w:tcBorders>
              <w:top w:val="single" w:sz="4" w:space="0" w:color="auto"/>
              <w:left w:val="single" w:sz="4" w:space="0" w:color="auto"/>
              <w:bottom w:val="single" w:sz="4" w:space="0" w:color="auto"/>
              <w:right w:val="single" w:sz="4" w:space="0" w:color="auto"/>
            </w:tcBorders>
            <w:vAlign w:val="bottom"/>
          </w:tcPr>
          <w:p w14:paraId="3A708353" w14:textId="0BD5C881" w:rsidR="2A3A2033" w:rsidRDefault="2A3A2033" w:rsidP="2A3A2033">
            <w:pPr>
              <w:rPr>
                <w:rFonts w:ascii="Calibri" w:eastAsia="Calibri" w:hAnsi="Calibri" w:cs="Calibri"/>
                <w:color w:val="000000" w:themeColor="text1"/>
                <w:sz w:val="22"/>
                <w:szCs w:val="22"/>
              </w:rPr>
            </w:pPr>
          </w:p>
        </w:tc>
        <w:tc>
          <w:tcPr>
            <w:tcW w:w="1314" w:type="dxa"/>
            <w:tcBorders>
              <w:top w:val="single" w:sz="4" w:space="0" w:color="auto"/>
              <w:left w:val="single" w:sz="4" w:space="0" w:color="auto"/>
              <w:bottom w:val="single" w:sz="4" w:space="0" w:color="auto"/>
              <w:right w:val="single" w:sz="4" w:space="0" w:color="auto"/>
            </w:tcBorders>
            <w:vAlign w:val="bottom"/>
          </w:tcPr>
          <w:p w14:paraId="75BADBE9" w14:textId="33C0EC61" w:rsidR="2A3A2033" w:rsidRDefault="2A3A2033" w:rsidP="2A3A2033">
            <w:r w:rsidRPr="2A3A2033">
              <w:rPr>
                <w:rFonts w:ascii="Calibri" w:eastAsia="Calibri" w:hAnsi="Calibri" w:cs="Calibri"/>
                <w:color w:val="000000" w:themeColor="text1"/>
                <w:sz w:val="22"/>
                <w:szCs w:val="22"/>
              </w:rPr>
              <w:t xml:space="preserve"> </w:t>
            </w:r>
          </w:p>
        </w:tc>
        <w:tc>
          <w:tcPr>
            <w:tcW w:w="1312" w:type="dxa"/>
            <w:tcBorders>
              <w:top w:val="single" w:sz="4" w:space="0" w:color="auto"/>
              <w:left w:val="single" w:sz="4" w:space="0" w:color="auto"/>
              <w:bottom w:val="single" w:sz="4" w:space="0" w:color="auto"/>
              <w:right w:val="single" w:sz="4" w:space="0" w:color="auto"/>
            </w:tcBorders>
            <w:vAlign w:val="bottom"/>
          </w:tcPr>
          <w:p w14:paraId="14B0A58B" w14:textId="29DCA733" w:rsidR="2A3A2033" w:rsidRDefault="2A3A2033" w:rsidP="2A3A2033">
            <w:r w:rsidRPr="2A3A2033">
              <w:rPr>
                <w:rFonts w:ascii="Calibri" w:eastAsia="Calibri" w:hAnsi="Calibri" w:cs="Calibri"/>
                <w:color w:val="000000" w:themeColor="text1"/>
                <w:sz w:val="22"/>
                <w:szCs w:val="22"/>
              </w:rPr>
              <w:t xml:space="preserve"> </w:t>
            </w:r>
          </w:p>
        </w:tc>
      </w:tr>
      <w:tr w:rsidR="2A3A2033" w14:paraId="7E773FCD" w14:textId="77777777" w:rsidTr="64C00BB0">
        <w:trPr>
          <w:trHeight w:val="285"/>
          <w:jc w:val="center"/>
        </w:trPr>
        <w:tc>
          <w:tcPr>
            <w:tcW w:w="1261" w:type="dxa"/>
            <w:tcBorders>
              <w:top w:val="single" w:sz="4" w:space="0" w:color="auto"/>
              <w:left w:val="single" w:sz="4" w:space="0" w:color="auto"/>
              <w:bottom w:val="single" w:sz="4" w:space="0" w:color="auto"/>
              <w:right w:val="single" w:sz="4" w:space="0" w:color="auto"/>
            </w:tcBorders>
            <w:vAlign w:val="bottom"/>
          </w:tcPr>
          <w:p w14:paraId="0C7D6A0F" w14:textId="529E7472" w:rsidR="2A3A2033" w:rsidRDefault="2A3A2033" w:rsidP="2A3A2033">
            <w:r w:rsidRPr="2A3A2033">
              <w:rPr>
                <w:rFonts w:ascii="Calibri" w:eastAsia="Calibri" w:hAnsi="Calibri" w:cs="Calibri"/>
                <w:color w:val="000000" w:themeColor="text1"/>
                <w:sz w:val="22"/>
                <w:szCs w:val="22"/>
              </w:rPr>
              <w:t>Razão Social 3</w:t>
            </w:r>
          </w:p>
        </w:tc>
        <w:tc>
          <w:tcPr>
            <w:tcW w:w="2136" w:type="dxa"/>
            <w:tcBorders>
              <w:top w:val="single" w:sz="4" w:space="0" w:color="auto"/>
              <w:left w:val="single" w:sz="4" w:space="0" w:color="auto"/>
              <w:bottom w:val="single" w:sz="4" w:space="0" w:color="auto"/>
              <w:right w:val="single" w:sz="4" w:space="0" w:color="auto"/>
            </w:tcBorders>
            <w:vAlign w:val="bottom"/>
          </w:tcPr>
          <w:p w14:paraId="2E46F3CD" w14:textId="38162A16" w:rsidR="2A3A2033" w:rsidRDefault="2A3A2033" w:rsidP="2A3A2033">
            <w:r w:rsidRPr="2A3A2033">
              <w:rPr>
                <w:rFonts w:ascii="Calibri" w:eastAsia="Calibri" w:hAnsi="Calibri" w:cs="Calibri"/>
                <w:color w:val="000000" w:themeColor="text1"/>
                <w:sz w:val="22"/>
                <w:szCs w:val="22"/>
              </w:rPr>
              <w:t xml:space="preserve"> </w:t>
            </w:r>
          </w:p>
        </w:tc>
        <w:tc>
          <w:tcPr>
            <w:tcW w:w="2240" w:type="dxa"/>
            <w:tcBorders>
              <w:top w:val="single" w:sz="4" w:space="0" w:color="auto"/>
              <w:left w:val="single" w:sz="4" w:space="0" w:color="auto"/>
              <w:bottom w:val="single" w:sz="4" w:space="0" w:color="auto"/>
              <w:right w:val="single" w:sz="4" w:space="0" w:color="auto"/>
            </w:tcBorders>
            <w:vAlign w:val="bottom"/>
          </w:tcPr>
          <w:p w14:paraId="7A0ED96E" w14:textId="4B75F7A4" w:rsidR="2A3A2033" w:rsidRDefault="2A3A2033" w:rsidP="2A3A2033">
            <w:r w:rsidRPr="2A3A2033">
              <w:rPr>
                <w:rFonts w:ascii="Calibri" w:eastAsia="Calibri" w:hAnsi="Calibri" w:cs="Calibri"/>
                <w:color w:val="000000" w:themeColor="text1"/>
                <w:sz w:val="22"/>
                <w:szCs w:val="22"/>
              </w:rPr>
              <w:t xml:space="preserve"> </w:t>
            </w:r>
          </w:p>
        </w:tc>
        <w:tc>
          <w:tcPr>
            <w:tcW w:w="1513" w:type="dxa"/>
            <w:tcBorders>
              <w:top w:val="single" w:sz="4" w:space="0" w:color="auto"/>
              <w:left w:val="single" w:sz="4" w:space="0" w:color="auto"/>
              <w:bottom w:val="single" w:sz="4" w:space="0" w:color="auto"/>
              <w:right w:val="single" w:sz="4" w:space="0" w:color="auto"/>
            </w:tcBorders>
            <w:vAlign w:val="bottom"/>
          </w:tcPr>
          <w:p w14:paraId="04B4A702" w14:textId="5D13E4FF" w:rsidR="2A3A2033" w:rsidRDefault="2A3A2033" w:rsidP="2A3A2033">
            <w:pPr>
              <w:rPr>
                <w:rFonts w:ascii="Calibri" w:eastAsia="Calibri" w:hAnsi="Calibri" w:cs="Calibri"/>
                <w:color w:val="000000" w:themeColor="text1"/>
                <w:sz w:val="22"/>
                <w:szCs w:val="22"/>
              </w:rPr>
            </w:pPr>
          </w:p>
        </w:tc>
        <w:tc>
          <w:tcPr>
            <w:tcW w:w="1314" w:type="dxa"/>
            <w:tcBorders>
              <w:top w:val="single" w:sz="4" w:space="0" w:color="auto"/>
              <w:left w:val="single" w:sz="4" w:space="0" w:color="auto"/>
              <w:bottom w:val="single" w:sz="4" w:space="0" w:color="auto"/>
              <w:right w:val="single" w:sz="4" w:space="0" w:color="auto"/>
            </w:tcBorders>
            <w:vAlign w:val="bottom"/>
          </w:tcPr>
          <w:p w14:paraId="7C2A3E67" w14:textId="3935B59F" w:rsidR="2A3A2033" w:rsidRDefault="2A3A2033" w:rsidP="2A3A2033">
            <w:r w:rsidRPr="2A3A2033">
              <w:rPr>
                <w:rFonts w:ascii="Calibri" w:eastAsia="Calibri" w:hAnsi="Calibri" w:cs="Calibri"/>
                <w:color w:val="000000" w:themeColor="text1"/>
                <w:sz w:val="22"/>
                <w:szCs w:val="22"/>
              </w:rPr>
              <w:t xml:space="preserve"> </w:t>
            </w:r>
          </w:p>
        </w:tc>
        <w:tc>
          <w:tcPr>
            <w:tcW w:w="1312" w:type="dxa"/>
            <w:tcBorders>
              <w:top w:val="single" w:sz="4" w:space="0" w:color="auto"/>
              <w:left w:val="single" w:sz="4" w:space="0" w:color="auto"/>
              <w:bottom w:val="single" w:sz="4" w:space="0" w:color="auto"/>
              <w:right w:val="single" w:sz="4" w:space="0" w:color="auto"/>
            </w:tcBorders>
            <w:vAlign w:val="bottom"/>
          </w:tcPr>
          <w:p w14:paraId="683FD149" w14:textId="71D78F36" w:rsidR="2A3A2033" w:rsidRDefault="2A3A2033" w:rsidP="2A3A2033">
            <w:r w:rsidRPr="2A3A2033">
              <w:rPr>
                <w:rFonts w:ascii="Calibri" w:eastAsia="Calibri" w:hAnsi="Calibri" w:cs="Calibri"/>
                <w:color w:val="000000" w:themeColor="text1"/>
                <w:sz w:val="22"/>
                <w:szCs w:val="22"/>
              </w:rPr>
              <w:t xml:space="preserve"> </w:t>
            </w:r>
          </w:p>
        </w:tc>
      </w:tr>
      <w:tr w:rsidR="2A3A2033" w14:paraId="4348C0C6" w14:textId="77777777" w:rsidTr="64C00BB0">
        <w:trPr>
          <w:trHeight w:val="285"/>
          <w:jc w:val="center"/>
        </w:trPr>
        <w:tc>
          <w:tcPr>
            <w:tcW w:w="1261" w:type="dxa"/>
            <w:tcBorders>
              <w:top w:val="single" w:sz="4" w:space="0" w:color="auto"/>
              <w:left w:val="single" w:sz="4" w:space="0" w:color="auto"/>
              <w:bottom w:val="single" w:sz="4" w:space="0" w:color="auto"/>
              <w:right w:val="single" w:sz="4" w:space="0" w:color="auto"/>
            </w:tcBorders>
            <w:vAlign w:val="bottom"/>
          </w:tcPr>
          <w:p w14:paraId="37D802F9" w14:textId="7D93A203" w:rsidR="2A3A2033" w:rsidRDefault="2A3A2033" w:rsidP="2A3A2033">
            <w:pPr>
              <w:rPr>
                <w:rFonts w:ascii="Calibri" w:eastAsia="Calibri" w:hAnsi="Calibri" w:cs="Calibri"/>
                <w:color w:val="000000" w:themeColor="text1"/>
                <w:sz w:val="22"/>
                <w:szCs w:val="22"/>
              </w:rPr>
            </w:pPr>
            <w:r w:rsidRPr="2A3A2033">
              <w:rPr>
                <w:rFonts w:ascii="Calibri" w:eastAsia="Calibri" w:hAnsi="Calibri" w:cs="Calibri"/>
                <w:color w:val="000000" w:themeColor="text1"/>
                <w:sz w:val="22"/>
                <w:szCs w:val="22"/>
              </w:rPr>
              <w:t>Catador 1</w:t>
            </w:r>
          </w:p>
        </w:tc>
        <w:tc>
          <w:tcPr>
            <w:tcW w:w="2136" w:type="dxa"/>
            <w:tcBorders>
              <w:top w:val="single" w:sz="4" w:space="0" w:color="auto"/>
              <w:left w:val="single" w:sz="4" w:space="0" w:color="auto"/>
              <w:bottom w:val="single" w:sz="4" w:space="0" w:color="auto"/>
              <w:right w:val="single" w:sz="4" w:space="0" w:color="auto"/>
            </w:tcBorders>
            <w:vAlign w:val="bottom"/>
          </w:tcPr>
          <w:p w14:paraId="403784F6" w14:textId="7864A8DB" w:rsidR="2A3A2033" w:rsidRDefault="2A3A2033" w:rsidP="2A3A2033">
            <w:r w:rsidRPr="2A3A2033">
              <w:rPr>
                <w:rFonts w:ascii="Calibri" w:eastAsia="Calibri" w:hAnsi="Calibri" w:cs="Calibri"/>
                <w:color w:val="000000" w:themeColor="text1"/>
                <w:sz w:val="22"/>
                <w:szCs w:val="22"/>
              </w:rPr>
              <w:t xml:space="preserve"> </w:t>
            </w:r>
          </w:p>
        </w:tc>
        <w:tc>
          <w:tcPr>
            <w:tcW w:w="2240" w:type="dxa"/>
            <w:tcBorders>
              <w:top w:val="single" w:sz="4" w:space="0" w:color="auto"/>
              <w:left w:val="single" w:sz="4" w:space="0" w:color="auto"/>
              <w:bottom w:val="single" w:sz="4" w:space="0" w:color="auto"/>
              <w:right w:val="single" w:sz="4" w:space="0" w:color="auto"/>
            </w:tcBorders>
            <w:vAlign w:val="bottom"/>
          </w:tcPr>
          <w:p w14:paraId="40D0AFF4" w14:textId="249A685E" w:rsidR="2A3A2033" w:rsidRDefault="2A3A2033" w:rsidP="2A3A2033">
            <w:r w:rsidRPr="2A3A2033">
              <w:rPr>
                <w:rFonts w:ascii="Calibri" w:eastAsia="Calibri" w:hAnsi="Calibri" w:cs="Calibri"/>
                <w:color w:val="000000" w:themeColor="text1"/>
                <w:sz w:val="22"/>
                <w:szCs w:val="22"/>
              </w:rPr>
              <w:t xml:space="preserve"> </w:t>
            </w:r>
          </w:p>
        </w:tc>
        <w:tc>
          <w:tcPr>
            <w:tcW w:w="1513" w:type="dxa"/>
            <w:tcBorders>
              <w:top w:val="single" w:sz="4" w:space="0" w:color="auto"/>
              <w:left w:val="single" w:sz="4" w:space="0" w:color="auto"/>
              <w:bottom w:val="single" w:sz="4" w:space="0" w:color="auto"/>
              <w:right w:val="single" w:sz="4" w:space="0" w:color="auto"/>
            </w:tcBorders>
            <w:vAlign w:val="bottom"/>
          </w:tcPr>
          <w:p w14:paraId="496C1CED" w14:textId="73D90FA1" w:rsidR="2A3A2033" w:rsidRDefault="2A3A2033" w:rsidP="2A3A2033">
            <w:pPr>
              <w:rPr>
                <w:rFonts w:ascii="Calibri" w:eastAsia="Calibri" w:hAnsi="Calibri" w:cs="Calibri"/>
                <w:color w:val="000000" w:themeColor="text1"/>
                <w:sz w:val="22"/>
                <w:szCs w:val="22"/>
              </w:rPr>
            </w:pPr>
          </w:p>
        </w:tc>
        <w:tc>
          <w:tcPr>
            <w:tcW w:w="1314" w:type="dxa"/>
            <w:tcBorders>
              <w:top w:val="single" w:sz="4" w:space="0" w:color="auto"/>
              <w:left w:val="single" w:sz="4" w:space="0" w:color="auto"/>
              <w:bottom w:val="single" w:sz="4" w:space="0" w:color="auto"/>
              <w:right w:val="single" w:sz="4" w:space="0" w:color="auto"/>
            </w:tcBorders>
            <w:vAlign w:val="bottom"/>
          </w:tcPr>
          <w:p w14:paraId="620DFF70" w14:textId="278AF1B5" w:rsidR="2A3A2033" w:rsidRDefault="2A3A2033" w:rsidP="2A3A2033">
            <w:r w:rsidRPr="2A3A2033">
              <w:rPr>
                <w:rFonts w:ascii="Calibri" w:eastAsia="Calibri" w:hAnsi="Calibri" w:cs="Calibri"/>
                <w:color w:val="000000" w:themeColor="text1"/>
                <w:sz w:val="22"/>
                <w:szCs w:val="22"/>
              </w:rPr>
              <w:t xml:space="preserve"> </w:t>
            </w:r>
          </w:p>
        </w:tc>
        <w:tc>
          <w:tcPr>
            <w:tcW w:w="1312" w:type="dxa"/>
            <w:tcBorders>
              <w:top w:val="single" w:sz="4" w:space="0" w:color="auto"/>
              <w:left w:val="single" w:sz="4" w:space="0" w:color="auto"/>
              <w:bottom w:val="single" w:sz="4" w:space="0" w:color="auto"/>
              <w:right w:val="single" w:sz="4" w:space="0" w:color="auto"/>
            </w:tcBorders>
            <w:vAlign w:val="bottom"/>
          </w:tcPr>
          <w:p w14:paraId="374F873F" w14:textId="5C25BF1F" w:rsidR="2A3A2033" w:rsidRDefault="2A3A2033" w:rsidP="2A3A2033">
            <w:r w:rsidRPr="2A3A2033">
              <w:rPr>
                <w:rFonts w:ascii="Calibri" w:eastAsia="Calibri" w:hAnsi="Calibri" w:cs="Calibri"/>
                <w:color w:val="000000" w:themeColor="text1"/>
                <w:sz w:val="22"/>
                <w:szCs w:val="22"/>
              </w:rPr>
              <w:t xml:space="preserve"> </w:t>
            </w:r>
          </w:p>
        </w:tc>
      </w:tr>
      <w:tr w:rsidR="2A3A2033" w14:paraId="6392DF39" w14:textId="77777777" w:rsidTr="64C00BB0">
        <w:trPr>
          <w:trHeight w:val="285"/>
          <w:jc w:val="center"/>
        </w:trPr>
        <w:tc>
          <w:tcPr>
            <w:tcW w:w="1261" w:type="dxa"/>
            <w:tcBorders>
              <w:top w:val="single" w:sz="4" w:space="0" w:color="auto"/>
              <w:left w:val="single" w:sz="4" w:space="0" w:color="auto"/>
              <w:bottom w:val="single" w:sz="4" w:space="0" w:color="auto"/>
              <w:right w:val="single" w:sz="4" w:space="0" w:color="auto"/>
            </w:tcBorders>
            <w:vAlign w:val="bottom"/>
          </w:tcPr>
          <w:p w14:paraId="786E2527" w14:textId="73190A4C" w:rsidR="2A3A2033" w:rsidRDefault="2A3A2033" w:rsidP="2A3A2033">
            <w:pPr>
              <w:rPr>
                <w:rFonts w:ascii="Calibri" w:eastAsia="Calibri" w:hAnsi="Calibri" w:cs="Calibri"/>
                <w:color w:val="000000" w:themeColor="text1"/>
                <w:sz w:val="22"/>
                <w:szCs w:val="22"/>
              </w:rPr>
            </w:pPr>
            <w:r w:rsidRPr="2A3A2033">
              <w:rPr>
                <w:rFonts w:ascii="Calibri" w:eastAsia="Calibri" w:hAnsi="Calibri" w:cs="Calibri"/>
                <w:color w:val="000000" w:themeColor="text1"/>
                <w:sz w:val="22"/>
                <w:szCs w:val="22"/>
              </w:rPr>
              <w:t>Catador 2</w:t>
            </w:r>
          </w:p>
        </w:tc>
        <w:tc>
          <w:tcPr>
            <w:tcW w:w="2136" w:type="dxa"/>
            <w:tcBorders>
              <w:top w:val="single" w:sz="4" w:space="0" w:color="auto"/>
              <w:left w:val="single" w:sz="4" w:space="0" w:color="auto"/>
              <w:bottom w:val="single" w:sz="4" w:space="0" w:color="auto"/>
              <w:right w:val="single" w:sz="4" w:space="0" w:color="auto"/>
            </w:tcBorders>
            <w:vAlign w:val="bottom"/>
          </w:tcPr>
          <w:p w14:paraId="2BF0FDD4" w14:textId="4970F0C4" w:rsidR="2A3A2033" w:rsidRDefault="2A3A2033" w:rsidP="2A3A2033">
            <w:r w:rsidRPr="2A3A2033">
              <w:rPr>
                <w:rFonts w:ascii="Calibri" w:eastAsia="Calibri" w:hAnsi="Calibri" w:cs="Calibri"/>
                <w:color w:val="000000" w:themeColor="text1"/>
                <w:sz w:val="22"/>
                <w:szCs w:val="22"/>
              </w:rPr>
              <w:t xml:space="preserve"> </w:t>
            </w:r>
          </w:p>
        </w:tc>
        <w:tc>
          <w:tcPr>
            <w:tcW w:w="2240" w:type="dxa"/>
            <w:tcBorders>
              <w:top w:val="single" w:sz="4" w:space="0" w:color="auto"/>
              <w:left w:val="single" w:sz="4" w:space="0" w:color="auto"/>
              <w:bottom w:val="single" w:sz="4" w:space="0" w:color="auto"/>
              <w:right w:val="single" w:sz="4" w:space="0" w:color="auto"/>
            </w:tcBorders>
            <w:vAlign w:val="bottom"/>
          </w:tcPr>
          <w:p w14:paraId="3AE71E65" w14:textId="36FEA92A" w:rsidR="2A3A2033" w:rsidRDefault="2A3A2033" w:rsidP="2A3A2033">
            <w:r w:rsidRPr="2A3A2033">
              <w:rPr>
                <w:rFonts w:ascii="Calibri" w:eastAsia="Calibri" w:hAnsi="Calibri" w:cs="Calibri"/>
                <w:color w:val="000000" w:themeColor="text1"/>
                <w:sz w:val="22"/>
                <w:szCs w:val="22"/>
              </w:rPr>
              <w:t xml:space="preserve"> </w:t>
            </w:r>
          </w:p>
        </w:tc>
        <w:tc>
          <w:tcPr>
            <w:tcW w:w="1513" w:type="dxa"/>
            <w:tcBorders>
              <w:top w:val="single" w:sz="4" w:space="0" w:color="auto"/>
              <w:left w:val="single" w:sz="4" w:space="0" w:color="auto"/>
              <w:bottom w:val="single" w:sz="4" w:space="0" w:color="auto"/>
              <w:right w:val="single" w:sz="4" w:space="0" w:color="auto"/>
            </w:tcBorders>
            <w:vAlign w:val="bottom"/>
          </w:tcPr>
          <w:p w14:paraId="6F06C65A" w14:textId="32ADA71D" w:rsidR="2A3A2033" w:rsidRDefault="2A3A2033" w:rsidP="2A3A2033">
            <w:pPr>
              <w:rPr>
                <w:rFonts w:ascii="Calibri" w:eastAsia="Calibri" w:hAnsi="Calibri" w:cs="Calibri"/>
                <w:color w:val="000000" w:themeColor="text1"/>
                <w:sz w:val="22"/>
                <w:szCs w:val="22"/>
              </w:rPr>
            </w:pPr>
          </w:p>
        </w:tc>
        <w:tc>
          <w:tcPr>
            <w:tcW w:w="1314" w:type="dxa"/>
            <w:tcBorders>
              <w:top w:val="single" w:sz="4" w:space="0" w:color="auto"/>
              <w:left w:val="single" w:sz="4" w:space="0" w:color="auto"/>
              <w:bottom w:val="single" w:sz="4" w:space="0" w:color="auto"/>
              <w:right w:val="single" w:sz="4" w:space="0" w:color="auto"/>
            </w:tcBorders>
            <w:vAlign w:val="bottom"/>
          </w:tcPr>
          <w:p w14:paraId="471CB5D4" w14:textId="388D8920" w:rsidR="2A3A2033" w:rsidRDefault="2A3A2033" w:rsidP="2A3A2033">
            <w:r w:rsidRPr="2A3A2033">
              <w:rPr>
                <w:rFonts w:ascii="Calibri" w:eastAsia="Calibri" w:hAnsi="Calibri" w:cs="Calibri"/>
                <w:color w:val="000000" w:themeColor="text1"/>
                <w:sz w:val="22"/>
                <w:szCs w:val="22"/>
              </w:rPr>
              <w:t xml:space="preserve"> </w:t>
            </w:r>
          </w:p>
        </w:tc>
        <w:tc>
          <w:tcPr>
            <w:tcW w:w="1312" w:type="dxa"/>
            <w:tcBorders>
              <w:top w:val="single" w:sz="4" w:space="0" w:color="auto"/>
              <w:left w:val="single" w:sz="4" w:space="0" w:color="auto"/>
              <w:bottom w:val="single" w:sz="4" w:space="0" w:color="auto"/>
              <w:right w:val="single" w:sz="4" w:space="0" w:color="auto"/>
            </w:tcBorders>
            <w:vAlign w:val="bottom"/>
          </w:tcPr>
          <w:p w14:paraId="1C1E9CC8" w14:textId="2B9CE8B0" w:rsidR="2A3A2033" w:rsidRDefault="2A3A2033" w:rsidP="2A3A2033">
            <w:pPr>
              <w:rPr>
                <w:rFonts w:ascii="Calibri" w:eastAsia="Calibri" w:hAnsi="Calibri" w:cs="Calibri"/>
                <w:color w:val="000000" w:themeColor="text1"/>
                <w:sz w:val="22"/>
                <w:szCs w:val="22"/>
              </w:rPr>
            </w:pPr>
          </w:p>
        </w:tc>
      </w:tr>
    </w:tbl>
    <w:p w14:paraId="7BD36554" w14:textId="3916912B" w:rsidR="00ED21BE" w:rsidRPr="00F90C6B" w:rsidRDefault="00ED21BE" w:rsidP="2A3A2033">
      <w:pPr>
        <w:pStyle w:val="PargrafodaLista"/>
        <w:spacing w:line="276" w:lineRule="auto"/>
        <w:ind w:left="0" w:firstLine="284"/>
        <w:jc w:val="both"/>
        <w:rPr>
          <w:rFonts w:asciiTheme="minorHAnsi" w:eastAsiaTheme="minorEastAsia" w:hAnsiTheme="minorHAnsi" w:cstheme="minorBidi"/>
        </w:rPr>
      </w:pPr>
    </w:p>
    <w:p w14:paraId="2E0B3DB9" w14:textId="6924F598" w:rsidR="00ED21BE" w:rsidRPr="00F90C6B" w:rsidRDefault="00ED21BE" w:rsidP="2A3A2033">
      <w:pPr>
        <w:pStyle w:val="PargrafodaLista"/>
        <w:spacing w:line="276" w:lineRule="auto"/>
        <w:ind w:left="0" w:firstLine="284"/>
        <w:jc w:val="both"/>
        <w:rPr>
          <w:rFonts w:asciiTheme="minorHAnsi" w:eastAsiaTheme="minorEastAsia" w:hAnsiTheme="minorHAnsi" w:cstheme="minorBidi"/>
        </w:rPr>
      </w:pPr>
    </w:p>
    <w:p w14:paraId="23B61930" w14:textId="5940804D" w:rsidR="00ED21BE" w:rsidRPr="00F90C6B" w:rsidRDefault="5945CA36" w:rsidP="2A3A2033">
      <w:pPr>
        <w:pStyle w:val="PargrafodaLista"/>
        <w:spacing w:line="276" w:lineRule="auto"/>
        <w:ind w:left="0" w:firstLine="284"/>
        <w:jc w:val="both"/>
        <w:rPr>
          <w:rFonts w:asciiTheme="minorHAnsi" w:eastAsiaTheme="minorEastAsia" w:hAnsiTheme="minorHAnsi" w:cstheme="minorBidi"/>
        </w:rPr>
      </w:pPr>
      <w:r w:rsidRPr="2A3A2033">
        <w:rPr>
          <w:rFonts w:asciiTheme="minorHAnsi" w:eastAsiaTheme="minorEastAsia" w:hAnsiTheme="minorHAnsi" w:cstheme="minorBidi"/>
        </w:rPr>
        <w:t>Também deve ser apresentada uma tabela com as quantidades de catadores/organizações atuantes no ano de desempenho</w:t>
      </w:r>
      <w:r w:rsidR="00D512F1">
        <w:rPr>
          <w:rFonts w:asciiTheme="minorHAnsi" w:eastAsiaTheme="minorEastAsia" w:hAnsiTheme="minorHAnsi" w:cstheme="minorBidi"/>
        </w:rPr>
        <w:t xml:space="preserve">, </w:t>
      </w:r>
      <w:r w:rsidRPr="2A3A2033">
        <w:rPr>
          <w:rFonts w:asciiTheme="minorHAnsi" w:eastAsiaTheme="minorEastAsia" w:hAnsiTheme="minorHAnsi" w:cstheme="minorBidi"/>
        </w:rPr>
        <w:t>conforme modelo abaixo:</w:t>
      </w:r>
    </w:p>
    <w:p w14:paraId="34F56ADE" w14:textId="77777777" w:rsidR="00FD0954" w:rsidRDefault="00FD0954" w:rsidP="2A3A2033">
      <w:pPr>
        <w:pStyle w:val="PargrafodaLista"/>
        <w:spacing w:line="276" w:lineRule="auto"/>
        <w:ind w:left="0" w:firstLine="284"/>
        <w:jc w:val="both"/>
        <w:rPr>
          <w:rFonts w:asciiTheme="minorHAnsi" w:eastAsiaTheme="minorEastAsia" w:hAnsiTheme="minorHAnsi" w:cstheme="minorBidi"/>
        </w:rPr>
      </w:pPr>
    </w:p>
    <w:p w14:paraId="4DA47D84" w14:textId="45123235" w:rsidR="00ED21BE" w:rsidRPr="00D27C2E" w:rsidRDefault="00FD0954" w:rsidP="2A3A2033">
      <w:pPr>
        <w:pStyle w:val="PargrafodaLista"/>
        <w:spacing w:line="276" w:lineRule="auto"/>
        <w:ind w:left="0" w:firstLine="284"/>
        <w:jc w:val="both"/>
        <w:rPr>
          <w:rFonts w:asciiTheme="minorHAnsi" w:eastAsiaTheme="minorEastAsia" w:hAnsiTheme="minorHAnsi" w:cstheme="minorBidi"/>
          <w:sz w:val="22"/>
          <w:szCs w:val="22"/>
        </w:rPr>
      </w:pPr>
      <w:r w:rsidRPr="00D27C2E">
        <w:rPr>
          <w:rFonts w:asciiTheme="minorHAnsi" w:eastAsiaTheme="minorEastAsia" w:hAnsiTheme="minorHAnsi" w:cstheme="minorBidi"/>
          <w:sz w:val="22"/>
          <w:szCs w:val="22"/>
        </w:rPr>
        <w:t xml:space="preserve">Tabela 2: </w:t>
      </w:r>
      <w:r w:rsidR="00B137FB">
        <w:rPr>
          <w:rFonts w:asciiTheme="minorHAnsi" w:eastAsiaTheme="minorEastAsia" w:hAnsiTheme="minorHAnsi" w:cstheme="minorBidi"/>
          <w:sz w:val="22"/>
          <w:szCs w:val="22"/>
        </w:rPr>
        <w:t xml:space="preserve">Quantidades de </w:t>
      </w:r>
      <w:r w:rsidR="003B5D4A">
        <w:rPr>
          <w:rFonts w:asciiTheme="minorHAnsi" w:eastAsiaTheme="minorEastAsia" w:hAnsiTheme="minorHAnsi" w:cstheme="minorBidi"/>
          <w:sz w:val="22"/>
          <w:szCs w:val="22"/>
        </w:rPr>
        <w:t xml:space="preserve">catadores, individuais e organizados, </w:t>
      </w:r>
      <w:r w:rsidR="004A4D60">
        <w:rPr>
          <w:rFonts w:asciiTheme="minorHAnsi" w:eastAsiaTheme="minorEastAsia" w:hAnsiTheme="minorHAnsi" w:cstheme="minorBidi"/>
          <w:sz w:val="22"/>
          <w:szCs w:val="22"/>
        </w:rPr>
        <w:t>atuantes em Minas Gerais no ano de desempenho.</w:t>
      </w:r>
    </w:p>
    <w:tbl>
      <w:tblPr>
        <w:tblW w:w="8997" w:type="dxa"/>
        <w:jc w:val="center"/>
        <w:tblLook w:val="06A0" w:firstRow="1" w:lastRow="0" w:firstColumn="1" w:lastColumn="0" w:noHBand="1" w:noVBand="1"/>
      </w:tblPr>
      <w:tblGrid>
        <w:gridCol w:w="2537"/>
        <w:gridCol w:w="6460"/>
      </w:tblGrid>
      <w:tr w:rsidR="2A3A2033" w14:paraId="770DA31E" w14:textId="77777777" w:rsidTr="63D7B0CF">
        <w:trPr>
          <w:trHeight w:val="285"/>
          <w:jc w:val="center"/>
        </w:trPr>
        <w:tc>
          <w:tcPr>
            <w:tcW w:w="2537" w:type="dxa"/>
            <w:tcBorders>
              <w:top w:val="single" w:sz="4" w:space="0" w:color="auto"/>
              <w:left w:val="single" w:sz="4" w:space="0" w:color="auto"/>
              <w:bottom w:val="single" w:sz="4" w:space="0" w:color="auto"/>
              <w:right w:val="single" w:sz="4" w:space="0" w:color="auto"/>
            </w:tcBorders>
            <w:vAlign w:val="bottom"/>
          </w:tcPr>
          <w:p w14:paraId="650F4802" w14:textId="58498F27" w:rsidR="2A3A2033" w:rsidRDefault="2A3A2033" w:rsidP="2A3A2033">
            <w:pPr>
              <w:jc w:val="center"/>
            </w:pPr>
            <w:r w:rsidRPr="2A3A2033">
              <w:rPr>
                <w:rFonts w:ascii="Calibri" w:eastAsia="Calibri" w:hAnsi="Calibri" w:cs="Calibri"/>
                <w:b/>
                <w:bCs/>
                <w:color w:val="000000" w:themeColor="text1"/>
                <w:sz w:val="22"/>
                <w:szCs w:val="22"/>
              </w:rPr>
              <w:t>Classificação</w:t>
            </w:r>
          </w:p>
        </w:tc>
        <w:tc>
          <w:tcPr>
            <w:tcW w:w="6460" w:type="dxa"/>
            <w:tcBorders>
              <w:top w:val="single" w:sz="4" w:space="0" w:color="auto"/>
              <w:left w:val="single" w:sz="4" w:space="0" w:color="auto"/>
              <w:bottom w:val="single" w:sz="4" w:space="0" w:color="auto"/>
              <w:right w:val="single" w:sz="4" w:space="0" w:color="auto"/>
            </w:tcBorders>
            <w:vAlign w:val="bottom"/>
          </w:tcPr>
          <w:p w14:paraId="3EBBA809" w14:textId="39A33021" w:rsidR="2A3A2033" w:rsidRDefault="2A3A2033" w:rsidP="2A3A2033">
            <w:pPr>
              <w:jc w:val="center"/>
            </w:pPr>
            <w:r w:rsidRPr="2A3A2033">
              <w:rPr>
                <w:rFonts w:ascii="Calibri" w:eastAsia="Calibri" w:hAnsi="Calibri" w:cs="Calibri"/>
                <w:b/>
                <w:bCs/>
                <w:color w:val="000000" w:themeColor="text1"/>
                <w:sz w:val="22"/>
                <w:szCs w:val="22"/>
              </w:rPr>
              <w:t>Quantidade atuante em Minas Gerais no ano de desempenho</w:t>
            </w:r>
          </w:p>
        </w:tc>
      </w:tr>
      <w:tr w:rsidR="2A3A2033" w14:paraId="69F7D347" w14:textId="77777777" w:rsidTr="63D7B0CF">
        <w:trPr>
          <w:trHeight w:val="285"/>
          <w:jc w:val="center"/>
        </w:trPr>
        <w:tc>
          <w:tcPr>
            <w:tcW w:w="2537" w:type="dxa"/>
            <w:tcBorders>
              <w:top w:val="single" w:sz="4" w:space="0" w:color="auto"/>
              <w:left w:val="single" w:sz="4" w:space="0" w:color="auto"/>
              <w:bottom w:val="single" w:sz="4" w:space="0" w:color="auto"/>
              <w:right w:val="single" w:sz="4" w:space="0" w:color="auto"/>
            </w:tcBorders>
            <w:vAlign w:val="bottom"/>
          </w:tcPr>
          <w:p w14:paraId="5734C065" w14:textId="7FF7C66E" w:rsidR="2A3A2033" w:rsidRDefault="2A3A2033" w:rsidP="2A3A2033">
            <w:r w:rsidRPr="2A3A2033">
              <w:rPr>
                <w:rFonts w:ascii="Calibri" w:eastAsia="Calibri" w:hAnsi="Calibri" w:cs="Calibri"/>
                <w:color w:val="000000" w:themeColor="text1"/>
                <w:sz w:val="22"/>
                <w:szCs w:val="22"/>
              </w:rPr>
              <w:t>Cooperativa de catadores</w:t>
            </w:r>
          </w:p>
        </w:tc>
        <w:tc>
          <w:tcPr>
            <w:tcW w:w="6460" w:type="dxa"/>
            <w:tcBorders>
              <w:top w:val="single" w:sz="4" w:space="0" w:color="auto"/>
              <w:left w:val="single" w:sz="4" w:space="0" w:color="auto"/>
              <w:bottom w:val="single" w:sz="4" w:space="0" w:color="auto"/>
              <w:right w:val="single" w:sz="4" w:space="0" w:color="auto"/>
            </w:tcBorders>
            <w:vAlign w:val="bottom"/>
          </w:tcPr>
          <w:p w14:paraId="2ED675A7" w14:textId="095C769F" w:rsidR="2A3A2033" w:rsidRDefault="2A3A2033" w:rsidP="2A3A2033">
            <w:r w:rsidRPr="2A3A2033">
              <w:rPr>
                <w:rFonts w:ascii="Calibri" w:eastAsia="Calibri" w:hAnsi="Calibri" w:cs="Calibri"/>
                <w:color w:val="000000" w:themeColor="text1"/>
                <w:sz w:val="22"/>
                <w:szCs w:val="22"/>
              </w:rPr>
              <w:t xml:space="preserve"> </w:t>
            </w:r>
          </w:p>
        </w:tc>
      </w:tr>
      <w:tr w:rsidR="2A3A2033" w14:paraId="173C9740" w14:textId="77777777" w:rsidTr="63D7B0CF">
        <w:trPr>
          <w:trHeight w:val="285"/>
          <w:jc w:val="center"/>
        </w:trPr>
        <w:tc>
          <w:tcPr>
            <w:tcW w:w="2537" w:type="dxa"/>
            <w:tcBorders>
              <w:top w:val="single" w:sz="4" w:space="0" w:color="auto"/>
              <w:left w:val="single" w:sz="4" w:space="0" w:color="auto"/>
              <w:bottom w:val="single" w:sz="4" w:space="0" w:color="auto"/>
              <w:right w:val="single" w:sz="4" w:space="0" w:color="auto"/>
            </w:tcBorders>
            <w:vAlign w:val="bottom"/>
          </w:tcPr>
          <w:p w14:paraId="48CBE2CE" w14:textId="474C4067" w:rsidR="2A3A2033" w:rsidRDefault="2A3A2033" w:rsidP="2A3A2033">
            <w:r w:rsidRPr="2A3A2033">
              <w:rPr>
                <w:rFonts w:ascii="Calibri" w:eastAsia="Calibri" w:hAnsi="Calibri" w:cs="Calibri"/>
                <w:color w:val="000000" w:themeColor="text1"/>
                <w:sz w:val="22"/>
                <w:szCs w:val="22"/>
              </w:rPr>
              <w:t xml:space="preserve">Associação de catadores </w:t>
            </w:r>
          </w:p>
        </w:tc>
        <w:tc>
          <w:tcPr>
            <w:tcW w:w="6460" w:type="dxa"/>
            <w:tcBorders>
              <w:top w:val="single" w:sz="4" w:space="0" w:color="auto"/>
              <w:left w:val="single" w:sz="4" w:space="0" w:color="auto"/>
              <w:bottom w:val="single" w:sz="4" w:space="0" w:color="auto"/>
              <w:right w:val="single" w:sz="4" w:space="0" w:color="auto"/>
            </w:tcBorders>
            <w:vAlign w:val="bottom"/>
          </w:tcPr>
          <w:p w14:paraId="68108046" w14:textId="01D57032" w:rsidR="2A3A2033" w:rsidRDefault="2A3A2033" w:rsidP="2A3A2033">
            <w:r w:rsidRPr="2A3A2033">
              <w:rPr>
                <w:rFonts w:ascii="Calibri" w:eastAsia="Calibri" w:hAnsi="Calibri" w:cs="Calibri"/>
                <w:color w:val="000000" w:themeColor="text1"/>
                <w:sz w:val="22"/>
                <w:szCs w:val="22"/>
              </w:rPr>
              <w:t xml:space="preserve"> </w:t>
            </w:r>
          </w:p>
        </w:tc>
      </w:tr>
      <w:tr w:rsidR="2A3A2033" w14:paraId="53D37CF8" w14:textId="77777777" w:rsidTr="63D7B0CF">
        <w:trPr>
          <w:trHeight w:val="285"/>
          <w:jc w:val="center"/>
        </w:trPr>
        <w:tc>
          <w:tcPr>
            <w:tcW w:w="2537" w:type="dxa"/>
            <w:tcBorders>
              <w:top w:val="single" w:sz="4" w:space="0" w:color="auto"/>
              <w:left w:val="single" w:sz="4" w:space="0" w:color="auto"/>
              <w:bottom w:val="single" w:sz="4" w:space="0" w:color="auto"/>
              <w:right w:val="single" w:sz="4" w:space="0" w:color="auto"/>
            </w:tcBorders>
            <w:vAlign w:val="bottom"/>
          </w:tcPr>
          <w:p w14:paraId="7EA11B80" w14:textId="7B0C9DC4" w:rsidR="2A3A2033" w:rsidRDefault="2A3A2033" w:rsidP="2A3A2033">
            <w:r w:rsidRPr="2A3A2033">
              <w:rPr>
                <w:rFonts w:ascii="Calibri" w:eastAsia="Calibri" w:hAnsi="Calibri" w:cs="Calibri"/>
                <w:color w:val="000000" w:themeColor="text1"/>
                <w:sz w:val="22"/>
                <w:szCs w:val="22"/>
              </w:rPr>
              <w:t>Catadores individuais</w:t>
            </w:r>
          </w:p>
        </w:tc>
        <w:tc>
          <w:tcPr>
            <w:tcW w:w="6460" w:type="dxa"/>
            <w:tcBorders>
              <w:top w:val="single" w:sz="4" w:space="0" w:color="auto"/>
              <w:left w:val="single" w:sz="4" w:space="0" w:color="auto"/>
              <w:bottom w:val="single" w:sz="4" w:space="0" w:color="auto"/>
              <w:right w:val="single" w:sz="4" w:space="0" w:color="auto"/>
            </w:tcBorders>
            <w:vAlign w:val="bottom"/>
          </w:tcPr>
          <w:p w14:paraId="66D59270" w14:textId="3042293D" w:rsidR="2A3A2033" w:rsidRDefault="2A3A2033" w:rsidP="2A3A2033">
            <w:pPr>
              <w:rPr>
                <w:rFonts w:ascii="Calibri" w:eastAsia="Calibri" w:hAnsi="Calibri" w:cs="Calibri"/>
                <w:color w:val="000000" w:themeColor="text1"/>
                <w:sz w:val="22"/>
                <w:szCs w:val="22"/>
              </w:rPr>
            </w:pPr>
          </w:p>
        </w:tc>
      </w:tr>
    </w:tbl>
    <w:p w14:paraId="625C5461" w14:textId="3383A06E" w:rsidR="00ED21BE" w:rsidRPr="00F90C6B" w:rsidRDefault="00ED21BE" w:rsidP="2A3A2033">
      <w:pPr>
        <w:pStyle w:val="PargrafodaLista"/>
        <w:spacing w:line="276" w:lineRule="auto"/>
        <w:ind w:left="0" w:firstLine="284"/>
        <w:jc w:val="both"/>
        <w:rPr>
          <w:rFonts w:asciiTheme="minorHAnsi" w:eastAsiaTheme="minorEastAsia" w:hAnsiTheme="minorHAnsi" w:cstheme="minorBidi"/>
        </w:rPr>
      </w:pPr>
    </w:p>
    <w:p w14:paraId="54ACB22D" w14:textId="19656154" w:rsidR="00ED21BE" w:rsidRPr="00F90C6B" w:rsidRDefault="5945CA36" w:rsidP="2A3A2033">
      <w:pPr>
        <w:pStyle w:val="PargrafodaLista"/>
        <w:spacing w:line="276" w:lineRule="auto"/>
        <w:ind w:left="0" w:firstLine="284"/>
        <w:jc w:val="both"/>
        <w:rPr>
          <w:rFonts w:asciiTheme="minorHAnsi" w:eastAsiaTheme="minorEastAsia" w:hAnsiTheme="minorHAnsi" w:cstheme="minorBidi"/>
        </w:rPr>
      </w:pPr>
      <w:r w:rsidRPr="2A3A2033">
        <w:rPr>
          <w:rFonts w:asciiTheme="minorHAnsi" w:eastAsiaTheme="minorEastAsia" w:hAnsiTheme="minorHAnsi" w:cstheme="minorBidi"/>
        </w:rPr>
        <w:t>Deve ser apresentada discussão sobre os dados apresentados com relação às organizações de catadores e catadores individuais que foram operadores no ano de desempenho, eventuais desafios, dentre outros aspectos relevantes sobre o tema</w:t>
      </w:r>
      <w:r w:rsidR="5EBBB311" w:rsidRPr="2A3A2033">
        <w:rPr>
          <w:rFonts w:asciiTheme="minorHAnsi" w:eastAsiaTheme="minorEastAsia" w:hAnsiTheme="minorHAnsi" w:cstheme="minorBidi"/>
        </w:rPr>
        <w:t>, em especial os que não forem abordados em outros tópicos específicos</w:t>
      </w:r>
      <w:r w:rsidRPr="2A3A2033">
        <w:rPr>
          <w:rFonts w:asciiTheme="minorHAnsi" w:eastAsiaTheme="minorEastAsia" w:hAnsiTheme="minorHAnsi" w:cstheme="minorBidi"/>
        </w:rPr>
        <w:t>.</w:t>
      </w:r>
    </w:p>
    <w:p w14:paraId="4A4FF384" w14:textId="0745603A" w:rsidR="00A24171" w:rsidRPr="00941F97" w:rsidRDefault="1B9FC06D" w:rsidP="1956EB97">
      <w:pPr>
        <w:pStyle w:val="Default"/>
        <w:spacing w:line="276" w:lineRule="auto"/>
        <w:ind w:firstLine="270"/>
        <w:jc w:val="both"/>
        <w:rPr>
          <w:rFonts w:asciiTheme="minorHAnsi" w:eastAsiaTheme="minorEastAsia" w:hAnsiTheme="minorHAnsi" w:cstheme="minorBidi"/>
          <w:color w:val="auto"/>
          <w:shd w:val="clear" w:color="auto" w:fill="FEFEFE"/>
        </w:rPr>
      </w:pPr>
      <w:r w:rsidRPr="1956EB97">
        <w:rPr>
          <w:rFonts w:asciiTheme="minorHAnsi" w:eastAsiaTheme="minorEastAsia" w:hAnsiTheme="minorHAnsi" w:cstheme="minorBidi"/>
          <w:color w:val="auto"/>
          <w:lang w:eastAsia="ar-SA"/>
        </w:rPr>
        <w:t>No caso de sistema não estruturante, es</w:t>
      </w:r>
      <w:r w:rsidRPr="1956EB97">
        <w:rPr>
          <w:rFonts w:asciiTheme="minorHAnsi" w:eastAsiaTheme="minorEastAsia" w:hAnsiTheme="minorHAnsi" w:cstheme="minorBidi"/>
          <w:color w:val="auto"/>
          <w:shd w:val="clear" w:color="auto" w:fill="FEFEFE"/>
        </w:rPr>
        <w:t xml:space="preserve">te item deve conter a informação de que </w:t>
      </w:r>
      <w:r w:rsidRPr="1956EB97">
        <w:rPr>
          <w:rFonts w:asciiTheme="minorHAnsi" w:eastAsiaTheme="minorEastAsia" w:hAnsiTheme="minorHAnsi" w:cstheme="minorBidi"/>
          <w:color w:val="auto"/>
        </w:rPr>
        <w:t xml:space="preserve">o </w:t>
      </w:r>
      <w:r w:rsidR="7C60299C" w:rsidRPr="1956EB97">
        <w:rPr>
          <w:rFonts w:asciiTheme="minorHAnsi" w:eastAsiaTheme="minorEastAsia" w:hAnsiTheme="minorHAnsi" w:cstheme="minorBidi"/>
          <w:color w:val="auto"/>
        </w:rPr>
        <w:t>SLR</w:t>
      </w:r>
      <w:r w:rsidRPr="1956EB97">
        <w:rPr>
          <w:rFonts w:asciiTheme="minorHAnsi" w:eastAsiaTheme="minorEastAsia" w:hAnsiTheme="minorHAnsi" w:cstheme="minorBidi"/>
          <w:color w:val="auto"/>
        </w:rPr>
        <w:t xml:space="preserve"> não trabalha com organizações de catadores, com justificativa fundamentada por esta opção, uma vez que a orientação da política pública é fomentar a inclusão social dos catadores, com ênfase nos </w:t>
      </w:r>
      <w:r w:rsidRPr="1956EB97">
        <w:rPr>
          <w:rFonts w:asciiTheme="minorHAnsi" w:eastAsiaTheme="minorEastAsia" w:hAnsiTheme="minorHAnsi" w:cstheme="minorBidi"/>
          <w:color w:val="auto"/>
        </w:rPr>
        <w:lastRenderedPageBreak/>
        <w:t>sistemas estruturantes</w:t>
      </w:r>
      <w:r w:rsidR="0A123160" w:rsidRPr="1956EB97">
        <w:rPr>
          <w:rFonts w:asciiTheme="minorHAnsi" w:eastAsiaTheme="minorEastAsia" w:hAnsiTheme="minorHAnsi" w:cstheme="minorBidi"/>
          <w:color w:val="auto"/>
        </w:rPr>
        <w:t xml:space="preserve">, conforme § 6º do </w:t>
      </w:r>
      <w:r w:rsidR="7BB9F2C9" w:rsidRPr="1956EB97">
        <w:rPr>
          <w:rFonts w:asciiTheme="minorHAnsi" w:eastAsiaTheme="minorEastAsia" w:hAnsiTheme="minorHAnsi" w:cstheme="minorBidi"/>
          <w:color w:val="auto"/>
        </w:rPr>
        <w:t>a</w:t>
      </w:r>
      <w:r w:rsidR="0A123160" w:rsidRPr="1956EB97">
        <w:rPr>
          <w:rFonts w:asciiTheme="minorHAnsi" w:eastAsiaTheme="minorEastAsia" w:hAnsiTheme="minorHAnsi" w:cstheme="minorBidi"/>
          <w:color w:val="auto"/>
        </w:rPr>
        <w:t xml:space="preserve">rt. 15 do Decreto </w:t>
      </w:r>
      <w:r w:rsidR="59A1382E" w:rsidRPr="1956EB97">
        <w:rPr>
          <w:rFonts w:asciiTheme="minorHAnsi" w:eastAsiaTheme="minorEastAsia" w:hAnsiTheme="minorHAnsi" w:cstheme="minorBidi"/>
          <w:color w:val="auto"/>
        </w:rPr>
        <w:t xml:space="preserve">Federal </w:t>
      </w:r>
      <w:r w:rsidR="0A123160" w:rsidRPr="1956EB97">
        <w:rPr>
          <w:rFonts w:asciiTheme="minorHAnsi" w:eastAsiaTheme="minorEastAsia" w:hAnsiTheme="minorHAnsi" w:cstheme="minorBidi"/>
          <w:color w:val="auto"/>
        </w:rPr>
        <w:t>nº 11.413/2023</w:t>
      </w:r>
      <w:r w:rsidR="7BB93760" w:rsidRPr="1956EB97">
        <w:rPr>
          <w:rFonts w:asciiTheme="minorHAnsi" w:eastAsiaTheme="minorEastAsia" w:hAnsiTheme="minorHAnsi" w:cstheme="minorBidi"/>
          <w:color w:val="auto"/>
        </w:rPr>
        <w:t>, bem como</w:t>
      </w:r>
      <w:r w:rsidR="47043BB0" w:rsidRPr="1956EB97">
        <w:rPr>
          <w:rFonts w:asciiTheme="minorHAnsi" w:eastAsiaTheme="minorEastAsia" w:hAnsiTheme="minorHAnsi" w:cstheme="minorBidi"/>
          <w:color w:val="auto"/>
        </w:rPr>
        <w:t xml:space="preserve"> a</w:t>
      </w:r>
      <w:r w:rsidR="7BB93760" w:rsidRPr="1956EB97">
        <w:rPr>
          <w:rFonts w:asciiTheme="minorHAnsi" w:eastAsiaTheme="minorEastAsia" w:hAnsiTheme="minorHAnsi" w:cstheme="minorBidi"/>
          <w:color w:val="auto"/>
        </w:rPr>
        <w:t xml:space="preserve"> </w:t>
      </w:r>
      <w:r w:rsidR="023FA71B" w:rsidRPr="1956EB97">
        <w:rPr>
          <w:rFonts w:asciiTheme="minorHAnsi" w:eastAsiaTheme="minorEastAsia" w:hAnsiTheme="minorHAnsi" w:cstheme="minorBidi"/>
          <w:color w:val="auto"/>
        </w:rPr>
        <w:t>DN C</w:t>
      </w:r>
      <w:r w:rsidR="044DE421" w:rsidRPr="1956EB97">
        <w:rPr>
          <w:rFonts w:asciiTheme="minorHAnsi" w:eastAsiaTheme="minorEastAsia" w:hAnsiTheme="minorHAnsi" w:cstheme="minorBidi"/>
          <w:color w:val="auto"/>
        </w:rPr>
        <w:t>opam</w:t>
      </w:r>
      <w:r w:rsidR="023FA71B" w:rsidRPr="1956EB97">
        <w:rPr>
          <w:rFonts w:asciiTheme="minorHAnsi" w:eastAsiaTheme="minorEastAsia" w:hAnsiTheme="minorHAnsi" w:cstheme="minorBidi"/>
          <w:color w:val="auto"/>
        </w:rPr>
        <w:t xml:space="preserve"> nº</w:t>
      </w:r>
      <w:r w:rsidR="626E0D62" w:rsidRPr="1956EB97">
        <w:rPr>
          <w:rFonts w:asciiTheme="minorHAnsi" w:eastAsiaTheme="minorEastAsia" w:hAnsiTheme="minorHAnsi" w:cstheme="minorBidi"/>
          <w:color w:val="auto"/>
        </w:rPr>
        <w:t xml:space="preserve"> </w:t>
      </w:r>
      <w:r w:rsidR="023FA71B" w:rsidRPr="1956EB97">
        <w:rPr>
          <w:rFonts w:asciiTheme="minorHAnsi" w:eastAsiaTheme="minorEastAsia" w:hAnsiTheme="minorHAnsi" w:cstheme="minorBidi"/>
          <w:color w:val="auto"/>
        </w:rPr>
        <w:t>249/2024</w:t>
      </w:r>
      <w:r w:rsidR="3424B350" w:rsidRPr="1956EB97">
        <w:rPr>
          <w:rFonts w:asciiTheme="minorHAnsi" w:eastAsiaTheme="minorEastAsia" w:hAnsiTheme="minorHAnsi" w:cstheme="minorBidi"/>
          <w:color w:val="auto"/>
        </w:rPr>
        <w:t>.</w:t>
      </w:r>
      <w:r w:rsidR="023FA71B" w:rsidRPr="1956EB97">
        <w:rPr>
          <w:rFonts w:asciiTheme="minorHAnsi" w:eastAsiaTheme="minorEastAsia" w:hAnsiTheme="minorHAnsi" w:cstheme="minorBidi"/>
          <w:color w:val="auto"/>
        </w:rPr>
        <w:t xml:space="preserve"> </w:t>
      </w:r>
    </w:p>
    <w:p w14:paraId="4F78F23C" w14:textId="17CB2DE9" w:rsidR="21DC93DF" w:rsidRDefault="38DF9F9D" w:rsidP="0F2E07DE">
      <w:pPr>
        <w:pStyle w:val="Default"/>
        <w:spacing w:line="276" w:lineRule="auto"/>
        <w:ind w:firstLine="270"/>
        <w:jc w:val="both"/>
        <w:rPr>
          <w:rFonts w:asciiTheme="minorHAnsi" w:eastAsiaTheme="minorEastAsia" w:hAnsiTheme="minorHAnsi" w:cstheme="minorBidi"/>
          <w:color w:val="auto"/>
        </w:rPr>
      </w:pPr>
      <w:r w:rsidRPr="0F2E07DE">
        <w:rPr>
          <w:rFonts w:asciiTheme="minorHAnsi" w:eastAsiaTheme="minorEastAsia" w:hAnsiTheme="minorHAnsi" w:cstheme="minorBidi"/>
          <w:color w:val="auto"/>
        </w:rPr>
        <w:t>Sistemas que já não atuam com catadores em seu ciclo de logística reversa, como no</w:t>
      </w:r>
      <w:r w:rsidR="241BA0B1" w:rsidRPr="0F2E07DE">
        <w:rPr>
          <w:rFonts w:asciiTheme="minorHAnsi" w:eastAsiaTheme="minorEastAsia" w:hAnsiTheme="minorHAnsi" w:cstheme="minorBidi"/>
          <w:color w:val="auto"/>
        </w:rPr>
        <w:t xml:space="preserve"> </w:t>
      </w:r>
      <w:r w:rsidRPr="0F2E07DE">
        <w:rPr>
          <w:rFonts w:asciiTheme="minorHAnsi" w:eastAsiaTheme="minorEastAsia" w:hAnsiTheme="minorHAnsi" w:cstheme="minorBidi"/>
          <w:color w:val="auto"/>
        </w:rPr>
        <w:t>caso da cadeia de medicamentos</w:t>
      </w:r>
      <w:r w:rsidR="0A288CC8" w:rsidRPr="0F2E07DE">
        <w:rPr>
          <w:rFonts w:asciiTheme="minorHAnsi" w:eastAsiaTheme="minorEastAsia" w:hAnsiTheme="minorHAnsi" w:cstheme="minorBidi"/>
          <w:color w:val="auto"/>
        </w:rPr>
        <w:t xml:space="preserve"> de uso humano</w:t>
      </w:r>
      <w:r w:rsidRPr="0F2E07DE">
        <w:rPr>
          <w:rFonts w:asciiTheme="minorHAnsi" w:eastAsiaTheme="minorEastAsia" w:hAnsiTheme="minorHAnsi" w:cstheme="minorBidi"/>
          <w:color w:val="auto"/>
        </w:rPr>
        <w:t>, devem apenas justificar isso n</w:t>
      </w:r>
      <w:r w:rsidR="7B7DCB6A" w:rsidRPr="0F2E07DE">
        <w:rPr>
          <w:rFonts w:asciiTheme="minorHAnsi" w:eastAsiaTheme="minorEastAsia" w:hAnsiTheme="minorHAnsi" w:cstheme="minorBidi"/>
          <w:color w:val="auto"/>
        </w:rPr>
        <w:t>o tópico principal</w:t>
      </w:r>
      <w:r w:rsidRPr="0F2E07DE">
        <w:rPr>
          <w:rFonts w:asciiTheme="minorHAnsi" w:eastAsiaTheme="minorEastAsia" w:hAnsiTheme="minorHAnsi" w:cstheme="minorBidi"/>
          <w:color w:val="auto"/>
        </w:rPr>
        <w:t xml:space="preserve"> </w:t>
      </w:r>
      <w:r w:rsidR="50A54391" w:rsidRPr="0F2E07DE">
        <w:rPr>
          <w:rFonts w:asciiTheme="minorHAnsi" w:eastAsiaTheme="minorEastAsia" w:hAnsiTheme="minorHAnsi" w:cstheme="minorBidi"/>
          <w:color w:val="auto"/>
        </w:rPr>
        <w:t xml:space="preserve">10. OPERADORES DO SISTEMA DE LOGÍSTICA REVERSA, sem necessidade de se criar um subtópico relativo às organizações de catadores. </w:t>
      </w:r>
      <w:r w:rsidR="40D636FD" w:rsidRPr="0F2E07DE">
        <w:rPr>
          <w:rFonts w:asciiTheme="minorHAnsi" w:eastAsiaTheme="minorEastAsia" w:hAnsiTheme="minorHAnsi" w:cstheme="minorBidi"/>
          <w:color w:val="auto"/>
        </w:rPr>
        <w:t xml:space="preserve">Quanto à aba “F) Operadores SLR_CATADORES”, </w:t>
      </w:r>
      <w:r w:rsidR="31A1A12C" w:rsidRPr="0F2E07DE">
        <w:rPr>
          <w:rFonts w:asciiTheme="minorHAnsi" w:eastAsiaTheme="minorEastAsia" w:hAnsiTheme="minorHAnsi" w:cstheme="minorBidi"/>
          <w:color w:val="auto"/>
        </w:rPr>
        <w:t>no caso de</w:t>
      </w:r>
      <w:r w:rsidR="1020CC33" w:rsidRPr="0F2E07DE">
        <w:rPr>
          <w:rFonts w:asciiTheme="minorHAnsi" w:eastAsiaTheme="minorEastAsia" w:hAnsiTheme="minorHAnsi" w:cstheme="minorBidi"/>
          <w:color w:val="auto"/>
        </w:rPr>
        <w:t xml:space="preserve"> sistemas que não atuam com catadores</w:t>
      </w:r>
      <w:r w:rsidR="23B51A44" w:rsidRPr="0F2E07DE">
        <w:rPr>
          <w:rFonts w:asciiTheme="minorHAnsi" w:eastAsiaTheme="minorEastAsia" w:hAnsiTheme="minorHAnsi" w:cstheme="minorBidi"/>
          <w:color w:val="auto"/>
        </w:rPr>
        <w:t>, a primeira linha da planilha deve ser preenchida, em todas as colunas, com a informa</w:t>
      </w:r>
      <w:r w:rsidR="273BFE9E" w:rsidRPr="0F2E07DE">
        <w:rPr>
          <w:rFonts w:asciiTheme="minorHAnsi" w:eastAsiaTheme="minorEastAsia" w:hAnsiTheme="minorHAnsi" w:cstheme="minorBidi"/>
          <w:color w:val="auto"/>
        </w:rPr>
        <w:t>ção</w:t>
      </w:r>
      <w:r w:rsidR="23B51A44" w:rsidRPr="0F2E07DE">
        <w:rPr>
          <w:rFonts w:asciiTheme="minorHAnsi" w:eastAsiaTheme="minorEastAsia" w:hAnsiTheme="minorHAnsi" w:cstheme="minorBidi"/>
          <w:color w:val="auto"/>
        </w:rPr>
        <w:t xml:space="preserve"> “Não se aplica”</w:t>
      </w:r>
      <w:r w:rsidR="38C3145F" w:rsidRPr="0F2E07DE">
        <w:rPr>
          <w:rFonts w:asciiTheme="minorHAnsi" w:eastAsiaTheme="minorEastAsia" w:hAnsiTheme="minorHAnsi" w:cstheme="minorBidi"/>
          <w:color w:val="auto"/>
        </w:rPr>
        <w:t>, conforme ilustrado no exemplo a seguir.</w:t>
      </w:r>
      <w:r w:rsidR="055AE618">
        <w:br/>
      </w:r>
      <w:r w:rsidRPr="0F2E07DE">
        <w:rPr>
          <w:rFonts w:asciiTheme="minorHAnsi" w:eastAsiaTheme="minorEastAsia" w:hAnsiTheme="minorHAnsi" w:cstheme="minorBidi"/>
          <w:color w:val="auto"/>
        </w:rPr>
        <w:t xml:space="preserve"> </w:t>
      </w:r>
    </w:p>
    <w:p w14:paraId="3BE0F252" w14:textId="193EDF11" w:rsidR="0AC7918B" w:rsidRDefault="0AC7918B" w:rsidP="0F2E07DE">
      <w:pPr>
        <w:pStyle w:val="Default"/>
        <w:spacing w:line="276" w:lineRule="auto"/>
        <w:jc w:val="center"/>
      </w:pPr>
      <w:r>
        <w:rPr>
          <w:noProof/>
        </w:rPr>
        <w:drawing>
          <wp:inline distT="0" distB="0" distL="0" distR="0" wp14:anchorId="0DCF576F" wp14:editId="32899B24">
            <wp:extent cx="6200775" cy="857250"/>
            <wp:effectExtent l="19050" t="19050" r="28575" b="19050"/>
            <wp:docPr id="1420390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39045" name="Picture 142039045"/>
                    <pic:cNvPicPr/>
                  </pic:nvPicPr>
                  <pic:blipFill>
                    <a:blip r:embed="rId24">
                      <a:extLst>
                        <a:ext uri="{28A0092B-C50C-407E-A947-70E740481C1C}">
                          <a14:useLocalDpi xmlns:a14="http://schemas.microsoft.com/office/drawing/2010/main"/>
                        </a:ext>
                      </a:extLst>
                    </a:blip>
                    <a:stretch>
                      <a:fillRect/>
                    </a:stretch>
                  </pic:blipFill>
                  <pic:spPr>
                    <a:xfrm>
                      <a:off x="0" y="0"/>
                      <a:ext cx="6200775" cy="857250"/>
                    </a:xfrm>
                    <a:prstGeom prst="rect">
                      <a:avLst/>
                    </a:prstGeom>
                    <a:ln>
                      <a:solidFill>
                        <a:schemeClr val="tx1">
                          <a:lumMod val="50000"/>
                          <a:lumOff val="50000"/>
                        </a:schemeClr>
                      </a:solidFill>
                    </a:ln>
                  </pic:spPr>
                </pic:pic>
              </a:graphicData>
            </a:graphic>
          </wp:inline>
        </w:drawing>
      </w:r>
    </w:p>
    <w:p w14:paraId="1AA61250" w14:textId="77777777" w:rsidR="006D26EA" w:rsidRDefault="006D26EA" w:rsidP="004F6590">
      <w:pPr>
        <w:pStyle w:val="PargrafodaLista"/>
        <w:spacing w:before="240" w:line="276" w:lineRule="auto"/>
        <w:ind w:left="1440"/>
        <w:jc w:val="both"/>
        <w:rPr>
          <w:rFonts w:asciiTheme="minorHAnsi" w:eastAsiaTheme="minorEastAsia" w:hAnsiTheme="minorHAnsi" w:cstheme="minorBidi"/>
          <w:b/>
          <w:bCs/>
        </w:rPr>
      </w:pPr>
    </w:p>
    <w:p w14:paraId="2C7473ED" w14:textId="0D12E1E4" w:rsidR="00092464" w:rsidRDefault="72F44685" w:rsidP="7A91F2FA">
      <w:pPr>
        <w:pStyle w:val="PargrafodaLista"/>
        <w:spacing w:line="276" w:lineRule="auto"/>
        <w:jc w:val="both"/>
        <w:rPr>
          <w:rFonts w:asciiTheme="minorHAnsi" w:eastAsiaTheme="minorEastAsia" w:hAnsiTheme="minorHAnsi" w:cstheme="minorBidi"/>
          <w:b/>
          <w:bCs/>
        </w:rPr>
      </w:pPr>
      <w:r w:rsidRPr="7A91F2FA">
        <w:rPr>
          <w:rFonts w:asciiTheme="minorHAnsi" w:eastAsiaTheme="minorEastAsia" w:hAnsiTheme="minorHAnsi" w:cstheme="minorBidi"/>
          <w:b/>
          <w:bCs/>
        </w:rPr>
        <w:t>1</w:t>
      </w:r>
      <w:r w:rsidR="02B926EB" w:rsidRPr="7A91F2FA">
        <w:rPr>
          <w:rFonts w:asciiTheme="minorHAnsi" w:eastAsiaTheme="minorEastAsia" w:hAnsiTheme="minorHAnsi" w:cstheme="minorBidi"/>
          <w:b/>
          <w:bCs/>
        </w:rPr>
        <w:t>1</w:t>
      </w:r>
      <w:r w:rsidR="219F075E" w:rsidRPr="7A91F2FA">
        <w:rPr>
          <w:rFonts w:asciiTheme="minorHAnsi" w:eastAsiaTheme="minorEastAsia" w:hAnsiTheme="minorHAnsi" w:cstheme="minorBidi"/>
          <w:b/>
          <w:bCs/>
        </w:rPr>
        <w:t>.</w:t>
      </w:r>
      <w:r w:rsidRPr="7A91F2FA">
        <w:rPr>
          <w:rFonts w:asciiTheme="minorHAnsi" w:eastAsiaTheme="minorEastAsia" w:hAnsiTheme="minorHAnsi" w:cstheme="minorBidi"/>
          <w:b/>
          <w:bCs/>
        </w:rPr>
        <w:t xml:space="preserve"> </w:t>
      </w:r>
      <w:r w:rsidR="239170D2" w:rsidRPr="7A91F2FA">
        <w:rPr>
          <w:rFonts w:asciiTheme="minorHAnsi" w:eastAsiaTheme="minorEastAsia" w:hAnsiTheme="minorHAnsi" w:cstheme="minorBidi"/>
          <w:b/>
          <w:bCs/>
        </w:rPr>
        <w:t>INFORMAÇÕES SOBRE AS AÇÕES DESENVOLVIDAS NO ÂMBITO DO SISTEMA DE LOGÍSTICA REVERSA</w:t>
      </w:r>
    </w:p>
    <w:p w14:paraId="3AE50A7E" w14:textId="77777777" w:rsidR="00A954E2" w:rsidRDefault="00A954E2" w:rsidP="00092464">
      <w:pPr>
        <w:pStyle w:val="PargrafodaLista"/>
        <w:spacing w:line="276" w:lineRule="auto"/>
        <w:ind w:left="0"/>
        <w:jc w:val="both"/>
        <w:rPr>
          <w:rFonts w:asciiTheme="minorHAnsi" w:hAnsiTheme="minorHAnsi" w:cstheme="minorHAnsi"/>
          <w:b/>
        </w:rPr>
      </w:pPr>
    </w:p>
    <w:p w14:paraId="7545A875" w14:textId="289E9FC6" w:rsidR="00A954E2" w:rsidRDefault="42AA2589" w:rsidP="0F2E07DE">
      <w:pPr>
        <w:pStyle w:val="PargrafodaLista"/>
        <w:spacing w:line="276" w:lineRule="auto"/>
        <w:ind w:left="0" w:firstLine="270"/>
        <w:jc w:val="both"/>
        <w:rPr>
          <w:rFonts w:asciiTheme="minorHAnsi" w:hAnsiTheme="minorHAnsi" w:cstheme="minorBidi"/>
          <w:shd w:val="clear" w:color="auto" w:fill="FEFEFE"/>
        </w:rPr>
      </w:pPr>
      <w:r w:rsidRPr="0F2E07DE">
        <w:rPr>
          <w:rFonts w:asciiTheme="minorHAnsi" w:hAnsiTheme="minorHAnsi" w:cstheme="minorBidi"/>
          <w:shd w:val="clear" w:color="auto" w:fill="FEFEFE"/>
        </w:rPr>
        <w:t xml:space="preserve">Esse item está associado ao inciso VI do </w:t>
      </w:r>
      <w:r w:rsidR="1119B861" w:rsidRPr="0F2E07DE">
        <w:rPr>
          <w:rFonts w:asciiTheme="minorHAnsi" w:hAnsiTheme="minorHAnsi" w:cstheme="minorBidi"/>
          <w:shd w:val="clear" w:color="auto" w:fill="FEFEFE"/>
        </w:rPr>
        <w:t>a</w:t>
      </w:r>
      <w:r w:rsidRPr="0F2E07DE">
        <w:rPr>
          <w:rFonts w:asciiTheme="minorHAnsi" w:hAnsiTheme="minorHAnsi" w:cstheme="minorBidi"/>
          <w:shd w:val="clear" w:color="auto" w:fill="FEFEFE"/>
        </w:rPr>
        <w:t>rt. 22 da DN C</w:t>
      </w:r>
      <w:r w:rsidR="137321D4" w:rsidRPr="0F2E07DE">
        <w:rPr>
          <w:rFonts w:asciiTheme="minorHAnsi" w:hAnsiTheme="minorHAnsi" w:cstheme="minorBidi"/>
          <w:shd w:val="clear" w:color="auto" w:fill="FEFEFE"/>
        </w:rPr>
        <w:t>opam</w:t>
      </w:r>
      <w:r w:rsidR="68225867" w:rsidRPr="0F2E07DE">
        <w:rPr>
          <w:rFonts w:asciiTheme="minorHAnsi" w:hAnsiTheme="minorHAnsi" w:cstheme="minorBidi"/>
          <w:shd w:val="clear" w:color="auto" w:fill="FEFEFE"/>
        </w:rPr>
        <w:t xml:space="preserve"> nº</w:t>
      </w:r>
      <w:r w:rsidR="137321D4" w:rsidRPr="0F2E07DE">
        <w:rPr>
          <w:rFonts w:asciiTheme="minorHAnsi" w:hAnsiTheme="minorHAnsi" w:cstheme="minorBidi"/>
          <w:shd w:val="clear" w:color="auto" w:fill="FEFEFE"/>
        </w:rPr>
        <w:t xml:space="preserve"> </w:t>
      </w:r>
      <w:r w:rsidRPr="0F2E07DE">
        <w:rPr>
          <w:rFonts w:asciiTheme="minorHAnsi" w:hAnsiTheme="minorHAnsi" w:cstheme="minorBidi"/>
          <w:shd w:val="clear" w:color="auto" w:fill="FEFEFE"/>
        </w:rPr>
        <w:t>249/2024, que estabelece como parte do conteúdo mínimo</w:t>
      </w:r>
      <w:r w:rsidR="3F20FED9" w:rsidRPr="0F2E07DE">
        <w:rPr>
          <w:rFonts w:asciiTheme="minorHAnsi" w:hAnsiTheme="minorHAnsi" w:cstheme="minorBidi"/>
          <w:shd w:val="clear" w:color="auto" w:fill="FEFEFE"/>
        </w:rPr>
        <w:t xml:space="preserve"> do relatório de resultados</w:t>
      </w:r>
      <w:r w:rsidRPr="0F2E07DE">
        <w:rPr>
          <w:rFonts w:asciiTheme="minorHAnsi" w:hAnsiTheme="minorHAnsi" w:cstheme="minorBidi"/>
          <w:shd w:val="clear" w:color="auto" w:fill="FEFEFE"/>
        </w:rPr>
        <w:t xml:space="preserve"> </w:t>
      </w:r>
      <w:r w:rsidR="157950BE" w:rsidRPr="0F2E07DE">
        <w:rPr>
          <w:rFonts w:asciiTheme="minorHAnsi" w:hAnsiTheme="minorHAnsi" w:cstheme="minorBidi"/>
          <w:shd w:val="clear" w:color="auto" w:fill="FEFEFE"/>
        </w:rPr>
        <w:t xml:space="preserve">a apresentação de </w:t>
      </w:r>
      <w:r w:rsidR="7F3D641F" w:rsidRPr="0F2E07DE">
        <w:rPr>
          <w:rFonts w:asciiTheme="minorHAnsi" w:hAnsiTheme="minorHAnsi" w:cstheme="minorBidi"/>
          <w:shd w:val="clear" w:color="auto" w:fill="FEFEFE"/>
        </w:rPr>
        <w:t>“</w:t>
      </w:r>
      <w:r w:rsidR="7F3D641F" w:rsidRPr="0F2E07DE">
        <w:rPr>
          <w:rFonts w:asciiTheme="minorHAnsi" w:hAnsiTheme="minorHAnsi" w:cstheme="minorBidi"/>
          <w:b/>
          <w:bCs/>
        </w:rPr>
        <w:t>informações sobre as ações desenvolvidas, no âmbito do sistema de logística reversa, pelas aderentes, e pela entidade gestora do SLR, no caso de modelo coletivo, ou informações sobre as ações desenvolvidas pelo empreendimento específico, no caso de modelo individual de SLR, pelos operadores do SLR, e pelos demais atores envolvidos, conforme termo de referência a ser disponibilizado pelo órgão ou entidade estadual competente</w:t>
      </w:r>
      <w:r w:rsidR="7F3D641F" w:rsidRPr="0F2E07DE">
        <w:rPr>
          <w:rFonts w:asciiTheme="minorHAnsi" w:hAnsiTheme="minorHAnsi" w:cstheme="minorBidi"/>
        </w:rPr>
        <w:t>”</w:t>
      </w:r>
      <w:r w:rsidRPr="0F2E07DE">
        <w:rPr>
          <w:rFonts w:asciiTheme="minorHAnsi" w:hAnsiTheme="minorHAnsi" w:cstheme="minorBidi"/>
          <w:shd w:val="clear" w:color="auto" w:fill="FEFEFE"/>
        </w:rPr>
        <w:t>.</w:t>
      </w:r>
    </w:p>
    <w:p w14:paraId="6861E681" w14:textId="0E60F50A" w:rsidR="001C38F9" w:rsidRDefault="001C3785" w:rsidP="2A3A2033">
      <w:pPr>
        <w:pStyle w:val="PargrafodaLista"/>
        <w:spacing w:after="240" w:line="276" w:lineRule="auto"/>
        <w:ind w:left="0" w:firstLine="270"/>
        <w:jc w:val="both"/>
        <w:rPr>
          <w:rFonts w:asciiTheme="minorHAnsi" w:hAnsiTheme="minorHAnsi" w:cstheme="minorBidi"/>
          <w:shd w:val="clear" w:color="auto" w:fill="FEFEFE"/>
        </w:rPr>
      </w:pPr>
      <w:r w:rsidRPr="2A3A2033">
        <w:rPr>
          <w:rFonts w:asciiTheme="minorHAnsi" w:hAnsiTheme="minorHAnsi" w:cstheme="minorBidi"/>
          <w:shd w:val="clear" w:color="auto" w:fill="FEFEFE"/>
        </w:rPr>
        <w:t xml:space="preserve">Nesse item devem ser </w:t>
      </w:r>
      <w:r w:rsidRPr="2A3A2033">
        <w:rPr>
          <w:rFonts w:asciiTheme="minorHAnsi" w:hAnsiTheme="minorHAnsi" w:cstheme="minorBidi"/>
          <w:b/>
          <w:bCs/>
          <w:u w:val="single"/>
          <w:shd w:val="clear" w:color="auto" w:fill="FEFEFE"/>
        </w:rPr>
        <w:t>de</w:t>
      </w:r>
      <w:r w:rsidR="6074BF6A" w:rsidRPr="2A3A2033">
        <w:rPr>
          <w:rFonts w:asciiTheme="minorHAnsi" w:hAnsiTheme="minorHAnsi" w:cstheme="minorBidi"/>
          <w:b/>
          <w:bCs/>
          <w:u w:val="single"/>
          <w:shd w:val="clear" w:color="auto" w:fill="FEFEFE"/>
        </w:rPr>
        <w:t>talhadas</w:t>
      </w:r>
      <w:r w:rsidRPr="2A3A2033">
        <w:rPr>
          <w:rFonts w:asciiTheme="minorHAnsi" w:hAnsiTheme="minorHAnsi" w:cstheme="minorBidi"/>
          <w:shd w:val="clear" w:color="auto" w:fill="FEFEFE"/>
        </w:rPr>
        <w:t xml:space="preserve"> as ações empreendidas ao longo do ano de desempenho para a logística reversa </w:t>
      </w:r>
      <w:r w:rsidR="7ED42707" w:rsidRPr="2A3A2033">
        <w:rPr>
          <w:rFonts w:asciiTheme="minorHAnsi" w:hAnsiTheme="minorHAnsi" w:cstheme="minorBidi"/>
          <w:shd w:val="clear" w:color="auto" w:fill="FEFEFE"/>
        </w:rPr>
        <w:t>e destinação final ambientalmente adequada</w:t>
      </w:r>
      <w:r w:rsidR="4066B0A4" w:rsidRPr="2A3A2033">
        <w:rPr>
          <w:rFonts w:asciiTheme="minorHAnsi" w:hAnsiTheme="minorHAnsi" w:cstheme="minorBidi"/>
          <w:shd w:val="clear" w:color="auto" w:fill="FEFEFE"/>
        </w:rPr>
        <w:t xml:space="preserve"> dos resíduos coletad</w:t>
      </w:r>
      <w:r w:rsidR="7101BDFF" w:rsidRPr="2A3A2033">
        <w:rPr>
          <w:rFonts w:asciiTheme="minorHAnsi" w:hAnsiTheme="minorHAnsi" w:cstheme="minorBidi"/>
          <w:shd w:val="clear" w:color="auto" w:fill="FEFEFE"/>
        </w:rPr>
        <w:t>o</w:t>
      </w:r>
      <w:r w:rsidR="4066B0A4" w:rsidRPr="2A3A2033">
        <w:rPr>
          <w:rFonts w:asciiTheme="minorHAnsi" w:hAnsiTheme="minorHAnsi" w:cstheme="minorBidi"/>
          <w:shd w:val="clear" w:color="auto" w:fill="FEFEFE"/>
        </w:rPr>
        <w:t>s visando atingimento da meta</w:t>
      </w:r>
      <w:r w:rsidR="7ED42707" w:rsidRPr="2A3A2033">
        <w:rPr>
          <w:rFonts w:asciiTheme="minorHAnsi" w:hAnsiTheme="minorHAnsi" w:cstheme="minorBidi"/>
          <w:shd w:val="clear" w:color="auto" w:fill="FEFEFE"/>
        </w:rPr>
        <w:t xml:space="preserve">, </w:t>
      </w:r>
      <w:r w:rsidR="7ED42707" w:rsidRPr="2A3A2033">
        <w:rPr>
          <w:rFonts w:asciiTheme="minorHAnsi" w:hAnsiTheme="minorHAnsi" w:cstheme="minorBidi"/>
          <w:b/>
          <w:bCs/>
          <w:u w:val="single"/>
          <w:shd w:val="clear" w:color="auto" w:fill="FEFEFE"/>
        </w:rPr>
        <w:t>considerando o que foi previsto no</w:t>
      </w:r>
      <w:r w:rsidR="7C84CE31" w:rsidRPr="2A3A2033">
        <w:rPr>
          <w:rFonts w:asciiTheme="minorHAnsi" w:hAnsiTheme="minorHAnsi" w:cstheme="minorBidi"/>
          <w:b/>
          <w:bCs/>
          <w:u w:val="single"/>
          <w:shd w:val="clear" w:color="auto" w:fill="FEFEFE"/>
        </w:rPr>
        <w:t xml:space="preserve"> Plano de Logística Reversa, em especial </w:t>
      </w:r>
      <w:r w:rsidR="5C7406AA" w:rsidRPr="2A3A2033">
        <w:rPr>
          <w:rFonts w:asciiTheme="minorHAnsi" w:hAnsiTheme="minorHAnsi" w:cstheme="minorBidi"/>
          <w:b/>
          <w:bCs/>
          <w:u w:val="single"/>
          <w:shd w:val="clear" w:color="auto" w:fill="FEFEFE"/>
        </w:rPr>
        <w:t xml:space="preserve">no </w:t>
      </w:r>
      <w:r w:rsidR="17B9C9B2" w:rsidRPr="2A3A2033">
        <w:rPr>
          <w:rFonts w:asciiTheme="minorHAnsi" w:hAnsiTheme="minorHAnsi" w:cstheme="minorBidi"/>
          <w:b/>
          <w:bCs/>
          <w:u w:val="single"/>
          <w:shd w:val="clear" w:color="auto" w:fill="FEFEFE"/>
        </w:rPr>
        <w:t>tópico</w:t>
      </w:r>
      <w:r w:rsidR="5C7406AA" w:rsidRPr="2A3A2033">
        <w:rPr>
          <w:rFonts w:asciiTheme="minorHAnsi" w:hAnsiTheme="minorHAnsi" w:cstheme="minorBidi"/>
          <w:b/>
          <w:bCs/>
          <w:u w:val="single"/>
          <w:shd w:val="clear" w:color="auto" w:fill="FEFEFE"/>
        </w:rPr>
        <w:t xml:space="preserve"> associa</w:t>
      </w:r>
      <w:r w:rsidR="17B9C9B2" w:rsidRPr="2A3A2033">
        <w:rPr>
          <w:rFonts w:asciiTheme="minorHAnsi" w:hAnsiTheme="minorHAnsi" w:cstheme="minorBidi"/>
          <w:b/>
          <w:bCs/>
          <w:u w:val="single"/>
          <w:shd w:val="clear" w:color="auto" w:fill="FEFEFE"/>
        </w:rPr>
        <w:t xml:space="preserve">do ao inciso </w:t>
      </w:r>
      <w:r w:rsidR="5C7406AA" w:rsidRPr="2A3A2033">
        <w:rPr>
          <w:rFonts w:asciiTheme="minorHAnsi" w:hAnsiTheme="minorHAnsi" w:cstheme="minorBidi"/>
          <w:b/>
          <w:bCs/>
          <w:i/>
          <w:iCs/>
          <w:u w:val="single"/>
          <w:shd w:val="clear" w:color="auto" w:fill="FEFEFE"/>
        </w:rPr>
        <w:t>IV</w:t>
      </w:r>
      <w:r w:rsidR="17B9C9B2" w:rsidRPr="2A3A2033">
        <w:rPr>
          <w:rFonts w:asciiTheme="minorHAnsi" w:hAnsiTheme="minorHAnsi" w:cstheme="minorBidi"/>
          <w:b/>
          <w:bCs/>
          <w:i/>
          <w:iCs/>
          <w:u w:val="single"/>
          <w:shd w:val="clear" w:color="auto" w:fill="FEFEFE"/>
        </w:rPr>
        <w:t xml:space="preserve"> </w:t>
      </w:r>
      <w:r w:rsidR="5C7406AA" w:rsidRPr="2A3A2033">
        <w:rPr>
          <w:rFonts w:asciiTheme="minorHAnsi" w:hAnsiTheme="minorHAnsi" w:cstheme="minorBidi"/>
          <w:b/>
          <w:bCs/>
          <w:i/>
          <w:iCs/>
          <w:u w:val="single"/>
          <w:shd w:val="clear" w:color="auto" w:fill="FEFEFE"/>
        </w:rPr>
        <w:t>descrição do SLR, com o</w:t>
      </w:r>
      <w:r w:rsidR="5C7406AA" w:rsidRPr="2A3A2033">
        <w:rPr>
          <w:rFonts w:asciiTheme="minorHAnsi" w:hAnsiTheme="minorHAnsi" w:cstheme="minorBidi"/>
          <w:i/>
          <w:iCs/>
          <w:u w:val="single"/>
          <w:shd w:val="clear" w:color="auto" w:fill="FEFEFE"/>
        </w:rPr>
        <w:t xml:space="preserve"> </w:t>
      </w:r>
      <w:r w:rsidR="5C7406AA" w:rsidRPr="2A3A2033">
        <w:rPr>
          <w:rFonts w:asciiTheme="minorHAnsi" w:hAnsiTheme="minorHAnsi" w:cstheme="minorBidi"/>
          <w:b/>
          <w:bCs/>
          <w:i/>
          <w:iCs/>
          <w:u w:val="single"/>
          <w:shd w:val="clear" w:color="auto" w:fill="FEFEFE"/>
        </w:rPr>
        <w:t>detalhamento sobre sua operacionalização e as ações a serem implementadas para o atingimento das metas</w:t>
      </w:r>
      <w:r w:rsidR="7ED42707" w:rsidRPr="2A3A2033">
        <w:rPr>
          <w:rFonts w:asciiTheme="minorHAnsi" w:hAnsiTheme="minorHAnsi" w:cstheme="minorBidi"/>
          <w:shd w:val="clear" w:color="auto" w:fill="FEFEFE"/>
        </w:rPr>
        <w:t xml:space="preserve"> </w:t>
      </w:r>
      <w:r w:rsidR="17B9C9B2" w:rsidRPr="2A3A2033">
        <w:rPr>
          <w:rFonts w:asciiTheme="minorHAnsi" w:hAnsiTheme="minorHAnsi" w:cstheme="minorBidi"/>
          <w:shd w:val="clear" w:color="auto" w:fill="FEFEFE"/>
        </w:rPr>
        <w:t>do art</w:t>
      </w:r>
      <w:r w:rsidR="4309B1CE" w:rsidRPr="2A3A2033">
        <w:rPr>
          <w:rFonts w:asciiTheme="minorHAnsi" w:hAnsiTheme="minorHAnsi" w:cstheme="minorBidi"/>
          <w:shd w:val="clear" w:color="auto" w:fill="FEFEFE"/>
        </w:rPr>
        <w:t xml:space="preserve">. </w:t>
      </w:r>
      <w:r w:rsidR="17B9C9B2" w:rsidRPr="2A3A2033">
        <w:rPr>
          <w:rFonts w:asciiTheme="minorHAnsi" w:hAnsiTheme="minorHAnsi" w:cstheme="minorBidi"/>
          <w:shd w:val="clear" w:color="auto" w:fill="FEFEFE"/>
        </w:rPr>
        <w:t>20</w:t>
      </w:r>
      <w:r w:rsidR="4960883C" w:rsidRPr="2A3A2033">
        <w:rPr>
          <w:rFonts w:asciiTheme="minorHAnsi" w:hAnsiTheme="minorHAnsi" w:cstheme="minorBidi"/>
          <w:shd w:val="clear" w:color="auto" w:fill="FEFEFE"/>
        </w:rPr>
        <w:t xml:space="preserve"> da DN C</w:t>
      </w:r>
      <w:r w:rsidR="6680A1BE" w:rsidRPr="2A3A2033">
        <w:rPr>
          <w:rFonts w:asciiTheme="minorHAnsi" w:hAnsiTheme="minorHAnsi" w:cstheme="minorBidi"/>
          <w:shd w:val="clear" w:color="auto" w:fill="FEFEFE"/>
        </w:rPr>
        <w:t>opam nº</w:t>
      </w:r>
      <w:r w:rsidR="4960883C" w:rsidRPr="2A3A2033">
        <w:rPr>
          <w:rFonts w:asciiTheme="minorHAnsi" w:hAnsiTheme="minorHAnsi" w:cstheme="minorBidi"/>
          <w:shd w:val="clear" w:color="auto" w:fill="FEFEFE"/>
        </w:rPr>
        <w:t xml:space="preserve"> 249/2024, que foi objeto de detalhamento no termo de referência do PLR da </w:t>
      </w:r>
      <w:r w:rsidR="245EBC46" w:rsidRPr="2A3A2033">
        <w:rPr>
          <w:rFonts w:asciiTheme="minorHAnsi" w:hAnsiTheme="minorHAnsi" w:cstheme="minorBidi"/>
          <w:shd w:val="clear" w:color="auto" w:fill="FEFEFE"/>
        </w:rPr>
        <w:t>Semad</w:t>
      </w:r>
      <w:r w:rsidR="4960883C" w:rsidRPr="2A3A2033">
        <w:rPr>
          <w:rFonts w:asciiTheme="minorHAnsi" w:hAnsiTheme="minorHAnsi" w:cstheme="minorBidi"/>
          <w:shd w:val="clear" w:color="auto" w:fill="FEFEFE"/>
        </w:rPr>
        <w:t>.</w:t>
      </w:r>
      <w:r w:rsidR="17A482D5" w:rsidRPr="2A3A2033">
        <w:rPr>
          <w:rFonts w:asciiTheme="minorHAnsi" w:hAnsiTheme="minorHAnsi" w:cstheme="minorBidi"/>
          <w:shd w:val="clear" w:color="auto" w:fill="FEFEFE"/>
        </w:rPr>
        <w:t xml:space="preserve"> </w:t>
      </w:r>
    </w:p>
    <w:p w14:paraId="5013CD7B" w14:textId="379F4404" w:rsidR="00A05B49" w:rsidRDefault="42CF35BA" w:rsidP="1956EB97">
      <w:pPr>
        <w:pStyle w:val="PargrafodaLista"/>
        <w:spacing w:before="240" w:after="240" w:line="276" w:lineRule="auto"/>
        <w:ind w:left="0" w:firstLine="270"/>
        <w:jc w:val="both"/>
        <w:rPr>
          <w:rFonts w:asciiTheme="minorHAnsi" w:hAnsiTheme="minorHAnsi" w:cstheme="minorBidi"/>
          <w:shd w:val="clear" w:color="auto" w:fill="FEFEFE"/>
        </w:rPr>
      </w:pPr>
      <w:r w:rsidRPr="1956EB97">
        <w:rPr>
          <w:rFonts w:asciiTheme="minorHAnsi" w:hAnsiTheme="minorHAnsi" w:cstheme="minorBidi"/>
          <w:shd w:val="clear" w:color="auto" w:fill="FEFEFE"/>
        </w:rPr>
        <w:t>Sem prejuízo</w:t>
      </w:r>
      <w:r w:rsidR="59757D5B" w:rsidRPr="1956EB97">
        <w:rPr>
          <w:rFonts w:asciiTheme="minorHAnsi" w:hAnsiTheme="minorHAnsi" w:cstheme="minorBidi"/>
          <w:shd w:val="clear" w:color="auto" w:fill="FEFEFE"/>
        </w:rPr>
        <w:t xml:space="preserve"> da apresentação</w:t>
      </w:r>
      <w:r w:rsidRPr="1956EB97">
        <w:rPr>
          <w:rFonts w:asciiTheme="minorHAnsi" w:hAnsiTheme="minorHAnsi" w:cstheme="minorBidi"/>
          <w:shd w:val="clear" w:color="auto" w:fill="FEFEFE"/>
        </w:rPr>
        <w:t xml:space="preserve"> das demais ações que tenham sido realizadas no âmbito do SLR, d</w:t>
      </w:r>
      <w:r w:rsidR="447CC2E9" w:rsidRPr="1956EB97">
        <w:rPr>
          <w:rFonts w:asciiTheme="minorHAnsi" w:hAnsiTheme="minorHAnsi" w:cstheme="minorBidi"/>
          <w:shd w:val="clear" w:color="auto" w:fill="FEFEFE"/>
        </w:rPr>
        <w:t>evem ser obrigatoriamente informadas</w:t>
      </w:r>
      <w:r w:rsidR="588C4BFA" w:rsidRPr="1956EB97">
        <w:rPr>
          <w:rFonts w:asciiTheme="minorHAnsi" w:hAnsiTheme="minorHAnsi" w:cstheme="minorBidi"/>
        </w:rPr>
        <w:t xml:space="preserve"> nesse tópico</w:t>
      </w:r>
      <w:r w:rsidR="447CC2E9" w:rsidRPr="1956EB97">
        <w:rPr>
          <w:rFonts w:asciiTheme="minorHAnsi" w:hAnsiTheme="minorHAnsi" w:cstheme="minorBidi"/>
        </w:rPr>
        <w:t xml:space="preserve"> as ações para</w:t>
      </w:r>
      <w:r w:rsidR="3F715DC0" w:rsidRPr="1956EB97">
        <w:rPr>
          <w:rFonts w:asciiTheme="minorHAnsi" w:hAnsiTheme="minorHAnsi" w:cstheme="minorBidi"/>
        </w:rPr>
        <w:t>:</w:t>
      </w:r>
    </w:p>
    <w:p w14:paraId="22241CD7" w14:textId="73716648" w:rsidR="00FC2177" w:rsidRDefault="6F11B17A" w:rsidP="45196067">
      <w:pPr>
        <w:pStyle w:val="PargrafodaLista"/>
        <w:numPr>
          <w:ilvl w:val="0"/>
          <w:numId w:val="17"/>
        </w:numPr>
        <w:spacing w:before="240" w:line="276" w:lineRule="auto"/>
        <w:jc w:val="both"/>
        <w:rPr>
          <w:rFonts w:asciiTheme="minorHAnsi" w:hAnsiTheme="minorHAnsi" w:cstheme="minorBidi"/>
          <w:shd w:val="clear" w:color="auto" w:fill="FEFEFE"/>
        </w:rPr>
      </w:pPr>
      <w:r w:rsidRPr="45196067">
        <w:rPr>
          <w:rFonts w:asciiTheme="minorHAnsi" w:hAnsiTheme="minorHAnsi" w:cstheme="minorBidi"/>
          <w:shd w:val="clear" w:color="auto" w:fill="FEFEFE"/>
        </w:rPr>
        <w:t xml:space="preserve">implementação de novos pontos de recebimento </w:t>
      </w:r>
      <w:r w:rsidR="0C1FBB11" w:rsidRPr="45196067">
        <w:rPr>
          <w:rFonts w:asciiTheme="minorHAnsi" w:hAnsiTheme="minorHAnsi" w:cstheme="minorBidi"/>
          <w:shd w:val="clear" w:color="auto" w:fill="FEFEFE"/>
        </w:rPr>
        <w:t xml:space="preserve">e </w:t>
      </w:r>
      <w:r w:rsidR="5D18A4FA" w:rsidRPr="45196067">
        <w:rPr>
          <w:rFonts w:asciiTheme="minorHAnsi" w:hAnsiTheme="minorHAnsi" w:cstheme="minorBidi"/>
          <w:shd w:val="clear" w:color="auto" w:fill="FEFEFE"/>
        </w:rPr>
        <w:t>realização de coletas itinerantes, se aplicáve</w:t>
      </w:r>
      <w:r w:rsidR="0C1FBB11" w:rsidRPr="45196067">
        <w:rPr>
          <w:rFonts w:asciiTheme="minorHAnsi" w:hAnsiTheme="minorHAnsi" w:cstheme="minorBidi"/>
          <w:shd w:val="clear" w:color="auto" w:fill="FEFEFE"/>
        </w:rPr>
        <w:t>l</w:t>
      </w:r>
      <w:r w:rsidR="04F2B257" w:rsidRPr="45196067">
        <w:rPr>
          <w:rFonts w:asciiTheme="minorHAnsi" w:hAnsiTheme="minorHAnsi" w:cstheme="minorBidi"/>
          <w:shd w:val="clear" w:color="auto" w:fill="FEFEFE"/>
        </w:rPr>
        <w:t>;</w:t>
      </w:r>
      <w:r w:rsidR="0878F8F0" w:rsidRPr="45196067">
        <w:rPr>
          <w:rFonts w:asciiTheme="minorHAnsi" w:hAnsiTheme="minorHAnsi" w:cstheme="minorBidi"/>
          <w:shd w:val="clear" w:color="auto" w:fill="FEFEFE"/>
        </w:rPr>
        <w:t xml:space="preserve"> quantidades, localização e demais detalhes sobre esses pontos de recebimento fixos e temporários não precisam ser apresentados nesse ponto, uma vez que serão objeto de tópico específico;</w:t>
      </w:r>
    </w:p>
    <w:p w14:paraId="73145EF1" w14:textId="3473F92C" w:rsidR="001064B8" w:rsidRDefault="63DCDF49" w:rsidP="45196067">
      <w:pPr>
        <w:pStyle w:val="PargrafodaLista"/>
        <w:numPr>
          <w:ilvl w:val="0"/>
          <w:numId w:val="17"/>
        </w:numPr>
        <w:spacing w:before="240" w:line="276" w:lineRule="auto"/>
        <w:jc w:val="both"/>
        <w:rPr>
          <w:rFonts w:asciiTheme="minorHAnsi" w:hAnsiTheme="minorHAnsi" w:cstheme="minorBidi"/>
          <w:shd w:val="clear" w:color="auto" w:fill="FEFEFE"/>
        </w:rPr>
      </w:pPr>
      <w:r w:rsidRPr="45196067">
        <w:rPr>
          <w:rFonts w:asciiTheme="minorHAnsi" w:hAnsiTheme="minorHAnsi" w:cstheme="minorBidi"/>
          <w:shd w:val="clear" w:color="auto" w:fill="FEFEFE"/>
        </w:rPr>
        <w:t xml:space="preserve">escolha e </w:t>
      </w:r>
      <w:r w:rsidR="3A57FE9A" w:rsidRPr="45196067">
        <w:rPr>
          <w:rFonts w:asciiTheme="minorHAnsi" w:hAnsiTheme="minorHAnsi" w:cstheme="minorBidi"/>
          <w:shd w:val="clear" w:color="auto" w:fill="FEFEFE"/>
        </w:rPr>
        <w:t>contratação de operadores</w:t>
      </w:r>
      <w:r w:rsidR="04F2B257" w:rsidRPr="45196067">
        <w:rPr>
          <w:rFonts w:asciiTheme="minorHAnsi" w:hAnsiTheme="minorHAnsi" w:cstheme="minorBidi"/>
          <w:shd w:val="clear" w:color="auto" w:fill="FEFEFE"/>
        </w:rPr>
        <w:t>;</w:t>
      </w:r>
    </w:p>
    <w:p w14:paraId="475315D4" w14:textId="0C242301" w:rsidR="222EFCF4" w:rsidRDefault="1DF008CD" w:rsidP="45196067">
      <w:pPr>
        <w:pStyle w:val="PargrafodaLista"/>
        <w:numPr>
          <w:ilvl w:val="0"/>
          <w:numId w:val="17"/>
        </w:numPr>
        <w:spacing w:before="240" w:line="276" w:lineRule="auto"/>
        <w:jc w:val="both"/>
        <w:rPr>
          <w:rFonts w:asciiTheme="minorHAnsi" w:hAnsiTheme="minorHAnsi" w:cstheme="minorBidi"/>
        </w:rPr>
      </w:pPr>
      <w:r w:rsidRPr="45196067">
        <w:rPr>
          <w:rFonts w:asciiTheme="minorHAnsi" w:hAnsiTheme="minorHAnsi" w:cstheme="minorBidi"/>
        </w:rPr>
        <w:t>seleção e contratação de verificador de resultados do SLR</w:t>
      </w:r>
      <w:r w:rsidR="63F53EB1" w:rsidRPr="45196067">
        <w:rPr>
          <w:rFonts w:asciiTheme="minorHAnsi" w:hAnsiTheme="minorHAnsi" w:cstheme="minorBidi"/>
        </w:rPr>
        <w:t>;</w:t>
      </w:r>
    </w:p>
    <w:p w14:paraId="2D1632BC" w14:textId="4F59DB91" w:rsidR="00D36C7F" w:rsidRDefault="3610BFC2" w:rsidP="45196067">
      <w:pPr>
        <w:pStyle w:val="PargrafodaLista"/>
        <w:numPr>
          <w:ilvl w:val="0"/>
          <w:numId w:val="17"/>
        </w:numPr>
        <w:spacing w:before="240" w:line="276" w:lineRule="auto"/>
        <w:jc w:val="both"/>
        <w:rPr>
          <w:rFonts w:asciiTheme="minorHAnsi" w:hAnsiTheme="minorHAnsi" w:cstheme="minorBidi"/>
          <w:shd w:val="clear" w:color="auto" w:fill="FEFEFE"/>
        </w:rPr>
      </w:pPr>
      <w:r w:rsidRPr="45196067">
        <w:rPr>
          <w:rFonts w:asciiTheme="minorHAnsi" w:hAnsiTheme="minorHAnsi" w:cstheme="minorBidi"/>
          <w:shd w:val="clear" w:color="auto" w:fill="FEFEFE"/>
        </w:rPr>
        <w:t>acompanhamento d</w:t>
      </w:r>
      <w:r w:rsidR="4F15436E" w:rsidRPr="45196067">
        <w:rPr>
          <w:rFonts w:asciiTheme="minorHAnsi" w:hAnsiTheme="minorHAnsi" w:cstheme="minorBidi"/>
          <w:shd w:val="clear" w:color="auto" w:fill="FEFEFE"/>
        </w:rPr>
        <w:t>a triagem, armazenamento temporário, transporte e</w:t>
      </w:r>
      <w:r w:rsidRPr="45196067">
        <w:rPr>
          <w:rFonts w:asciiTheme="minorHAnsi" w:hAnsiTheme="minorHAnsi" w:cstheme="minorBidi"/>
          <w:shd w:val="clear" w:color="auto" w:fill="FEFEFE"/>
        </w:rPr>
        <w:t xml:space="preserve"> destinação dos resíduos junto aos operadores</w:t>
      </w:r>
      <w:r w:rsidR="5EB94D28" w:rsidRPr="45196067">
        <w:rPr>
          <w:rFonts w:asciiTheme="minorHAnsi" w:hAnsiTheme="minorHAnsi" w:cstheme="minorBidi"/>
          <w:shd w:val="clear" w:color="auto" w:fill="FEFEFE"/>
        </w:rPr>
        <w:t xml:space="preserve">, visando garantir que as etapas estejam ocorrendo de forma </w:t>
      </w:r>
      <w:r w:rsidR="5EB94D28" w:rsidRPr="45196067">
        <w:rPr>
          <w:rFonts w:asciiTheme="minorHAnsi" w:hAnsiTheme="minorHAnsi" w:cstheme="minorBidi"/>
          <w:shd w:val="clear" w:color="auto" w:fill="FEFEFE"/>
        </w:rPr>
        <w:lastRenderedPageBreak/>
        <w:t>ambientalmente e tecnicamente adequada e em</w:t>
      </w:r>
      <w:r w:rsidR="3DA7640C" w:rsidRPr="45196067">
        <w:rPr>
          <w:rFonts w:asciiTheme="minorHAnsi" w:hAnsiTheme="minorHAnsi" w:cstheme="minorBidi"/>
          <w:shd w:val="clear" w:color="auto" w:fill="FEFEFE"/>
        </w:rPr>
        <w:t xml:space="preserve"> </w:t>
      </w:r>
      <w:r w:rsidR="5EB94D28" w:rsidRPr="45196067">
        <w:rPr>
          <w:rFonts w:asciiTheme="minorHAnsi" w:hAnsiTheme="minorHAnsi" w:cstheme="minorBidi"/>
          <w:shd w:val="clear" w:color="auto" w:fill="FEFEFE"/>
        </w:rPr>
        <w:t>conformidade com a legislação, inc</w:t>
      </w:r>
      <w:r w:rsidR="3DA7640C" w:rsidRPr="45196067">
        <w:rPr>
          <w:rFonts w:asciiTheme="minorHAnsi" w:hAnsiTheme="minorHAnsi" w:cstheme="minorBidi"/>
          <w:shd w:val="clear" w:color="auto" w:fill="FEFEFE"/>
        </w:rPr>
        <w:t>lusive em relação ao licenciamento ambiental</w:t>
      </w:r>
      <w:r w:rsidR="04F2B257" w:rsidRPr="45196067">
        <w:rPr>
          <w:rFonts w:asciiTheme="minorHAnsi" w:hAnsiTheme="minorHAnsi" w:cstheme="minorBidi"/>
          <w:shd w:val="clear" w:color="auto" w:fill="FEFEFE"/>
        </w:rPr>
        <w:t>;</w:t>
      </w:r>
    </w:p>
    <w:p w14:paraId="2FA26327" w14:textId="71C4FCDF" w:rsidR="00860234" w:rsidRDefault="280042B5" w:rsidP="1956EB97">
      <w:pPr>
        <w:pStyle w:val="PargrafodaLista"/>
        <w:numPr>
          <w:ilvl w:val="0"/>
          <w:numId w:val="17"/>
        </w:numPr>
        <w:spacing w:before="240" w:line="276" w:lineRule="auto"/>
        <w:jc w:val="both"/>
        <w:rPr>
          <w:rFonts w:asciiTheme="minorHAnsi" w:hAnsiTheme="minorHAnsi" w:cstheme="minorBidi"/>
          <w:shd w:val="clear" w:color="auto" w:fill="FEFEFE"/>
        </w:rPr>
      </w:pPr>
      <w:r w:rsidRPr="1956EB97">
        <w:rPr>
          <w:rFonts w:asciiTheme="minorHAnsi" w:hAnsiTheme="minorHAnsi" w:cstheme="minorBidi"/>
          <w:shd w:val="clear" w:color="auto" w:fill="FEFEFE"/>
        </w:rPr>
        <w:t>elaboração de manuais e procedimentos</w:t>
      </w:r>
      <w:r w:rsidR="3C564028" w:rsidRPr="1956EB97">
        <w:rPr>
          <w:rFonts w:asciiTheme="minorHAnsi" w:hAnsiTheme="minorHAnsi" w:cstheme="minorBidi"/>
          <w:shd w:val="clear" w:color="auto" w:fill="FEFEFE"/>
        </w:rPr>
        <w:t xml:space="preserve"> para operacionalização do sistema, </w:t>
      </w:r>
      <w:r w:rsidR="29B8C52E" w:rsidRPr="1956EB97">
        <w:rPr>
          <w:rFonts w:asciiTheme="minorHAnsi" w:hAnsiTheme="minorHAnsi" w:cstheme="minorBidi"/>
          <w:shd w:val="clear" w:color="auto" w:fill="FEFEFE"/>
        </w:rPr>
        <w:t xml:space="preserve">por exemplo, estabelecendo </w:t>
      </w:r>
      <w:r w:rsidR="3C564028" w:rsidRPr="1956EB97">
        <w:rPr>
          <w:rFonts w:asciiTheme="minorHAnsi" w:hAnsiTheme="minorHAnsi" w:cstheme="minorBidi"/>
          <w:shd w:val="clear" w:color="auto" w:fill="FEFEFE"/>
        </w:rPr>
        <w:t xml:space="preserve">critérios técnicos a serem atendidos em pontos de recebimento </w:t>
      </w:r>
      <w:r w:rsidR="1CF1B729" w:rsidRPr="1956EB97">
        <w:rPr>
          <w:rFonts w:asciiTheme="minorHAnsi" w:hAnsiTheme="minorHAnsi" w:cstheme="minorBidi"/>
          <w:shd w:val="clear" w:color="auto" w:fill="FEFEFE"/>
        </w:rPr>
        <w:t xml:space="preserve">e </w:t>
      </w:r>
      <w:r w:rsidR="1CF1B729" w:rsidRPr="1956EB97">
        <w:rPr>
          <w:rFonts w:asciiTheme="minorHAnsi" w:hAnsiTheme="minorHAnsi" w:cstheme="minorBidi"/>
        </w:rPr>
        <w:t>operadores;</w:t>
      </w:r>
    </w:p>
    <w:p w14:paraId="3CCE18CB" w14:textId="0B35BF7A" w:rsidR="3B4FE6D4" w:rsidRDefault="3B4FE6D4" w:rsidP="1956EB97">
      <w:pPr>
        <w:pStyle w:val="PargrafodaLista"/>
        <w:numPr>
          <w:ilvl w:val="0"/>
          <w:numId w:val="17"/>
        </w:numPr>
        <w:spacing w:before="240" w:line="276" w:lineRule="auto"/>
        <w:jc w:val="both"/>
        <w:rPr>
          <w:rFonts w:asciiTheme="minorHAnsi" w:hAnsiTheme="minorHAnsi" w:cstheme="minorBidi"/>
        </w:rPr>
      </w:pPr>
      <w:r w:rsidRPr="1956EB97">
        <w:rPr>
          <w:rFonts w:asciiTheme="minorHAnsi" w:eastAsiaTheme="minorEastAsia" w:hAnsiTheme="minorHAnsi" w:cstheme="minorBidi"/>
        </w:rPr>
        <w:t xml:space="preserve">assessoria técnica, monitoramento e avaliação de resultados, bem como </w:t>
      </w:r>
      <w:r w:rsidR="50433836" w:rsidRPr="1956EB97">
        <w:rPr>
          <w:rFonts w:asciiTheme="minorHAnsi" w:eastAsiaTheme="minorEastAsia" w:hAnsiTheme="minorHAnsi" w:cstheme="minorBidi"/>
        </w:rPr>
        <w:t>investimentos</w:t>
      </w:r>
      <w:r w:rsidR="50433836" w:rsidRPr="1956EB97">
        <w:rPr>
          <w:rFonts w:asciiTheme="minorHAnsi" w:hAnsiTheme="minorHAnsi" w:cstheme="minorBidi"/>
        </w:rPr>
        <w:t xml:space="preserve"> financeiros para melhoria no processo produtivo e de trabalho</w:t>
      </w:r>
      <w:r w:rsidR="46640D86" w:rsidRPr="1956EB97">
        <w:rPr>
          <w:rFonts w:asciiTheme="minorHAnsi" w:hAnsiTheme="minorHAnsi" w:cstheme="minorBidi"/>
        </w:rPr>
        <w:t xml:space="preserve"> dos operadores</w:t>
      </w:r>
      <w:r w:rsidR="50433836" w:rsidRPr="1956EB97">
        <w:rPr>
          <w:rFonts w:asciiTheme="minorHAnsi" w:hAnsiTheme="minorHAnsi" w:cstheme="minorBidi"/>
        </w:rPr>
        <w:t xml:space="preserve">, </w:t>
      </w:r>
      <w:r w:rsidR="13A59F4C" w:rsidRPr="1956EB97">
        <w:rPr>
          <w:rFonts w:asciiTheme="minorHAnsi" w:hAnsiTheme="minorHAnsi" w:cstheme="minorBidi"/>
        </w:rPr>
        <w:t>como compra de equipamentos, além de outras ações para melhoria de desempenho</w:t>
      </w:r>
      <w:r w:rsidR="43A51D53" w:rsidRPr="1956EB97">
        <w:rPr>
          <w:rFonts w:asciiTheme="minorHAnsi" w:hAnsiTheme="minorHAnsi" w:cstheme="minorBidi"/>
        </w:rPr>
        <w:t xml:space="preserve"> operacional</w:t>
      </w:r>
      <w:r w:rsidR="13A59F4C" w:rsidRPr="1956EB97">
        <w:rPr>
          <w:rFonts w:asciiTheme="minorHAnsi" w:hAnsiTheme="minorHAnsi" w:cstheme="minorBidi"/>
        </w:rPr>
        <w:t xml:space="preserve"> dos operadores do SLR</w:t>
      </w:r>
      <w:r w:rsidR="0197CC9F" w:rsidRPr="1956EB97">
        <w:rPr>
          <w:rFonts w:asciiTheme="minorHAnsi" w:hAnsiTheme="minorHAnsi" w:cstheme="minorBidi"/>
        </w:rPr>
        <w:t>,</w:t>
      </w:r>
      <w:r w:rsidR="63E93B5B" w:rsidRPr="1956EB97">
        <w:rPr>
          <w:rFonts w:asciiTheme="minorHAnsi" w:hAnsiTheme="minorHAnsi" w:cstheme="minorBidi"/>
        </w:rPr>
        <w:t xml:space="preserve"> sendo recomendado que essas informações</w:t>
      </w:r>
      <w:r w:rsidR="5351BA16" w:rsidRPr="1956EB97">
        <w:rPr>
          <w:rFonts w:asciiTheme="minorHAnsi" w:hAnsiTheme="minorHAnsi" w:cstheme="minorBidi"/>
        </w:rPr>
        <w:t>, exceto no caso dos SLR de embalagens em geral,</w:t>
      </w:r>
      <w:r w:rsidR="63E93B5B" w:rsidRPr="1956EB97">
        <w:rPr>
          <w:rFonts w:asciiTheme="minorHAnsi" w:hAnsiTheme="minorHAnsi" w:cstheme="minorBidi"/>
        </w:rPr>
        <w:t xml:space="preserve"> sejam estruturada</w:t>
      </w:r>
      <w:r w:rsidR="2FB28E1A" w:rsidRPr="1956EB97">
        <w:rPr>
          <w:rFonts w:asciiTheme="minorHAnsi" w:hAnsiTheme="minorHAnsi" w:cstheme="minorBidi"/>
        </w:rPr>
        <w:t>s</w:t>
      </w:r>
      <w:r w:rsidR="63E93B5B" w:rsidRPr="1956EB97">
        <w:rPr>
          <w:rFonts w:asciiTheme="minorHAnsi" w:hAnsiTheme="minorHAnsi" w:cstheme="minorBidi"/>
        </w:rPr>
        <w:t xml:space="preserve"> em um subtópico intitulado “A</w:t>
      </w:r>
      <w:r w:rsidR="04DF6ED4" w:rsidRPr="1956EB97">
        <w:rPr>
          <w:rFonts w:asciiTheme="minorHAnsi" w:hAnsiTheme="minorHAnsi" w:cstheme="minorBidi"/>
        </w:rPr>
        <w:t>ÇÕES PARA MELHORIA DE DESEMPENHO OPERACIONAL DOS OPERADORES”.</w:t>
      </w:r>
      <w:r w:rsidR="0197CC9F" w:rsidRPr="1956EB97">
        <w:rPr>
          <w:rFonts w:asciiTheme="minorHAnsi" w:hAnsiTheme="minorHAnsi" w:cstheme="minorBidi"/>
        </w:rPr>
        <w:t xml:space="preserve"> </w:t>
      </w:r>
      <w:r w:rsidR="0F414E52" w:rsidRPr="1956EB97">
        <w:rPr>
          <w:rFonts w:asciiTheme="minorHAnsi" w:hAnsiTheme="minorHAnsi" w:cstheme="minorBidi"/>
        </w:rPr>
        <w:t>N</w:t>
      </w:r>
      <w:r w:rsidR="13A59F4C" w:rsidRPr="1956EB97">
        <w:rPr>
          <w:rFonts w:asciiTheme="minorHAnsi" w:hAnsiTheme="minorHAnsi" w:cstheme="minorBidi"/>
        </w:rPr>
        <w:t>o caso dos SLR de embalagens em geral,</w:t>
      </w:r>
      <w:r w:rsidR="59072A27" w:rsidRPr="1956EB97">
        <w:rPr>
          <w:rFonts w:asciiTheme="minorHAnsi" w:hAnsiTheme="minorHAnsi" w:cstheme="minorBidi"/>
        </w:rPr>
        <w:t xml:space="preserve"> </w:t>
      </w:r>
      <w:r w:rsidR="50C17DD4" w:rsidRPr="1956EB97">
        <w:rPr>
          <w:rFonts w:asciiTheme="minorHAnsi" w:hAnsiTheme="minorHAnsi" w:cstheme="minorBidi"/>
        </w:rPr>
        <w:t>não é necessário criar esse subtópico pois essas</w:t>
      </w:r>
      <w:r w:rsidR="0018421B" w:rsidRPr="1956EB97">
        <w:rPr>
          <w:rFonts w:asciiTheme="minorHAnsi" w:hAnsiTheme="minorHAnsi" w:cstheme="minorBidi"/>
        </w:rPr>
        <w:t xml:space="preserve"> e outras</w:t>
      </w:r>
      <w:r w:rsidR="50C17DD4" w:rsidRPr="1956EB97">
        <w:rPr>
          <w:rFonts w:asciiTheme="minorHAnsi" w:hAnsiTheme="minorHAnsi" w:cstheme="minorBidi"/>
        </w:rPr>
        <w:t xml:space="preserve"> ações precisarão ser detalhadas </w:t>
      </w:r>
      <w:r w:rsidR="59072A27" w:rsidRPr="1956EB97">
        <w:rPr>
          <w:rFonts w:asciiTheme="minorHAnsi" w:hAnsiTheme="minorHAnsi" w:cstheme="minorBidi"/>
        </w:rPr>
        <w:t>no tópico</w:t>
      </w:r>
      <w:r w:rsidR="0024628A">
        <w:rPr>
          <w:rFonts w:asciiTheme="minorHAnsi" w:hAnsiTheme="minorHAnsi" w:cstheme="minorBidi"/>
        </w:rPr>
        <w:t xml:space="preserve"> específico</w:t>
      </w:r>
      <w:r w:rsidR="59072A27" w:rsidRPr="1956EB97">
        <w:rPr>
          <w:rFonts w:asciiTheme="minorHAnsi" w:hAnsiTheme="minorHAnsi" w:cstheme="minorBidi"/>
        </w:rPr>
        <w:t xml:space="preserve"> 12. DESCRIÇÃO DAS AÇÕES ESTRUTURANTES REALIZADAS NO ÂMBITO DO SLR DE EMBALAGENS EM GERAL</w:t>
      </w:r>
      <w:r w:rsidR="049D33E5" w:rsidRPr="1956EB97">
        <w:rPr>
          <w:rFonts w:asciiTheme="minorHAnsi" w:hAnsiTheme="minorHAnsi" w:cstheme="minorBidi"/>
        </w:rPr>
        <w:t>;</w:t>
      </w:r>
    </w:p>
    <w:p w14:paraId="770687A0" w14:textId="1D0D13EF" w:rsidR="0057496B" w:rsidRDefault="446BF697" w:rsidP="1956EB97">
      <w:pPr>
        <w:pStyle w:val="PargrafodaLista"/>
        <w:numPr>
          <w:ilvl w:val="0"/>
          <w:numId w:val="17"/>
        </w:numPr>
        <w:spacing w:before="240" w:line="276" w:lineRule="auto"/>
        <w:jc w:val="both"/>
        <w:rPr>
          <w:rFonts w:asciiTheme="minorHAnsi" w:hAnsiTheme="minorHAnsi" w:cstheme="minorBidi"/>
          <w:shd w:val="clear" w:color="auto" w:fill="FEFEFE"/>
        </w:rPr>
      </w:pPr>
      <w:r w:rsidRPr="1956EB97">
        <w:rPr>
          <w:rFonts w:asciiTheme="minorHAnsi" w:hAnsiTheme="minorHAnsi" w:cstheme="minorBidi"/>
          <w:shd w:val="clear" w:color="auto" w:fill="FEFEFE"/>
        </w:rPr>
        <w:t>busca por novas aderentes, no caso de modelos coletivos</w:t>
      </w:r>
      <w:r w:rsidR="4046B4DF" w:rsidRPr="1956EB97">
        <w:rPr>
          <w:rFonts w:asciiTheme="minorHAnsi" w:hAnsiTheme="minorHAnsi" w:cstheme="minorBidi"/>
          <w:shd w:val="clear" w:color="auto" w:fill="FEFEFE"/>
        </w:rPr>
        <w:t>;</w:t>
      </w:r>
    </w:p>
    <w:p w14:paraId="77C24386" w14:textId="19C27C3D" w:rsidR="0057496B" w:rsidRDefault="4187B3A8" w:rsidP="1956EB97">
      <w:pPr>
        <w:pStyle w:val="PargrafodaLista"/>
        <w:numPr>
          <w:ilvl w:val="0"/>
          <w:numId w:val="17"/>
        </w:numPr>
        <w:spacing w:before="240" w:line="276" w:lineRule="auto"/>
        <w:jc w:val="both"/>
        <w:rPr>
          <w:rFonts w:asciiTheme="minorHAnsi" w:hAnsiTheme="minorHAnsi" w:cstheme="minorBidi"/>
          <w:shd w:val="clear" w:color="auto" w:fill="FEFEFE"/>
        </w:rPr>
      </w:pPr>
      <w:r w:rsidRPr="1956EB97">
        <w:rPr>
          <w:rFonts w:asciiTheme="minorHAnsi" w:hAnsiTheme="minorHAnsi" w:cstheme="minorBidi"/>
          <w:shd w:val="clear" w:color="auto" w:fill="FEFEFE"/>
        </w:rPr>
        <w:t>identificação das necessidades do</w:t>
      </w:r>
      <w:r w:rsidR="4CC389D9" w:rsidRPr="1956EB97">
        <w:rPr>
          <w:rFonts w:asciiTheme="minorHAnsi" w:hAnsiTheme="minorHAnsi" w:cstheme="minorBidi"/>
          <w:shd w:val="clear" w:color="auto" w:fill="FEFEFE"/>
        </w:rPr>
        <w:t>s</w:t>
      </w:r>
      <w:r w:rsidRPr="1956EB97">
        <w:rPr>
          <w:rFonts w:asciiTheme="minorHAnsi" w:hAnsiTheme="minorHAnsi" w:cstheme="minorBidi"/>
          <w:shd w:val="clear" w:color="auto" w:fill="FEFEFE"/>
        </w:rPr>
        <w:t xml:space="preserve"> catadores</w:t>
      </w:r>
      <w:r w:rsidR="1D73D49A" w:rsidRPr="1956EB97">
        <w:rPr>
          <w:rFonts w:asciiTheme="minorHAnsi" w:hAnsiTheme="minorHAnsi" w:cstheme="minorBidi"/>
          <w:shd w:val="clear" w:color="auto" w:fill="FEFEFE"/>
        </w:rPr>
        <w:t xml:space="preserve"> que prestam serviço no âmbito do sistema</w:t>
      </w:r>
      <w:r w:rsidRPr="1956EB97">
        <w:rPr>
          <w:rFonts w:asciiTheme="minorHAnsi" w:hAnsiTheme="minorHAnsi" w:cstheme="minorBidi"/>
          <w:shd w:val="clear" w:color="auto" w:fill="FEFEFE"/>
        </w:rPr>
        <w:t>, quando aplicável</w:t>
      </w:r>
      <w:r w:rsidR="4046B4DF" w:rsidRPr="1956EB97">
        <w:rPr>
          <w:rFonts w:asciiTheme="minorHAnsi" w:hAnsiTheme="minorHAnsi" w:cstheme="minorBidi"/>
          <w:shd w:val="clear" w:color="auto" w:fill="FEFEFE"/>
        </w:rPr>
        <w:t>;</w:t>
      </w:r>
    </w:p>
    <w:p w14:paraId="7C517D9F" w14:textId="2AF63837" w:rsidR="00E325A8" w:rsidRDefault="3BED8686" w:rsidP="1956EB97">
      <w:pPr>
        <w:pStyle w:val="PargrafodaLista"/>
        <w:numPr>
          <w:ilvl w:val="0"/>
          <w:numId w:val="17"/>
        </w:numPr>
        <w:spacing w:before="240" w:line="276" w:lineRule="auto"/>
        <w:jc w:val="both"/>
        <w:rPr>
          <w:rFonts w:asciiTheme="minorHAnsi" w:hAnsiTheme="minorHAnsi" w:cstheme="minorBidi"/>
          <w:shd w:val="clear" w:color="auto" w:fill="FEFEFE"/>
        </w:rPr>
      </w:pPr>
      <w:r w:rsidRPr="1956EB97">
        <w:rPr>
          <w:rFonts w:asciiTheme="minorHAnsi" w:hAnsiTheme="minorHAnsi" w:cstheme="minorBidi"/>
          <w:shd w:val="clear" w:color="auto" w:fill="FEFEFE"/>
        </w:rPr>
        <w:t>interlocução com MMA</w:t>
      </w:r>
      <w:r w:rsidR="1D4311C2" w:rsidRPr="1956EB97">
        <w:rPr>
          <w:rFonts w:asciiTheme="minorHAnsi" w:hAnsiTheme="minorHAnsi" w:cstheme="minorBidi"/>
          <w:shd w:val="clear" w:color="auto" w:fill="FEFEFE"/>
        </w:rPr>
        <w:t xml:space="preserve">, </w:t>
      </w:r>
      <w:r w:rsidR="0214511F" w:rsidRPr="1956EB97">
        <w:rPr>
          <w:rFonts w:asciiTheme="minorHAnsi" w:hAnsiTheme="minorHAnsi" w:cstheme="minorBidi"/>
          <w:shd w:val="clear" w:color="auto" w:fill="FEFEFE"/>
        </w:rPr>
        <w:t>Semad</w:t>
      </w:r>
      <w:r w:rsidR="1D4311C2" w:rsidRPr="1956EB97">
        <w:rPr>
          <w:rFonts w:asciiTheme="minorHAnsi" w:hAnsiTheme="minorHAnsi" w:cstheme="minorBidi"/>
          <w:shd w:val="clear" w:color="auto" w:fill="FEFEFE"/>
        </w:rPr>
        <w:t xml:space="preserve"> e municípios visando participação em discussões sobre o tema, implementação de etapas e ações</w:t>
      </w:r>
      <w:r w:rsidR="06A00168" w:rsidRPr="1956EB97">
        <w:rPr>
          <w:rFonts w:asciiTheme="minorHAnsi" w:hAnsiTheme="minorHAnsi" w:cstheme="minorBidi"/>
          <w:shd w:val="clear" w:color="auto" w:fill="FEFEFE"/>
        </w:rPr>
        <w:t xml:space="preserve"> necessárias</w:t>
      </w:r>
      <w:r w:rsidR="7AD57333" w:rsidRPr="1956EB97">
        <w:rPr>
          <w:rFonts w:asciiTheme="minorHAnsi" w:hAnsiTheme="minorHAnsi" w:cstheme="minorBidi"/>
          <w:shd w:val="clear" w:color="auto" w:fill="FEFEFE"/>
        </w:rPr>
        <w:t>, alinhamentos, sa</w:t>
      </w:r>
      <w:r w:rsidR="67A7F7A0" w:rsidRPr="1956EB97">
        <w:rPr>
          <w:rFonts w:asciiTheme="minorHAnsi" w:hAnsiTheme="minorHAnsi" w:cstheme="minorBidi"/>
          <w:shd w:val="clear" w:color="auto" w:fill="FEFEFE"/>
        </w:rPr>
        <w:t>n</w:t>
      </w:r>
      <w:r w:rsidR="1FE5DC93" w:rsidRPr="1956EB97">
        <w:rPr>
          <w:rFonts w:asciiTheme="minorHAnsi" w:hAnsiTheme="minorHAnsi" w:cstheme="minorBidi"/>
          <w:shd w:val="clear" w:color="auto" w:fill="FEFEFE"/>
        </w:rPr>
        <w:t>eamento</w:t>
      </w:r>
      <w:r w:rsidR="67A7F7A0" w:rsidRPr="1956EB97">
        <w:rPr>
          <w:rFonts w:asciiTheme="minorHAnsi" w:hAnsiTheme="minorHAnsi" w:cstheme="minorBidi"/>
          <w:shd w:val="clear" w:color="auto" w:fill="FEFEFE"/>
        </w:rPr>
        <w:t xml:space="preserve"> de dúvidas</w:t>
      </w:r>
      <w:r w:rsidR="516D82E5" w:rsidRPr="1956EB97">
        <w:rPr>
          <w:rFonts w:asciiTheme="minorHAnsi" w:hAnsiTheme="minorHAnsi" w:cstheme="minorBidi"/>
          <w:shd w:val="clear" w:color="auto" w:fill="FEFEFE"/>
        </w:rPr>
        <w:t>;</w:t>
      </w:r>
    </w:p>
    <w:p w14:paraId="64CDF831" w14:textId="71977054" w:rsidR="008822E4" w:rsidRDefault="5A34BFAE" w:rsidP="1956EB97">
      <w:pPr>
        <w:pStyle w:val="PargrafodaLista"/>
        <w:numPr>
          <w:ilvl w:val="0"/>
          <w:numId w:val="17"/>
        </w:numPr>
        <w:spacing w:before="240" w:line="276" w:lineRule="auto"/>
        <w:jc w:val="both"/>
        <w:rPr>
          <w:rFonts w:asciiTheme="minorHAnsi" w:hAnsiTheme="minorHAnsi" w:cstheme="minorBidi"/>
          <w:shd w:val="clear" w:color="auto" w:fill="FEFEFE"/>
        </w:rPr>
      </w:pPr>
      <w:r w:rsidRPr="1956EB97">
        <w:rPr>
          <w:rFonts w:asciiTheme="minorHAnsi" w:hAnsiTheme="minorHAnsi" w:cstheme="minorBidi"/>
          <w:shd w:val="clear" w:color="auto" w:fill="FEFEFE"/>
        </w:rPr>
        <w:t>pesquisa e desenvolvimento</w:t>
      </w:r>
      <w:r w:rsidR="0C1DF3F6" w:rsidRPr="1956EB97">
        <w:rPr>
          <w:rFonts w:asciiTheme="minorHAnsi" w:hAnsiTheme="minorHAnsi" w:cstheme="minorBidi"/>
          <w:shd w:val="clear" w:color="auto" w:fill="FEFEFE"/>
        </w:rPr>
        <w:t xml:space="preserve">, visando </w:t>
      </w:r>
      <w:r w:rsidR="6652D1C1" w:rsidRPr="1956EB97">
        <w:rPr>
          <w:rFonts w:asciiTheme="minorHAnsi" w:hAnsiTheme="minorHAnsi" w:cstheme="minorBidi"/>
          <w:shd w:val="clear" w:color="auto" w:fill="FEFEFE"/>
        </w:rPr>
        <w:t xml:space="preserve">melhoria do </w:t>
      </w:r>
      <w:r w:rsidR="1A4A9005" w:rsidRPr="1956EB97">
        <w:rPr>
          <w:rFonts w:asciiTheme="minorHAnsi" w:hAnsiTheme="minorHAnsi" w:cstheme="minorBidi"/>
          <w:shd w:val="clear" w:color="auto" w:fill="FEFEFE"/>
        </w:rPr>
        <w:t>ecodesign</w:t>
      </w:r>
      <w:r w:rsidR="6652D1C1" w:rsidRPr="1956EB97">
        <w:rPr>
          <w:rFonts w:asciiTheme="minorHAnsi" w:hAnsiTheme="minorHAnsi" w:cstheme="minorBidi"/>
          <w:shd w:val="clear" w:color="auto" w:fill="FEFEFE"/>
        </w:rPr>
        <w:t xml:space="preserve">, busca por novas tecnologias de reciclagem, </w:t>
      </w:r>
      <w:proofErr w:type="spellStart"/>
      <w:r w:rsidR="6652D1C1" w:rsidRPr="1956EB97">
        <w:rPr>
          <w:rFonts w:asciiTheme="minorHAnsi" w:hAnsiTheme="minorHAnsi" w:cstheme="minorBidi"/>
          <w:shd w:val="clear" w:color="auto" w:fill="FEFEFE"/>
        </w:rPr>
        <w:t>etc</w:t>
      </w:r>
      <w:proofErr w:type="spellEnd"/>
      <w:r w:rsidR="1A4A9005" w:rsidRPr="1956EB97">
        <w:rPr>
          <w:rFonts w:asciiTheme="minorHAnsi" w:hAnsiTheme="minorHAnsi" w:cstheme="minorBidi"/>
          <w:shd w:val="clear" w:color="auto" w:fill="FEFEFE"/>
        </w:rPr>
        <w:t>;</w:t>
      </w:r>
    </w:p>
    <w:p w14:paraId="224DC464" w14:textId="4CB7631D" w:rsidR="001211C6" w:rsidRDefault="001211C6" w:rsidP="1956EB97">
      <w:pPr>
        <w:pStyle w:val="PargrafodaLista"/>
        <w:spacing w:before="240" w:line="276" w:lineRule="auto"/>
        <w:jc w:val="both"/>
        <w:rPr>
          <w:rFonts w:asciiTheme="minorHAnsi" w:hAnsiTheme="minorHAnsi" w:cstheme="minorBidi"/>
          <w:shd w:val="clear" w:color="auto" w:fill="FEFEFE"/>
        </w:rPr>
      </w:pPr>
    </w:p>
    <w:p w14:paraId="35C6C107" w14:textId="32E52E46" w:rsidR="008535FC" w:rsidRDefault="513CC4C8" w:rsidP="1956EB97">
      <w:pPr>
        <w:spacing w:line="276" w:lineRule="auto"/>
        <w:ind w:firstLine="270"/>
        <w:jc w:val="both"/>
        <w:rPr>
          <w:rFonts w:asciiTheme="minorHAnsi" w:hAnsiTheme="minorHAnsi" w:cstheme="minorBidi"/>
          <w:shd w:val="clear" w:color="auto" w:fill="FEFEFE"/>
        </w:rPr>
      </w:pPr>
      <w:r w:rsidRPr="1956EB97">
        <w:rPr>
          <w:rFonts w:asciiTheme="minorHAnsi" w:hAnsiTheme="minorHAnsi" w:cstheme="minorBidi"/>
          <w:shd w:val="clear" w:color="auto" w:fill="FEFEFE"/>
        </w:rPr>
        <w:t xml:space="preserve">Os temas acima elencados que tiverem maior quantidade de informações </w:t>
      </w:r>
      <w:r w:rsidR="2D4E0A57" w:rsidRPr="1956EB97">
        <w:rPr>
          <w:rFonts w:asciiTheme="minorHAnsi" w:hAnsiTheme="minorHAnsi" w:cstheme="minorBidi"/>
          <w:shd w:val="clear" w:color="auto" w:fill="FEFEFE"/>
        </w:rPr>
        <w:t xml:space="preserve">a serem apresentadas podem </w:t>
      </w:r>
      <w:r w:rsidR="7DA65B07" w:rsidRPr="1956EB97">
        <w:rPr>
          <w:rFonts w:asciiTheme="minorHAnsi" w:hAnsiTheme="minorHAnsi" w:cstheme="minorBidi"/>
          <w:shd w:val="clear" w:color="auto" w:fill="FEFEFE"/>
        </w:rPr>
        <w:t>ter as informações organizadas</w:t>
      </w:r>
      <w:r w:rsidR="2D4E0A57" w:rsidRPr="1956EB97">
        <w:rPr>
          <w:rFonts w:asciiTheme="minorHAnsi" w:hAnsiTheme="minorHAnsi" w:cstheme="minorBidi"/>
          <w:shd w:val="clear" w:color="auto" w:fill="FEFEFE"/>
        </w:rPr>
        <w:t xml:space="preserve"> em subtópicos.</w:t>
      </w:r>
    </w:p>
    <w:p w14:paraId="1D27C69E" w14:textId="2C9E373F" w:rsidR="006D736C" w:rsidRPr="00F24D67" w:rsidRDefault="19691EDE" w:rsidP="1956EB97">
      <w:pPr>
        <w:spacing w:line="276" w:lineRule="auto"/>
        <w:ind w:firstLine="270"/>
        <w:jc w:val="both"/>
        <w:rPr>
          <w:rFonts w:asciiTheme="minorHAnsi" w:hAnsiTheme="minorHAnsi" w:cstheme="minorBidi"/>
          <w:shd w:val="clear" w:color="auto" w:fill="FEFEFE"/>
        </w:rPr>
      </w:pPr>
      <w:r w:rsidRPr="1956EB97">
        <w:rPr>
          <w:rFonts w:asciiTheme="minorHAnsi" w:hAnsiTheme="minorHAnsi" w:cstheme="minorBidi"/>
          <w:shd w:val="clear" w:color="auto" w:fill="FEFEFE"/>
        </w:rPr>
        <w:t xml:space="preserve"> </w:t>
      </w:r>
      <w:r w:rsidR="7A04CFD6" w:rsidRPr="1956EB97">
        <w:rPr>
          <w:rFonts w:asciiTheme="minorHAnsi" w:hAnsiTheme="minorHAnsi" w:cstheme="minorBidi"/>
          <w:shd w:val="clear" w:color="auto" w:fill="FEFEFE"/>
        </w:rPr>
        <w:t>Não é necessário que sejam aborda</w:t>
      </w:r>
      <w:r w:rsidR="18589314" w:rsidRPr="1956EB97">
        <w:rPr>
          <w:rFonts w:asciiTheme="minorHAnsi" w:hAnsiTheme="minorHAnsi" w:cstheme="minorBidi"/>
          <w:shd w:val="clear" w:color="auto" w:fill="FEFEFE"/>
        </w:rPr>
        <w:t>das de forma detalhada as</w:t>
      </w:r>
      <w:r w:rsidR="06D75A39" w:rsidRPr="1956EB97">
        <w:rPr>
          <w:rFonts w:asciiTheme="minorHAnsi" w:hAnsiTheme="minorHAnsi" w:cstheme="minorBidi"/>
          <w:shd w:val="clear" w:color="auto" w:fill="FEFEFE"/>
        </w:rPr>
        <w:t xml:space="preserve"> ações</w:t>
      </w:r>
      <w:r w:rsidR="1D5188A9" w:rsidRPr="1956EB97">
        <w:rPr>
          <w:rFonts w:asciiTheme="minorHAnsi" w:hAnsiTheme="minorHAnsi" w:cstheme="minorBidi"/>
          <w:shd w:val="clear" w:color="auto" w:fill="FEFEFE"/>
        </w:rPr>
        <w:t xml:space="preserve"> estruturantes</w:t>
      </w:r>
      <w:r w:rsidR="39CCC8BE" w:rsidRPr="1956EB97">
        <w:rPr>
          <w:rFonts w:asciiTheme="minorHAnsi" w:hAnsiTheme="minorHAnsi" w:cstheme="minorBidi"/>
        </w:rPr>
        <w:t xml:space="preserve"> (no caso dos SLR de embalagens em geral)</w:t>
      </w:r>
      <w:r w:rsidR="05C55311" w:rsidRPr="1956EB97">
        <w:rPr>
          <w:rFonts w:asciiTheme="minorHAnsi" w:hAnsiTheme="minorHAnsi" w:cstheme="minorBidi"/>
        </w:rPr>
        <w:t xml:space="preserve"> e as ações</w:t>
      </w:r>
      <w:r w:rsidR="06D75A39" w:rsidRPr="1956EB97">
        <w:rPr>
          <w:rFonts w:asciiTheme="minorHAnsi" w:hAnsiTheme="minorHAnsi" w:cstheme="minorBidi"/>
        </w:rPr>
        <w:t xml:space="preserve"> de comunicação e educação ambiental</w:t>
      </w:r>
      <w:r w:rsidR="7EF2E1F9" w:rsidRPr="1956EB97">
        <w:rPr>
          <w:rFonts w:asciiTheme="minorHAnsi" w:hAnsiTheme="minorHAnsi" w:cstheme="minorBidi"/>
        </w:rPr>
        <w:t>, prevista</w:t>
      </w:r>
      <w:r w:rsidR="62D4A44D" w:rsidRPr="1956EB97">
        <w:rPr>
          <w:rFonts w:asciiTheme="minorHAnsi" w:hAnsiTheme="minorHAnsi" w:cstheme="minorBidi"/>
        </w:rPr>
        <w:t>s</w:t>
      </w:r>
      <w:r w:rsidR="7EF2E1F9" w:rsidRPr="1956EB97">
        <w:rPr>
          <w:rFonts w:asciiTheme="minorHAnsi" w:hAnsiTheme="minorHAnsi" w:cstheme="minorBidi"/>
        </w:rPr>
        <w:t xml:space="preserve"> no </w:t>
      </w:r>
      <w:r w:rsidR="31D8B0FB" w:rsidRPr="1956EB97">
        <w:rPr>
          <w:rFonts w:asciiTheme="minorHAnsi" w:hAnsiTheme="minorHAnsi" w:cstheme="minorBidi"/>
        </w:rPr>
        <w:t>Plano de Comunicação e Educação Ambiental</w:t>
      </w:r>
      <w:r w:rsidR="18589314" w:rsidRPr="1956EB97">
        <w:rPr>
          <w:rFonts w:asciiTheme="minorHAnsi" w:hAnsiTheme="minorHAnsi" w:cstheme="minorBidi"/>
        </w:rPr>
        <w:t>, uma vez que serão objeto de tópico e</w:t>
      </w:r>
      <w:r w:rsidR="7AEBAB0F" w:rsidRPr="1956EB97">
        <w:rPr>
          <w:rFonts w:asciiTheme="minorHAnsi" w:hAnsiTheme="minorHAnsi" w:cstheme="minorBidi"/>
        </w:rPr>
        <w:t xml:space="preserve"> relatório específicos.</w:t>
      </w:r>
      <w:r w:rsidR="04727309" w:rsidRPr="1956EB97">
        <w:rPr>
          <w:rFonts w:asciiTheme="minorHAnsi" w:hAnsiTheme="minorHAnsi" w:cstheme="minorBidi"/>
        </w:rPr>
        <w:t xml:space="preserve"> </w:t>
      </w:r>
      <w:r w:rsidR="12D64667" w:rsidRPr="1956EB97">
        <w:rPr>
          <w:rFonts w:asciiTheme="minorHAnsi" w:hAnsiTheme="minorHAnsi" w:cstheme="minorBidi"/>
        </w:rPr>
        <w:t>Ainda, a</w:t>
      </w:r>
      <w:r w:rsidR="13724433" w:rsidRPr="1956EB97">
        <w:rPr>
          <w:rFonts w:asciiTheme="minorHAnsi" w:hAnsiTheme="minorHAnsi" w:cstheme="minorBidi"/>
        </w:rPr>
        <w:t>ssim como os pontos de recebimento, a</w:t>
      </w:r>
      <w:r w:rsidR="26B7C306" w:rsidRPr="1956EB97">
        <w:rPr>
          <w:rFonts w:asciiTheme="minorHAnsi" w:hAnsiTheme="minorHAnsi" w:cstheme="minorBidi"/>
        </w:rPr>
        <w:t>s</w:t>
      </w:r>
      <w:r w:rsidR="04727309" w:rsidRPr="1956EB97">
        <w:rPr>
          <w:rFonts w:asciiTheme="minorHAnsi" w:hAnsiTheme="minorHAnsi" w:cstheme="minorBidi"/>
        </w:rPr>
        <w:t xml:space="preserve"> ações</w:t>
      </w:r>
      <w:r w:rsidR="0A69592C" w:rsidRPr="1956EB97">
        <w:rPr>
          <w:rFonts w:asciiTheme="minorHAnsi" w:hAnsiTheme="minorHAnsi" w:cstheme="minorBidi"/>
        </w:rPr>
        <w:t xml:space="preserve"> visando a adequada </w:t>
      </w:r>
      <w:r w:rsidR="6FAFF084" w:rsidRPr="1956EB97">
        <w:rPr>
          <w:rFonts w:asciiTheme="minorHAnsi" w:hAnsiTheme="minorHAnsi" w:cstheme="minorBidi"/>
        </w:rPr>
        <w:t>rastreabilidade dos resíduos no Sistema MTR e</w:t>
      </w:r>
      <w:r w:rsidR="192B6935" w:rsidRPr="1956EB97">
        <w:rPr>
          <w:rFonts w:asciiTheme="minorHAnsi" w:hAnsiTheme="minorHAnsi" w:cstheme="minorBidi"/>
        </w:rPr>
        <w:t xml:space="preserve"> as ações </w:t>
      </w:r>
      <w:r w:rsidR="04727309" w:rsidRPr="1956EB97">
        <w:rPr>
          <w:rFonts w:asciiTheme="minorHAnsi" w:hAnsiTheme="minorHAnsi" w:cstheme="minorBidi"/>
        </w:rPr>
        <w:t xml:space="preserve">para implementação e/ou manutenção de sistema de informação </w:t>
      </w:r>
      <w:r w:rsidR="3ED5E44C" w:rsidRPr="1956EB97">
        <w:rPr>
          <w:rFonts w:asciiTheme="minorHAnsi" w:hAnsiTheme="minorHAnsi" w:cstheme="minorBidi"/>
        </w:rPr>
        <w:t>nos termos d</w:t>
      </w:r>
      <w:r w:rsidR="04727309" w:rsidRPr="1956EB97">
        <w:rPr>
          <w:rFonts w:asciiTheme="minorHAnsi" w:hAnsiTheme="minorHAnsi" w:cstheme="minorBidi"/>
        </w:rPr>
        <w:t>o capítulo IX da DN Copam nº 249/2024</w:t>
      </w:r>
      <w:r w:rsidR="26B7C306" w:rsidRPr="1956EB97">
        <w:rPr>
          <w:rFonts w:asciiTheme="minorHAnsi" w:hAnsiTheme="minorHAnsi" w:cstheme="minorBidi"/>
        </w:rPr>
        <w:t xml:space="preserve"> </w:t>
      </w:r>
      <w:r w:rsidR="1F91BFD8" w:rsidRPr="1956EB97">
        <w:rPr>
          <w:rFonts w:asciiTheme="minorHAnsi" w:hAnsiTheme="minorHAnsi" w:cstheme="minorBidi"/>
        </w:rPr>
        <w:t>devem ser objeto de subtópico</w:t>
      </w:r>
      <w:r w:rsidR="4857BBBF" w:rsidRPr="1956EB97">
        <w:rPr>
          <w:rFonts w:asciiTheme="minorHAnsi" w:hAnsiTheme="minorHAnsi" w:cstheme="minorBidi"/>
        </w:rPr>
        <w:t>s</w:t>
      </w:r>
      <w:r w:rsidR="1F91BFD8" w:rsidRPr="1956EB97">
        <w:rPr>
          <w:rFonts w:asciiTheme="minorHAnsi" w:hAnsiTheme="minorHAnsi" w:cstheme="minorBidi"/>
        </w:rPr>
        <w:t xml:space="preserve"> específico</w:t>
      </w:r>
      <w:r w:rsidR="4857BBBF" w:rsidRPr="1956EB97">
        <w:rPr>
          <w:rFonts w:asciiTheme="minorHAnsi" w:hAnsiTheme="minorHAnsi" w:cstheme="minorBidi"/>
        </w:rPr>
        <w:t>s</w:t>
      </w:r>
      <w:r w:rsidR="23F33AED" w:rsidRPr="1956EB97">
        <w:rPr>
          <w:rFonts w:asciiTheme="minorHAnsi" w:hAnsiTheme="minorHAnsi" w:cstheme="minorBidi"/>
        </w:rPr>
        <w:t>,</w:t>
      </w:r>
      <w:r w:rsidR="1F91BFD8" w:rsidRPr="1956EB97">
        <w:rPr>
          <w:rFonts w:asciiTheme="minorHAnsi" w:hAnsiTheme="minorHAnsi" w:cstheme="minorBidi"/>
        </w:rPr>
        <w:t xml:space="preserve"> conforme orientações a seguir.</w:t>
      </w:r>
      <w:r w:rsidR="26B7C306" w:rsidRPr="1956EB97">
        <w:rPr>
          <w:rFonts w:asciiTheme="minorHAnsi" w:hAnsiTheme="minorHAnsi" w:cstheme="minorBidi"/>
        </w:rPr>
        <w:t xml:space="preserve"> </w:t>
      </w:r>
    </w:p>
    <w:p w14:paraId="4D597E7C" w14:textId="77777777" w:rsidR="009757D9" w:rsidRDefault="009757D9" w:rsidP="00F7386A">
      <w:pPr>
        <w:pStyle w:val="PargrafodaLista"/>
        <w:spacing w:after="240" w:line="276" w:lineRule="auto"/>
        <w:ind w:left="0"/>
        <w:jc w:val="both"/>
        <w:rPr>
          <w:rFonts w:asciiTheme="minorHAnsi" w:hAnsiTheme="minorHAnsi" w:cstheme="minorBidi"/>
          <w:shd w:val="clear" w:color="auto" w:fill="FEFEFE"/>
        </w:rPr>
      </w:pPr>
    </w:p>
    <w:p w14:paraId="307E6688" w14:textId="6AC84A2F" w:rsidR="00554AF3" w:rsidRPr="00F90C6B" w:rsidRDefault="626D92A5" w:rsidP="45196067">
      <w:pPr>
        <w:spacing w:line="276" w:lineRule="auto"/>
        <w:ind w:left="270"/>
        <w:jc w:val="both"/>
        <w:rPr>
          <w:rFonts w:asciiTheme="minorHAnsi" w:hAnsiTheme="minorHAnsi" w:cstheme="minorBidi"/>
          <w:b/>
          <w:bCs/>
        </w:rPr>
      </w:pPr>
      <w:r w:rsidRPr="45196067">
        <w:rPr>
          <w:rFonts w:asciiTheme="minorHAnsi" w:hAnsiTheme="minorHAnsi" w:cstheme="minorBidi"/>
          <w:b/>
          <w:bCs/>
        </w:rPr>
        <w:t>11.1</w:t>
      </w:r>
      <w:r w:rsidR="7D84DB4A" w:rsidRPr="45196067">
        <w:rPr>
          <w:rFonts w:asciiTheme="minorHAnsi" w:hAnsiTheme="minorHAnsi" w:cstheme="minorBidi"/>
          <w:b/>
          <w:bCs/>
        </w:rPr>
        <w:t xml:space="preserve"> </w:t>
      </w:r>
      <w:r w:rsidR="00463ECD">
        <w:rPr>
          <w:rFonts w:asciiTheme="minorHAnsi" w:hAnsiTheme="minorHAnsi" w:cstheme="minorBidi"/>
          <w:b/>
          <w:bCs/>
        </w:rPr>
        <w:t>INFORMAÇÕES SOBRE OS</w:t>
      </w:r>
      <w:r w:rsidR="60796055" w:rsidRPr="45196067">
        <w:rPr>
          <w:rFonts w:asciiTheme="minorHAnsi" w:hAnsiTheme="minorHAnsi" w:cstheme="minorBidi"/>
          <w:b/>
          <w:bCs/>
        </w:rPr>
        <w:t xml:space="preserve"> PONTOS DE RECEBIMENTO DO SISTEMA DE LOGÍSTICA REVERSA EM MINAS GERAIS</w:t>
      </w:r>
    </w:p>
    <w:p w14:paraId="7C304E56" w14:textId="77777777" w:rsidR="00554AF3" w:rsidRDefault="00554AF3" w:rsidP="00554AF3">
      <w:pPr>
        <w:pStyle w:val="PargrafodaLista"/>
        <w:spacing w:line="276" w:lineRule="auto"/>
        <w:ind w:left="0" w:firstLine="284"/>
        <w:jc w:val="both"/>
        <w:rPr>
          <w:rFonts w:asciiTheme="minorHAnsi" w:hAnsiTheme="minorHAnsi" w:cstheme="minorHAnsi"/>
        </w:rPr>
      </w:pPr>
    </w:p>
    <w:p w14:paraId="643A3EC3" w14:textId="018BD4DD" w:rsidR="00554AF3" w:rsidRDefault="105F7934" w:rsidP="1956EB97">
      <w:pPr>
        <w:pStyle w:val="PargrafodaLista"/>
        <w:spacing w:line="276" w:lineRule="auto"/>
        <w:ind w:left="0" w:firstLine="284"/>
        <w:jc w:val="both"/>
        <w:rPr>
          <w:rFonts w:asciiTheme="minorHAnsi" w:hAnsiTheme="minorHAnsi" w:cstheme="minorBidi"/>
        </w:rPr>
      </w:pPr>
      <w:r w:rsidRPr="1956EB97">
        <w:rPr>
          <w:rFonts w:asciiTheme="minorHAnsi" w:hAnsiTheme="minorHAnsi" w:cstheme="minorBidi"/>
          <w:shd w:val="clear" w:color="auto" w:fill="FEFEFE"/>
        </w:rPr>
        <w:t>Esse</w:t>
      </w:r>
      <w:r w:rsidR="41F6BC1F" w:rsidRPr="1956EB97">
        <w:rPr>
          <w:rFonts w:asciiTheme="minorHAnsi" w:hAnsiTheme="minorHAnsi" w:cstheme="minorBidi"/>
          <w:shd w:val="clear" w:color="auto" w:fill="FEFEFE"/>
        </w:rPr>
        <w:t xml:space="preserve"> </w:t>
      </w:r>
      <w:r w:rsidRPr="1956EB97">
        <w:rPr>
          <w:rFonts w:asciiTheme="minorHAnsi" w:hAnsiTheme="minorHAnsi" w:cstheme="minorBidi"/>
          <w:shd w:val="clear" w:color="auto" w:fill="FEFEFE"/>
        </w:rPr>
        <w:t>item</w:t>
      </w:r>
      <w:r w:rsidR="071D2E3B" w:rsidRPr="1956EB97">
        <w:rPr>
          <w:rFonts w:asciiTheme="minorHAnsi" w:hAnsiTheme="minorHAnsi" w:cstheme="minorBidi"/>
          <w:shd w:val="clear" w:color="auto" w:fill="FEFEFE"/>
        </w:rPr>
        <w:t xml:space="preserve"> </w:t>
      </w:r>
      <w:r w:rsidRPr="1956EB97">
        <w:rPr>
          <w:rFonts w:asciiTheme="minorHAnsi" w:hAnsiTheme="minorHAnsi" w:cstheme="minorBidi"/>
          <w:shd w:val="clear" w:color="auto" w:fill="FEFEFE"/>
        </w:rPr>
        <w:t xml:space="preserve">está associado ao inciso V do </w:t>
      </w:r>
      <w:r w:rsidR="5ECE1AB2" w:rsidRPr="1956EB97">
        <w:rPr>
          <w:rFonts w:asciiTheme="minorHAnsi" w:hAnsiTheme="minorHAnsi" w:cstheme="minorBidi"/>
          <w:shd w:val="clear" w:color="auto" w:fill="FEFEFE"/>
        </w:rPr>
        <w:t>a</w:t>
      </w:r>
      <w:r w:rsidRPr="1956EB97">
        <w:rPr>
          <w:rFonts w:asciiTheme="minorHAnsi" w:hAnsiTheme="minorHAnsi" w:cstheme="minorBidi"/>
          <w:shd w:val="clear" w:color="auto" w:fill="FEFEFE"/>
        </w:rPr>
        <w:t>rt. 22 da DN C</w:t>
      </w:r>
      <w:r w:rsidR="7F8B95B7" w:rsidRPr="1956EB97">
        <w:rPr>
          <w:rFonts w:asciiTheme="minorHAnsi" w:hAnsiTheme="minorHAnsi" w:cstheme="minorBidi"/>
          <w:shd w:val="clear" w:color="auto" w:fill="FEFEFE"/>
        </w:rPr>
        <w:t>opam nº</w:t>
      </w:r>
      <w:r w:rsidRPr="1956EB97">
        <w:rPr>
          <w:rFonts w:asciiTheme="minorHAnsi" w:hAnsiTheme="minorHAnsi" w:cstheme="minorBidi"/>
          <w:shd w:val="clear" w:color="auto" w:fill="FEFEFE"/>
        </w:rPr>
        <w:t xml:space="preserve"> 249/2024, que estabelece como parte do conteúdo mínimo do relatório de resultados a identificação, </w:t>
      </w:r>
      <w:r w:rsidR="6D99AC53" w:rsidRPr="1956EB97">
        <w:rPr>
          <w:rFonts w:asciiTheme="minorHAnsi" w:hAnsiTheme="minorHAnsi" w:cstheme="minorBidi"/>
          <w:shd w:val="clear" w:color="auto" w:fill="FEFEFE"/>
        </w:rPr>
        <w:t xml:space="preserve">a </w:t>
      </w:r>
      <w:r w:rsidRPr="1956EB97">
        <w:rPr>
          <w:rFonts w:asciiTheme="minorHAnsi" w:hAnsiTheme="minorHAnsi" w:cstheme="minorBidi"/>
          <w:shd w:val="clear" w:color="auto" w:fill="FEFEFE"/>
        </w:rPr>
        <w:t xml:space="preserve">localização e </w:t>
      </w:r>
      <w:r w:rsidR="32F2816F" w:rsidRPr="1956EB97">
        <w:rPr>
          <w:rFonts w:asciiTheme="minorHAnsi" w:hAnsiTheme="minorHAnsi" w:cstheme="minorBidi"/>
          <w:shd w:val="clear" w:color="auto" w:fill="FEFEFE"/>
        </w:rPr>
        <w:t xml:space="preserve">as </w:t>
      </w:r>
      <w:r w:rsidRPr="1956EB97">
        <w:rPr>
          <w:rFonts w:asciiTheme="minorHAnsi" w:hAnsiTheme="minorHAnsi" w:cstheme="minorBidi"/>
          <w:shd w:val="clear" w:color="auto" w:fill="FEFEFE"/>
        </w:rPr>
        <w:t xml:space="preserve">demais informações requeridas em termo de referência sobre os pontos de recebimento implantados, bem como sobre as coletas itinerantes. </w:t>
      </w:r>
      <w:r w:rsidRPr="1956EB97">
        <w:rPr>
          <w:rFonts w:asciiTheme="minorHAnsi" w:hAnsiTheme="minorHAnsi" w:cstheme="minorBidi"/>
        </w:rPr>
        <w:t xml:space="preserve">Segundo a </w:t>
      </w:r>
      <w:r w:rsidR="6ED7D709" w:rsidRPr="1956EB97">
        <w:rPr>
          <w:rFonts w:asciiTheme="minorHAnsi" w:hAnsiTheme="minorHAnsi" w:cstheme="minorBidi"/>
        </w:rPr>
        <w:t>norma referenciada</w:t>
      </w:r>
      <w:r w:rsidRPr="1956EB97">
        <w:rPr>
          <w:rFonts w:asciiTheme="minorHAnsi" w:hAnsiTheme="minorHAnsi" w:cstheme="minorBidi"/>
        </w:rPr>
        <w:t xml:space="preserve">, os pontos de recebimento são locais </w:t>
      </w:r>
      <w:proofErr w:type="spellStart"/>
      <w:r w:rsidRPr="1956EB97">
        <w:rPr>
          <w:rFonts w:asciiTheme="minorHAnsi" w:hAnsiTheme="minorHAnsi" w:cstheme="minorBidi"/>
        </w:rPr>
        <w:t>intra</w:t>
      </w:r>
      <w:proofErr w:type="spellEnd"/>
      <w:r w:rsidRPr="1956EB97">
        <w:rPr>
          <w:rFonts w:asciiTheme="minorHAnsi" w:hAnsiTheme="minorHAnsi" w:cstheme="minorBidi"/>
        </w:rPr>
        <w:t xml:space="preserve"> estabelecimentos públicos ou privados, instituídos em caráter permanente ou temporário pelo SLR, destinados ao recebimento, controle e armazenamento temporário dos produtos ou embalagens pós-consumo descartados pelos consumidores, ou gerados nos próprios </w:t>
      </w:r>
      <w:r w:rsidRPr="1956EB97">
        <w:rPr>
          <w:rFonts w:asciiTheme="minorHAnsi" w:hAnsiTheme="minorHAnsi" w:cstheme="minorBidi"/>
        </w:rPr>
        <w:lastRenderedPageBreak/>
        <w:t xml:space="preserve">estabelecimentos - em função da atividade de prestação de serviço (por exemplo, caso das embalagens de óleo lubrificante gerados em postos de </w:t>
      </w:r>
      <w:r w:rsidR="77B2CE6C" w:rsidRPr="1956EB97">
        <w:rPr>
          <w:rFonts w:asciiTheme="minorHAnsi" w:hAnsiTheme="minorHAnsi" w:cstheme="minorBidi"/>
        </w:rPr>
        <w:t xml:space="preserve">combustíveis </w:t>
      </w:r>
      <w:r w:rsidRPr="1956EB97">
        <w:rPr>
          <w:rFonts w:asciiTheme="minorHAnsi" w:hAnsiTheme="minorHAnsi" w:cstheme="minorBidi"/>
        </w:rPr>
        <w:t>e trocas de óleo) -, sem a descaracterização dos referidos produtos e/ou qualquer operação que implique na exposição de resíduos perigosos, até que esses materiais sejam transferidos a centrais de recebimento e/ou centrais de triagem, ou enviados diretamente à destinação final ambientalmente adequada. Assim, são estruturas essenciais para a viabilização da logística reversa de diversos resíduos, motivo pelo qual devem ser prestadas informações detalhadas sobre esses pontos no relatório.</w:t>
      </w:r>
    </w:p>
    <w:p w14:paraId="2986B30E" w14:textId="133A0921" w:rsidR="00554AF3" w:rsidRPr="00F90C6B" w:rsidRDefault="00554AF3" w:rsidP="2CDC93E2">
      <w:pPr>
        <w:pStyle w:val="PargrafodaLista"/>
        <w:spacing w:line="276" w:lineRule="auto"/>
        <w:ind w:left="0" w:firstLine="284"/>
        <w:jc w:val="both"/>
        <w:rPr>
          <w:rFonts w:asciiTheme="minorHAnsi" w:hAnsiTheme="minorHAnsi" w:cstheme="minorBidi"/>
        </w:rPr>
      </w:pPr>
      <w:r w:rsidRPr="2CDC93E2">
        <w:rPr>
          <w:rFonts w:asciiTheme="minorHAnsi" w:hAnsiTheme="minorHAnsi" w:cstheme="minorBidi"/>
        </w:rPr>
        <w:t xml:space="preserve">No corpo do relatório, pode-se fazer uma descrição geral dos pontos de recebimento </w:t>
      </w:r>
      <w:r w:rsidR="7CAF2369" w:rsidRPr="2CDC93E2">
        <w:rPr>
          <w:rFonts w:asciiTheme="minorHAnsi" w:hAnsiTheme="minorHAnsi" w:cstheme="minorBidi"/>
        </w:rPr>
        <w:t xml:space="preserve">fixos e temporários </w:t>
      </w:r>
      <w:r w:rsidRPr="2CDC93E2">
        <w:rPr>
          <w:rFonts w:asciiTheme="minorHAnsi" w:hAnsiTheme="minorHAnsi" w:cstheme="minorBidi"/>
        </w:rPr>
        <w:t>implantados, com sua evolução histórica e espacial</w:t>
      </w:r>
      <w:r w:rsidR="6C5C7DC7" w:rsidRPr="2CDC93E2">
        <w:rPr>
          <w:rFonts w:asciiTheme="minorHAnsi" w:hAnsiTheme="minorHAnsi" w:cstheme="minorBidi"/>
        </w:rPr>
        <w:t xml:space="preserve"> (municípios contemplados)</w:t>
      </w:r>
      <w:r w:rsidRPr="2CDC93E2">
        <w:rPr>
          <w:rFonts w:asciiTheme="minorHAnsi" w:hAnsiTheme="minorHAnsi" w:cstheme="minorBidi"/>
        </w:rPr>
        <w:t>, ficando a lista com o detalhamento em anexo.</w:t>
      </w:r>
    </w:p>
    <w:p w14:paraId="2F8FEF5D" w14:textId="029BC8C1" w:rsidR="00554AF3" w:rsidRDefault="691824F5" w:rsidP="2CDC93E2">
      <w:pPr>
        <w:pStyle w:val="PargrafodaLista"/>
        <w:spacing w:line="276" w:lineRule="auto"/>
        <w:ind w:left="0" w:firstLine="284"/>
        <w:jc w:val="both"/>
        <w:rPr>
          <w:rFonts w:asciiTheme="minorHAnsi" w:hAnsiTheme="minorHAnsi" w:cstheme="minorBidi"/>
        </w:rPr>
      </w:pPr>
      <w:r w:rsidRPr="2CDC93E2">
        <w:rPr>
          <w:rFonts w:asciiTheme="minorHAnsi" w:hAnsiTheme="minorHAnsi" w:cstheme="minorBidi"/>
        </w:rPr>
        <w:t xml:space="preserve">Deve ser </w:t>
      </w:r>
      <w:r w:rsidR="00554AF3" w:rsidRPr="2CDC93E2">
        <w:rPr>
          <w:rFonts w:asciiTheme="minorHAnsi" w:hAnsiTheme="minorHAnsi" w:cstheme="minorBidi"/>
        </w:rPr>
        <w:t>informa</w:t>
      </w:r>
      <w:r w:rsidR="063AA544" w:rsidRPr="2CDC93E2">
        <w:rPr>
          <w:rFonts w:asciiTheme="minorHAnsi" w:hAnsiTheme="minorHAnsi" w:cstheme="minorBidi"/>
        </w:rPr>
        <w:t>do</w:t>
      </w:r>
      <w:r w:rsidR="00554AF3" w:rsidRPr="2CDC93E2">
        <w:rPr>
          <w:rFonts w:asciiTheme="minorHAnsi" w:hAnsiTheme="minorHAnsi" w:cstheme="minorBidi"/>
        </w:rPr>
        <w:t xml:space="preserve"> de quem é a responsabilidade pela instalação, manutenção, operação e monitoramento dos pontos de recebimento, caso aplicável, de produtos e embalagens pós-consumo, dentro do SLR em questão.</w:t>
      </w:r>
      <w:r w:rsidR="60394583" w:rsidRPr="2CDC93E2">
        <w:rPr>
          <w:rFonts w:asciiTheme="minorHAnsi" w:hAnsiTheme="minorHAnsi" w:cstheme="minorBidi"/>
        </w:rPr>
        <w:t xml:space="preserve"> Também devem ser abordados os requisitos e cuidados na instalação e operação dos pontos fixos e detalhadas as coletas itinerantes, se existirem, indicando a periodicidade e os municípios contemplados.</w:t>
      </w:r>
    </w:p>
    <w:p w14:paraId="36296117" w14:textId="019F0455" w:rsidR="00554AF3" w:rsidRPr="00F90C6B" w:rsidRDefault="402027A2" w:rsidP="2CDC93E2">
      <w:pPr>
        <w:pStyle w:val="PargrafodaLista"/>
        <w:spacing w:line="276" w:lineRule="auto"/>
        <w:ind w:left="0" w:firstLine="284"/>
        <w:jc w:val="both"/>
        <w:rPr>
          <w:rFonts w:asciiTheme="minorHAnsi" w:hAnsiTheme="minorHAnsi" w:cstheme="minorBidi"/>
        </w:rPr>
      </w:pPr>
      <w:r w:rsidRPr="2CDC93E2">
        <w:rPr>
          <w:rFonts w:asciiTheme="minorHAnsi" w:hAnsiTheme="minorHAnsi" w:cstheme="minorBidi"/>
        </w:rPr>
        <w:t>Deve ser explicitado ainda como o cidadão pode consultar os pontos de coleta/recebimento e coleta itinerante (caso exista)</w:t>
      </w:r>
      <w:r w:rsidR="304405A5" w:rsidRPr="2CDC93E2">
        <w:rPr>
          <w:rFonts w:asciiTheme="minorHAnsi" w:hAnsiTheme="minorHAnsi" w:cstheme="minorBidi"/>
        </w:rPr>
        <w:t>.</w:t>
      </w:r>
    </w:p>
    <w:p w14:paraId="3FDE7D01" w14:textId="736B961C" w:rsidR="00554AF3" w:rsidRPr="00F90C6B" w:rsidRDefault="3CF26E6F" w:rsidP="059BF369">
      <w:pPr>
        <w:pStyle w:val="PargrafodaLista"/>
        <w:spacing w:line="276" w:lineRule="auto"/>
        <w:ind w:left="0" w:firstLine="284"/>
        <w:jc w:val="both"/>
        <w:rPr>
          <w:rFonts w:asciiTheme="minorHAnsi" w:hAnsiTheme="minorHAnsi" w:cstheme="minorBidi"/>
        </w:rPr>
      </w:pPr>
      <w:r w:rsidRPr="059BF369">
        <w:rPr>
          <w:rFonts w:asciiTheme="minorHAnsi" w:hAnsiTheme="minorHAnsi" w:cstheme="minorBidi"/>
        </w:rPr>
        <w:t xml:space="preserve"> </w:t>
      </w:r>
      <w:r w:rsidR="4406C6E3" w:rsidRPr="059BF369">
        <w:rPr>
          <w:rFonts w:asciiTheme="minorHAnsi" w:hAnsiTheme="minorHAnsi" w:cstheme="minorBidi"/>
        </w:rPr>
        <w:t xml:space="preserve">Deve ser apresentada </w:t>
      </w:r>
      <w:r w:rsidRPr="059BF369">
        <w:rPr>
          <w:rFonts w:asciiTheme="minorHAnsi" w:hAnsiTheme="minorHAnsi" w:cstheme="minorBidi"/>
        </w:rPr>
        <w:t>a quantidade</w:t>
      </w:r>
      <w:r w:rsidR="788F489D" w:rsidRPr="059BF369">
        <w:rPr>
          <w:rFonts w:asciiTheme="minorHAnsi" w:hAnsiTheme="minorHAnsi" w:cstheme="minorBidi"/>
        </w:rPr>
        <w:t xml:space="preserve"> global</w:t>
      </w:r>
      <w:r w:rsidRPr="059BF369">
        <w:rPr>
          <w:rFonts w:asciiTheme="minorHAnsi" w:hAnsiTheme="minorHAnsi" w:cstheme="minorBidi"/>
        </w:rPr>
        <w:t xml:space="preserve"> coletada</w:t>
      </w:r>
      <w:r w:rsidR="4D1D7E9E" w:rsidRPr="059BF369">
        <w:rPr>
          <w:rFonts w:asciiTheme="minorHAnsi" w:hAnsiTheme="minorHAnsi" w:cstheme="minorBidi"/>
        </w:rPr>
        <w:t>, respectivamente,</w:t>
      </w:r>
      <w:r w:rsidR="1F44BD3D" w:rsidRPr="059BF369">
        <w:rPr>
          <w:rFonts w:asciiTheme="minorHAnsi" w:hAnsiTheme="minorHAnsi" w:cstheme="minorBidi"/>
        </w:rPr>
        <w:t xml:space="preserve"> nos pontos</w:t>
      </w:r>
      <w:r w:rsidR="399DED55" w:rsidRPr="059BF369">
        <w:rPr>
          <w:rFonts w:asciiTheme="minorHAnsi" w:hAnsiTheme="minorHAnsi" w:cstheme="minorBidi"/>
        </w:rPr>
        <w:t xml:space="preserve"> fixos e nas coletas itinerantes</w:t>
      </w:r>
      <w:r w:rsidR="05709E1B" w:rsidRPr="059BF369">
        <w:rPr>
          <w:rFonts w:asciiTheme="minorHAnsi" w:hAnsiTheme="minorHAnsi" w:cstheme="minorBidi"/>
        </w:rPr>
        <w:t>,</w:t>
      </w:r>
      <w:r w:rsidRPr="059BF369">
        <w:rPr>
          <w:rFonts w:asciiTheme="minorHAnsi" w:hAnsiTheme="minorHAnsi" w:cstheme="minorBidi"/>
        </w:rPr>
        <w:t xml:space="preserve"> e</w:t>
      </w:r>
      <w:r w:rsidR="7140D6E3" w:rsidRPr="059BF369">
        <w:rPr>
          <w:rFonts w:asciiTheme="minorHAnsi" w:hAnsiTheme="minorHAnsi" w:cstheme="minorBidi"/>
        </w:rPr>
        <w:t xml:space="preserve"> informada</w:t>
      </w:r>
      <w:r w:rsidRPr="059BF369">
        <w:rPr>
          <w:rFonts w:asciiTheme="minorHAnsi" w:hAnsiTheme="minorHAnsi" w:cstheme="minorBidi"/>
        </w:rPr>
        <w:t xml:space="preserve"> a destinação ambientalmente adequada</w:t>
      </w:r>
      <w:r w:rsidR="766D5DA1" w:rsidRPr="059BF369">
        <w:rPr>
          <w:rFonts w:asciiTheme="minorHAnsi" w:hAnsiTheme="minorHAnsi" w:cstheme="minorBidi"/>
        </w:rPr>
        <w:t xml:space="preserve"> dos resíduos</w:t>
      </w:r>
      <w:r w:rsidR="7140D6E3" w:rsidRPr="059BF369">
        <w:rPr>
          <w:rFonts w:asciiTheme="minorHAnsi" w:hAnsiTheme="minorHAnsi" w:cstheme="minorBidi"/>
        </w:rPr>
        <w:t xml:space="preserve"> e</w:t>
      </w:r>
      <w:r w:rsidRPr="059BF369">
        <w:rPr>
          <w:rFonts w:asciiTheme="minorHAnsi" w:hAnsiTheme="minorHAnsi" w:cstheme="minorBidi"/>
        </w:rPr>
        <w:t xml:space="preserve"> rejeitos</w:t>
      </w:r>
      <w:r w:rsidR="7140D6E3" w:rsidRPr="059BF369">
        <w:rPr>
          <w:rFonts w:asciiTheme="minorHAnsi" w:hAnsiTheme="minorHAnsi" w:cstheme="minorBidi"/>
        </w:rPr>
        <w:t xml:space="preserve"> (abordar de forma sucinta, uma vez que </w:t>
      </w:r>
      <w:r w:rsidR="67FCB74A" w:rsidRPr="059BF369">
        <w:rPr>
          <w:rFonts w:asciiTheme="minorHAnsi" w:hAnsiTheme="minorHAnsi" w:cstheme="minorBidi"/>
        </w:rPr>
        <w:t>esse assunto será objeto de tópico específico)</w:t>
      </w:r>
      <w:r w:rsidRPr="059BF369">
        <w:rPr>
          <w:rFonts w:asciiTheme="minorHAnsi" w:hAnsiTheme="minorHAnsi" w:cstheme="minorBidi"/>
        </w:rPr>
        <w:t>.</w:t>
      </w:r>
      <w:r w:rsidRPr="059BF369">
        <w:rPr>
          <w:rFonts w:asciiTheme="minorHAnsi" w:hAnsiTheme="minorHAnsi" w:cstheme="minorBidi"/>
          <w:color w:val="C00000"/>
        </w:rPr>
        <w:t xml:space="preserve"> </w:t>
      </w:r>
      <w:r w:rsidRPr="059BF369">
        <w:rPr>
          <w:rFonts w:asciiTheme="minorHAnsi" w:hAnsiTheme="minorHAnsi" w:cstheme="minorBidi"/>
        </w:rPr>
        <w:t>Também devem ser analisados os pontos em relação às metas quantitativas e geográficas estabelecidas na DN C</w:t>
      </w:r>
      <w:r w:rsidR="0772C06C" w:rsidRPr="059BF369">
        <w:rPr>
          <w:rFonts w:asciiTheme="minorHAnsi" w:hAnsiTheme="minorHAnsi" w:cstheme="minorBidi"/>
        </w:rPr>
        <w:t xml:space="preserve">opam nº. </w:t>
      </w:r>
      <w:r w:rsidRPr="059BF369">
        <w:rPr>
          <w:rFonts w:asciiTheme="minorHAnsi" w:hAnsiTheme="minorHAnsi" w:cstheme="minorBidi"/>
        </w:rPr>
        <w:t>249/2024, informando se as metas foram cumpridas, quantos pontos estavam em operação e, quando aplicável, quantas campanhas itinerantes foram realizadas, acima ou abaixo da meta. No caso de a meta não ter sido cumprida, apresentar justificativa.</w:t>
      </w:r>
    </w:p>
    <w:p w14:paraId="556E6E5F" w14:textId="202B897A" w:rsidR="00554AF3" w:rsidRDefault="7D431753" w:rsidP="00716835">
      <w:pPr>
        <w:pStyle w:val="PargrafodaLista"/>
        <w:spacing w:after="240" w:line="276" w:lineRule="auto"/>
        <w:ind w:left="0" w:firstLine="284"/>
        <w:jc w:val="both"/>
        <w:rPr>
          <w:rFonts w:asciiTheme="minorHAnsi" w:hAnsiTheme="minorHAnsi" w:cstheme="minorBidi"/>
        </w:rPr>
      </w:pPr>
      <w:r w:rsidRPr="0F2E07DE">
        <w:rPr>
          <w:rFonts w:asciiTheme="minorHAnsi" w:hAnsiTheme="minorHAnsi" w:cstheme="minorBidi"/>
          <w:shd w:val="clear" w:color="auto" w:fill="FEFEFE"/>
        </w:rPr>
        <w:t xml:space="preserve">A relação completa dos pontos de recebimento deve ser apresentada em anexo, </w:t>
      </w:r>
      <w:r w:rsidRPr="0F2E07DE">
        <w:rPr>
          <w:rFonts w:asciiTheme="minorHAnsi" w:hAnsiTheme="minorHAnsi" w:cstheme="minorBidi"/>
        </w:rPr>
        <w:t xml:space="preserve">na aba </w:t>
      </w:r>
      <w:r w:rsidR="553F6BFD" w:rsidRPr="0F2E07DE">
        <w:rPr>
          <w:rFonts w:asciiTheme="minorHAnsi" w:hAnsiTheme="minorHAnsi" w:cstheme="minorBidi"/>
        </w:rPr>
        <w:t>“</w:t>
      </w:r>
      <w:r w:rsidR="553F6BFD" w:rsidRPr="0F2E07DE">
        <w:rPr>
          <w:rFonts w:asciiTheme="minorHAnsi" w:hAnsiTheme="minorHAnsi" w:cstheme="minorBidi"/>
          <w:b/>
          <w:bCs/>
        </w:rPr>
        <w:t>G</w:t>
      </w:r>
      <w:r w:rsidR="7E47EEC6" w:rsidRPr="0F2E07DE">
        <w:rPr>
          <w:rFonts w:asciiTheme="minorHAnsi" w:hAnsiTheme="minorHAnsi" w:cstheme="minorBidi"/>
          <w:b/>
          <w:bCs/>
        </w:rPr>
        <w:t>) Pontos de recebimento</w:t>
      </w:r>
      <w:r w:rsidR="756A5530" w:rsidRPr="64C00BB0" w:rsidDel="350B4EB8">
        <w:rPr>
          <w:rFonts w:asciiTheme="minorHAnsi" w:hAnsiTheme="minorHAnsi" w:cstheme="minorBidi"/>
          <w:b/>
          <w:bCs/>
        </w:rPr>
        <w:t xml:space="preserve"> </w:t>
      </w:r>
      <w:r w:rsidR="756A5530" w:rsidRPr="4FDAE75A" w:rsidDel="350B4EB8">
        <w:rPr>
          <w:rFonts w:asciiTheme="minorHAnsi" w:hAnsiTheme="minorHAnsi" w:cstheme="minorBidi"/>
          <w:b/>
          <w:bCs/>
        </w:rPr>
        <w:t>I</w:t>
      </w:r>
      <w:r w:rsidR="756A5530" w:rsidRPr="0F2E07DE">
        <w:rPr>
          <w:rFonts w:asciiTheme="minorHAnsi" w:hAnsiTheme="minorHAnsi" w:cstheme="minorBidi"/>
          <w:b/>
          <w:bCs/>
        </w:rPr>
        <w:t xml:space="preserve"> </w:t>
      </w:r>
      <w:r w:rsidR="7E47EEC6" w:rsidRPr="64C00BB0">
        <w:rPr>
          <w:rFonts w:asciiTheme="minorHAnsi" w:hAnsiTheme="minorHAnsi" w:cstheme="minorBidi"/>
          <w:b/>
          <w:bCs/>
        </w:rPr>
        <w:t>PEVs</w:t>
      </w:r>
      <w:r w:rsidR="3527F97D" w:rsidRPr="64C00BB0">
        <w:rPr>
          <w:rFonts w:asciiTheme="minorHAnsi" w:hAnsiTheme="minorHAnsi" w:cstheme="minorBidi"/>
          <w:i/>
          <w:iCs/>
        </w:rPr>
        <w:t>”</w:t>
      </w:r>
      <w:r w:rsidRPr="0F2E07DE">
        <w:rPr>
          <w:rFonts w:asciiTheme="minorHAnsi" w:hAnsiTheme="minorHAnsi" w:cstheme="minorBidi"/>
        </w:rPr>
        <w:t xml:space="preserve"> da </w:t>
      </w:r>
      <w:r w:rsidR="295515A4" w:rsidRPr="64C00BB0">
        <w:rPr>
          <w:rFonts w:ascii="Calibri" w:eastAsia="Calibri" w:hAnsi="Calibri" w:cs="Calibri"/>
          <w:b/>
          <w:bCs/>
          <w:color w:val="000000" w:themeColor="text1"/>
        </w:rPr>
        <w:t>Planilha - Relatório de Resultados da Logística Reversa</w:t>
      </w:r>
      <w:r w:rsidRPr="64C00BB0">
        <w:rPr>
          <w:rFonts w:asciiTheme="minorHAnsi" w:hAnsiTheme="minorHAnsi" w:cstheme="minorBidi"/>
        </w:rPr>
        <w:t xml:space="preserve">, onde serão informados: </w:t>
      </w:r>
    </w:p>
    <w:p w14:paraId="6A7EA086" w14:textId="77777777" w:rsidR="00BE05F3" w:rsidRPr="00BE05F3" w:rsidRDefault="00BE05F3" w:rsidP="00BE05F3">
      <w:pPr>
        <w:pStyle w:val="PargrafodaLista"/>
        <w:spacing w:before="240" w:line="276" w:lineRule="auto"/>
        <w:ind w:left="567"/>
        <w:jc w:val="both"/>
        <w:rPr>
          <w:rFonts w:asciiTheme="minorHAnsi" w:hAnsiTheme="minorHAnsi" w:cstheme="minorHAnsi"/>
          <w:sz w:val="12"/>
          <w:szCs w:val="12"/>
        </w:rPr>
      </w:pPr>
    </w:p>
    <w:p w14:paraId="088D18A5" w14:textId="171061A4" w:rsidR="00554AF3" w:rsidRDefault="00554AF3" w:rsidP="00716835">
      <w:pPr>
        <w:pStyle w:val="PargrafodaLista"/>
        <w:numPr>
          <w:ilvl w:val="0"/>
          <w:numId w:val="32"/>
        </w:numPr>
        <w:spacing w:before="240" w:line="276" w:lineRule="auto"/>
        <w:ind w:left="567"/>
        <w:jc w:val="both"/>
        <w:rPr>
          <w:rFonts w:asciiTheme="minorHAnsi" w:hAnsiTheme="minorHAnsi" w:cstheme="minorHAnsi"/>
        </w:rPr>
      </w:pPr>
      <w:r>
        <w:rPr>
          <w:rFonts w:asciiTheme="minorHAnsi" w:hAnsiTheme="minorHAnsi" w:cstheme="minorHAnsi"/>
        </w:rPr>
        <w:t xml:space="preserve">nome do ponto de </w:t>
      </w:r>
      <w:r w:rsidRPr="00F90C6B">
        <w:rPr>
          <w:rFonts w:asciiTheme="minorHAnsi" w:hAnsiTheme="minorHAnsi" w:cstheme="minorHAnsi"/>
        </w:rPr>
        <w:t>recebimento</w:t>
      </w:r>
      <w:r>
        <w:rPr>
          <w:rFonts w:asciiTheme="minorHAnsi" w:hAnsiTheme="minorHAnsi" w:cstheme="minorHAnsi"/>
        </w:rPr>
        <w:t>;</w:t>
      </w:r>
    </w:p>
    <w:p w14:paraId="27F71529" w14:textId="77777777" w:rsidR="00554AF3" w:rsidRDefault="00554AF3" w:rsidP="001E11C8">
      <w:pPr>
        <w:pStyle w:val="PargrafodaLista"/>
        <w:numPr>
          <w:ilvl w:val="0"/>
          <w:numId w:val="32"/>
        </w:numPr>
        <w:spacing w:line="276" w:lineRule="auto"/>
        <w:ind w:left="567"/>
        <w:jc w:val="both"/>
        <w:rPr>
          <w:rFonts w:asciiTheme="minorHAnsi" w:hAnsiTheme="minorHAnsi" w:cstheme="minorHAnsi"/>
        </w:rPr>
      </w:pPr>
      <w:r>
        <w:rPr>
          <w:rFonts w:asciiTheme="minorHAnsi" w:hAnsiTheme="minorHAnsi" w:cstheme="minorHAnsi"/>
        </w:rPr>
        <w:t>tipo de ponto, onde deve-se especificar se o ponto é fixo ou temporário (usado em campanha itinerante);</w:t>
      </w:r>
    </w:p>
    <w:p w14:paraId="4CF3879B" w14:textId="77777777" w:rsidR="00554AF3" w:rsidRDefault="248EA992" w:rsidP="7AC2707A">
      <w:pPr>
        <w:pStyle w:val="PargrafodaLista"/>
        <w:numPr>
          <w:ilvl w:val="0"/>
          <w:numId w:val="32"/>
        </w:numPr>
        <w:spacing w:line="276" w:lineRule="auto"/>
        <w:ind w:left="567"/>
        <w:jc w:val="both"/>
        <w:rPr>
          <w:rFonts w:asciiTheme="minorHAnsi" w:hAnsiTheme="minorHAnsi" w:cstheme="minorBidi"/>
        </w:rPr>
      </w:pPr>
      <w:r w:rsidRPr="7AC2707A">
        <w:rPr>
          <w:rFonts w:asciiTheme="minorHAnsi" w:hAnsiTheme="minorHAnsi" w:cstheme="minorBidi"/>
        </w:rPr>
        <w:t>CNPJ do local, ou seja, CNPJ da pessoa jurídica que fornece o espaço para alocação do ponto de recebimento, mais comumente comerciantes ou órgãos públicos (por exemplo, supermercado, loja, farmácia, posto de combustível, prédio do governo municipal ou estadual);</w:t>
      </w:r>
    </w:p>
    <w:p w14:paraId="35A62A9D" w14:textId="652F169B" w:rsidR="00554AF3" w:rsidRPr="00C86D71" w:rsidRDefault="4B719C04" w:rsidP="1956EB97">
      <w:pPr>
        <w:pStyle w:val="PargrafodaLista"/>
        <w:numPr>
          <w:ilvl w:val="0"/>
          <w:numId w:val="32"/>
        </w:numPr>
        <w:spacing w:line="276" w:lineRule="auto"/>
        <w:ind w:left="567"/>
        <w:jc w:val="both"/>
        <w:rPr>
          <w:rFonts w:asciiTheme="minorHAnsi" w:hAnsiTheme="minorHAnsi" w:cstheme="minorBidi"/>
        </w:rPr>
      </w:pPr>
      <w:r w:rsidRPr="1956EB97">
        <w:rPr>
          <w:rFonts w:asciiTheme="minorHAnsi" w:hAnsiTheme="minorHAnsi" w:cstheme="minorBidi"/>
        </w:rPr>
        <w:t>CNPJ d</w:t>
      </w:r>
      <w:r w:rsidR="285D371C" w:rsidRPr="1956EB97">
        <w:rPr>
          <w:rFonts w:asciiTheme="minorHAnsi" w:hAnsiTheme="minorHAnsi" w:cstheme="minorBidi"/>
        </w:rPr>
        <w:t xml:space="preserve">a pessoa jurídica responsável pela gestão da logística de </w:t>
      </w:r>
      <w:r w:rsidR="3DDA2F0C" w:rsidRPr="1956EB97">
        <w:rPr>
          <w:rFonts w:asciiTheme="minorHAnsi" w:hAnsiTheme="minorHAnsi" w:cstheme="minorBidi"/>
        </w:rPr>
        <w:t xml:space="preserve">coleta e transporte </w:t>
      </w:r>
      <w:r w:rsidRPr="1956EB97">
        <w:rPr>
          <w:rFonts w:asciiTheme="minorHAnsi" w:hAnsiTheme="minorHAnsi" w:cstheme="minorBidi"/>
        </w:rPr>
        <w:t>dos resíduos</w:t>
      </w:r>
      <w:r w:rsidR="4221306D" w:rsidRPr="1956EB97">
        <w:rPr>
          <w:rFonts w:asciiTheme="minorHAnsi" w:hAnsiTheme="minorHAnsi" w:cstheme="minorBidi"/>
        </w:rPr>
        <w:t xml:space="preserve"> (operador logístico)</w:t>
      </w:r>
      <w:r w:rsidRPr="1956EB97">
        <w:rPr>
          <w:rFonts w:asciiTheme="minorHAnsi" w:hAnsiTheme="minorHAnsi" w:cstheme="minorBidi"/>
        </w:rPr>
        <w:t>,</w:t>
      </w:r>
      <w:r w:rsidR="58379573" w:rsidRPr="1956EB97">
        <w:rPr>
          <w:rFonts w:asciiTheme="minorHAnsi" w:hAnsiTheme="minorHAnsi" w:cstheme="minorBidi"/>
        </w:rPr>
        <w:t xml:space="preserve"> quando aplicável;</w:t>
      </w:r>
    </w:p>
    <w:p w14:paraId="42BD92B1" w14:textId="77777777" w:rsidR="00554AF3" w:rsidRPr="00517C07" w:rsidRDefault="00554AF3" w:rsidP="001E11C8">
      <w:pPr>
        <w:pStyle w:val="PargrafodaLista"/>
        <w:numPr>
          <w:ilvl w:val="0"/>
          <w:numId w:val="32"/>
        </w:numPr>
        <w:spacing w:line="276" w:lineRule="auto"/>
        <w:ind w:left="567"/>
        <w:jc w:val="both"/>
        <w:rPr>
          <w:rFonts w:asciiTheme="minorHAnsi" w:hAnsiTheme="minorHAnsi" w:cstheme="minorHAnsi"/>
          <w:shd w:val="clear" w:color="auto" w:fill="FEFEFE"/>
        </w:rPr>
      </w:pPr>
      <w:r w:rsidRPr="00E36C48">
        <w:rPr>
          <w:rFonts w:asciiTheme="minorHAnsi" w:hAnsiTheme="minorHAnsi" w:cstheme="minorHAnsi"/>
        </w:rPr>
        <w:t>e</w:t>
      </w:r>
      <w:r w:rsidRPr="00E36C48">
        <w:rPr>
          <w:rFonts w:asciiTheme="minorHAnsi" w:hAnsiTheme="minorHAnsi" w:cstheme="minorHAnsi"/>
          <w:shd w:val="clear" w:color="auto" w:fill="FEFEFE"/>
        </w:rPr>
        <w:t xml:space="preserve">stágio de implementação, onde deve ser especificado se o ponto de recebimento estava “Em operação” ou “Em implantação” no ano de desempenho a que se refere o relatório. O estágio será considerado “Em operação” a partir da disponibilização do ponto de recebimento para o consumidor; o estágio será considerado “Em implantação” quando, embora o ponto de recebimento ainda </w:t>
      </w:r>
      <w:r w:rsidRPr="00517C07">
        <w:rPr>
          <w:rFonts w:asciiTheme="minorHAnsi" w:hAnsiTheme="minorHAnsi" w:cstheme="minorHAnsi"/>
          <w:shd w:val="clear" w:color="auto" w:fill="FEFEFE"/>
        </w:rPr>
        <w:t>não esteja disponível para o consumidor, já estão em andamento as tratativas para sua instalação e operação, como por exemplo, a partir da assinatura de contrato para instalação do ponto;</w:t>
      </w:r>
    </w:p>
    <w:p w14:paraId="7DB158FA" w14:textId="77777777" w:rsidR="00554AF3" w:rsidRPr="00517C07" w:rsidRDefault="56283BD5" w:rsidP="0F2E07DE">
      <w:pPr>
        <w:pStyle w:val="PargrafodaLista"/>
        <w:numPr>
          <w:ilvl w:val="0"/>
          <w:numId w:val="32"/>
        </w:numPr>
        <w:spacing w:line="276" w:lineRule="auto"/>
        <w:ind w:left="567"/>
        <w:jc w:val="both"/>
        <w:rPr>
          <w:rFonts w:asciiTheme="minorHAnsi" w:hAnsiTheme="minorHAnsi" w:cstheme="minorBidi"/>
          <w:shd w:val="clear" w:color="auto" w:fill="FEFEFE"/>
        </w:rPr>
      </w:pPr>
      <w:r w:rsidRPr="0F2E07DE">
        <w:rPr>
          <w:rFonts w:asciiTheme="minorHAnsi" w:hAnsiTheme="minorHAnsi" w:cstheme="minorBidi"/>
          <w:shd w:val="clear" w:color="auto" w:fill="FEFEFE"/>
        </w:rPr>
        <w:lastRenderedPageBreak/>
        <w:t xml:space="preserve">frequência de coleta (por exemplo, semanalmente, mensalmente, por demanda, </w:t>
      </w:r>
      <w:proofErr w:type="spellStart"/>
      <w:r w:rsidRPr="0F2E07DE">
        <w:rPr>
          <w:rFonts w:asciiTheme="minorHAnsi" w:hAnsiTheme="minorHAnsi" w:cstheme="minorBidi"/>
          <w:shd w:val="clear" w:color="auto" w:fill="FEFEFE"/>
        </w:rPr>
        <w:t>etc</w:t>
      </w:r>
      <w:proofErr w:type="spellEnd"/>
      <w:r w:rsidRPr="0F2E07DE">
        <w:rPr>
          <w:rFonts w:asciiTheme="minorHAnsi" w:hAnsiTheme="minorHAnsi" w:cstheme="minorBidi"/>
          <w:shd w:val="clear" w:color="auto" w:fill="FEFEFE"/>
        </w:rPr>
        <w:t>);</w:t>
      </w:r>
    </w:p>
    <w:p w14:paraId="76481B8C" w14:textId="541B3071" w:rsidR="60DE64C6" w:rsidRDefault="60DE64C6" w:rsidP="0F2E07DE">
      <w:pPr>
        <w:pStyle w:val="PargrafodaLista"/>
        <w:numPr>
          <w:ilvl w:val="0"/>
          <w:numId w:val="32"/>
        </w:numPr>
        <w:spacing w:line="276" w:lineRule="auto"/>
        <w:ind w:left="567"/>
        <w:jc w:val="both"/>
        <w:rPr>
          <w:rFonts w:asciiTheme="minorHAnsi" w:hAnsiTheme="minorHAnsi" w:cstheme="minorBidi"/>
        </w:rPr>
      </w:pPr>
      <w:r w:rsidRPr="0F2E07DE">
        <w:rPr>
          <w:rFonts w:asciiTheme="minorHAnsi" w:eastAsiaTheme="minorEastAsia" w:hAnsiTheme="minorHAnsi" w:cstheme="minorBidi"/>
        </w:rPr>
        <w:t xml:space="preserve">quantidade coletada no ponto, </w:t>
      </w:r>
      <w:r w:rsidR="47A912A7" w:rsidRPr="0F2E07DE">
        <w:rPr>
          <w:rFonts w:asciiTheme="minorHAnsi" w:eastAsiaTheme="minorEastAsia" w:hAnsiTheme="minorHAnsi" w:cstheme="minorBidi"/>
        </w:rPr>
        <w:t>ao long</w:t>
      </w:r>
      <w:r w:rsidRPr="0F2E07DE">
        <w:rPr>
          <w:rFonts w:asciiTheme="minorHAnsi" w:eastAsiaTheme="minorEastAsia" w:hAnsiTheme="minorHAnsi" w:cstheme="minorBidi"/>
        </w:rPr>
        <w:t>o</w:t>
      </w:r>
      <w:r w:rsidR="3808D47A" w:rsidRPr="0F2E07DE">
        <w:rPr>
          <w:rFonts w:asciiTheme="minorHAnsi" w:eastAsiaTheme="minorEastAsia" w:hAnsiTheme="minorHAnsi" w:cstheme="minorBidi"/>
        </w:rPr>
        <w:t xml:space="preserve"> do</w:t>
      </w:r>
      <w:r w:rsidRPr="0F2E07DE">
        <w:rPr>
          <w:rFonts w:asciiTheme="minorHAnsi" w:eastAsiaTheme="minorEastAsia" w:hAnsiTheme="minorHAnsi" w:cstheme="minorBidi"/>
        </w:rPr>
        <w:t xml:space="preserve"> ano de desempenho, em toneladas (t);</w:t>
      </w:r>
    </w:p>
    <w:p w14:paraId="17AF765E" w14:textId="77777777" w:rsidR="00554AF3" w:rsidRDefault="00554AF3" w:rsidP="001E11C8">
      <w:pPr>
        <w:pStyle w:val="PargrafodaLista"/>
        <w:numPr>
          <w:ilvl w:val="0"/>
          <w:numId w:val="32"/>
        </w:numPr>
        <w:spacing w:line="276" w:lineRule="auto"/>
        <w:ind w:left="567"/>
        <w:jc w:val="both"/>
        <w:rPr>
          <w:rFonts w:asciiTheme="minorHAnsi" w:hAnsiTheme="minorHAnsi" w:cstheme="minorHAnsi"/>
        </w:rPr>
      </w:pPr>
      <w:r w:rsidRPr="00F90C6B">
        <w:rPr>
          <w:rFonts w:asciiTheme="minorHAnsi" w:hAnsiTheme="minorHAnsi" w:cstheme="minorHAnsi"/>
        </w:rPr>
        <w:t>endereço e coordenadas geográficas</w:t>
      </w:r>
      <w:r>
        <w:rPr>
          <w:rFonts w:asciiTheme="minorHAnsi" w:hAnsiTheme="minorHAnsi" w:cstheme="minorHAnsi"/>
        </w:rPr>
        <w:t>;</w:t>
      </w:r>
    </w:p>
    <w:p w14:paraId="415CBE41" w14:textId="070221AA" w:rsidR="00554AF3" w:rsidRPr="009D5884" w:rsidRDefault="74073064" w:rsidP="0F2E07DE">
      <w:pPr>
        <w:pStyle w:val="PargrafodaLista"/>
        <w:numPr>
          <w:ilvl w:val="0"/>
          <w:numId w:val="32"/>
        </w:numPr>
        <w:spacing w:line="276" w:lineRule="auto"/>
        <w:ind w:left="567"/>
        <w:jc w:val="both"/>
        <w:rPr>
          <w:rFonts w:asciiTheme="minorHAnsi" w:hAnsiTheme="minorHAnsi" w:cstheme="minorBidi"/>
        </w:rPr>
      </w:pPr>
      <w:r w:rsidRPr="0F2E07DE">
        <w:rPr>
          <w:rFonts w:asciiTheme="minorHAnsi" w:hAnsiTheme="minorHAnsi" w:cstheme="minorBidi"/>
        </w:rPr>
        <w:t>município/estado e respectiva URGR</w:t>
      </w:r>
      <w:r w:rsidR="6A4E8BDA" w:rsidRPr="0F2E07DE">
        <w:rPr>
          <w:rFonts w:asciiTheme="minorHAnsi" w:hAnsiTheme="minorHAnsi" w:cstheme="minorBidi"/>
        </w:rPr>
        <w:t>S</w:t>
      </w:r>
      <w:r w:rsidRPr="0F2E07DE">
        <w:rPr>
          <w:rFonts w:asciiTheme="minorHAnsi" w:hAnsiTheme="minorHAnsi" w:cstheme="minorBidi"/>
        </w:rPr>
        <w:t>.</w:t>
      </w:r>
      <w:r w:rsidRPr="0F2E07DE">
        <w:rPr>
          <w:rFonts w:asciiTheme="minorHAnsi" w:hAnsiTheme="minorHAnsi" w:cstheme="minorBidi"/>
          <w:color w:val="EE0000"/>
          <w:shd w:val="clear" w:color="auto" w:fill="FEFEFE"/>
        </w:rPr>
        <w:t xml:space="preserve"> </w:t>
      </w:r>
      <w:r w:rsidRPr="0F2E07DE">
        <w:rPr>
          <w:rFonts w:asciiTheme="minorHAnsi" w:hAnsiTheme="minorHAnsi" w:cstheme="minorBidi"/>
          <w:shd w:val="clear" w:color="auto" w:fill="FEFEFE"/>
        </w:rPr>
        <w:t>Nas células da coluna “Município”, foi inclusa uma lista dos municípios mineiros para que o responsável pelo preenchimento escolha o município a partir da lista, o que permite que automaticamente seja preenchida a URGR</w:t>
      </w:r>
      <w:r w:rsidR="4DC4EE2A" w:rsidRPr="0F2E07DE">
        <w:rPr>
          <w:rFonts w:asciiTheme="minorHAnsi" w:hAnsiTheme="minorHAnsi" w:cstheme="minorBidi"/>
          <w:shd w:val="clear" w:color="auto" w:fill="FEFEFE"/>
        </w:rPr>
        <w:t>S</w:t>
      </w:r>
      <w:r w:rsidRPr="0F2E07DE">
        <w:rPr>
          <w:rFonts w:asciiTheme="minorHAnsi" w:hAnsiTheme="minorHAnsi" w:cstheme="minorBidi"/>
          <w:shd w:val="clear" w:color="auto" w:fill="FEFEFE"/>
        </w:rPr>
        <w:t xml:space="preserve"> em que o município se localiza. </w:t>
      </w:r>
      <w:r w:rsidR="1453D218" w:rsidRPr="0F2E07DE">
        <w:rPr>
          <w:rFonts w:asciiTheme="minorHAnsi" w:hAnsiTheme="minorHAnsi" w:cstheme="minorBidi"/>
          <w:shd w:val="clear" w:color="auto" w:fill="FEFEFE"/>
        </w:rPr>
        <w:t>O estado já está</w:t>
      </w:r>
      <w:r w:rsidRPr="0F2E07DE">
        <w:rPr>
          <w:rFonts w:asciiTheme="minorHAnsi" w:hAnsiTheme="minorHAnsi" w:cstheme="minorBidi"/>
          <w:shd w:val="clear" w:color="auto" w:fill="FEFEFE"/>
        </w:rPr>
        <w:t xml:space="preserve"> preenchido </w:t>
      </w:r>
      <w:r w:rsidR="171A0FF9" w:rsidRPr="0F2E07DE">
        <w:rPr>
          <w:rFonts w:asciiTheme="minorHAnsi" w:hAnsiTheme="minorHAnsi" w:cstheme="minorBidi"/>
          <w:shd w:val="clear" w:color="auto" w:fill="FEFEFE"/>
        </w:rPr>
        <w:t>como</w:t>
      </w:r>
      <w:r w:rsidRPr="0F2E07DE">
        <w:rPr>
          <w:rFonts w:asciiTheme="minorHAnsi" w:hAnsiTheme="minorHAnsi" w:cstheme="minorBidi"/>
          <w:shd w:val="clear" w:color="auto" w:fill="FEFEFE"/>
        </w:rPr>
        <w:t xml:space="preserve"> “MG” (opção única uma vez que o tópico trata dos pontos implantados no estado de Minas Gerais).</w:t>
      </w:r>
    </w:p>
    <w:p w14:paraId="1DFB8FBE" w14:textId="77777777" w:rsidR="00554AF3" w:rsidRDefault="00554AF3" w:rsidP="00554AF3">
      <w:pPr>
        <w:pStyle w:val="PargrafodaLista"/>
        <w:spacing w:line="276" w:lineRule="auto"/>
        <w:ind w:left="567"/>
        <w:jc w:val="both"/>
        <w:rPr>
          <w:rFonts w:asciiTheme="minorHAnsi" w:hAnsiTheme="minorHAnsi" w:cstheme="minorHAnsi"/>
        </w:rPr>
      </w:pPr>
    </w:p>
    <w:p w14:paraId="56C6347A" w14:textId="65054AB8" w:rsidR="00554AF3" w:rsidRPr="00F1743B" w:rsidRDefault="7B6C80A2" w:rsidP="0F2E07DE">
      <w:pPr>
        <w:pStyle w:val="PargrafodaLista"/>
        <w:spacing w:line="276" w:lineRule="auto"/>
        <w:ind w:left="0" w:firstLine="284"/>
        <w:jc w:val="both"/>
        <w:rPr>
          <w:rFonts w:asciiTheme="minorHAnsi" w:hAnsiTheme="minorHAnsi" w:cstheme="minorBidi"/>
          <w:color w:val="C00000"/>
        </w:rPr>
      </w:pPr>
      <w:r w:rsidRPr="64C00BB0">
        <w:rPr>
          <w:rFonts w:asciiTheme="minorHAnsi" w:hAnsiTheme="minorHAnsi" w:cstheme="minorBidi"/>
        </w:rPr>
        <w:t xml:space="preserve">Devem ser destacados os </w:t>
      </w:r>
      <w:r w:rsidRPr="64C00BB0">
        <w:rPr>
          <w:rFonts w:asciiTheme="minorHAnsi" w:hAnsiTheme="minorHAnsi" w:cstheme="minorBidi"/>
          <w:color w:val="000000" w:themeColor="text1"/>
        </w:rPr>
        <w:t>pontos de recebimento previstos nas metas</w:t>
      </w:r>
      <w:r w:rsidR="4CB74D87" w:rsidRPr="64C00BB0">
        <w:rPr>
          <w:rFonts w:asciiTheme="minorHAnsi" w:hAnsiTheme="minorHAnsi" w:cstheme="minorBidi"/>
          <w:color w:val="000000" w:themeColor="text1"/>
        </w:rPr>
        <w:t xml:space="preserve"> (podem ser sinalizados de cores diferentes</w:t>
      </w:r>
      <w:r w:rsidR="552506A4" w:rsidRPr="64C00BB0">
        <w:rPr>
          <w:rFonts w:asciiTheme="minorHAnsi" w:hAnsiTheme="minorHAnsi" w:cstheme="minorBidi"/>
          <w:color w:val="000000" w:themeColor="text1"/>
        </w:rPr>
        <w:t xml:space="preserve"> na planilha, sendo indicado o critério por meio de observação</w:t>
      </w:r>
      <w:r w:rsidR="416BDF8D" w:rsidRPr="64C00BB0">
        <w:rPr>
          <w:rFonts w:asciiTheme="minorHAnsi" w:hAnsiTheme="minorHAnsi" w:cstheme="minorBidi"/>
          <w:color w:val="000000" w:themeColor="text1"/>
        </w:rPr>
        <w:t>/</w:t>
      </w:r>
      <w:r w:rsidR="552506A4" w:rsidRPr="64C00BB0">
        <w:rPr>
          <w:rFonts w:asciiTheme="minorHAnsi" w:hAnsiTheme="minorHAnsi" w:cstheme="minorBidi"/>
          <w:color w:val="000000" w:themeColor="text1"/>
        </w:rPr>
        <w:t>legenda</w:t>
      </w:r>
      <w:r w:rsidR="416BDF8D" w:rsidRPr="64C00BB0">
        <w:rPr>
          <w:rFonts w:asciiTheme="minorHAnsi" w:hAnsiTheme="minorHAnsi" w:cstheme="minorBidi"/>
          <w:color w:val="000000" w:themeColor="text1"/>
        </w:rPr>
        <w:t>)</w:t>
      </w:r>
      <w:r w:rsidR="0377E591" w:rsidRPr="64C00BB0">
        <w:rPr>
          <w:rFonts w:asciiTheme="minorHAnsi" w:hAnsiTheme="minorHAnsi" w:cstheme="minorBidi"/>
          <w:color w:val="000000" w:themeColor="text1"/>
        </w:rPr>
        <w:t xml:space="preserve">. </w:t>
      </w:r>
      <w:r w:rsidRPr="64C00BB0">
        <w:rPr>
          <w:rFonts w:asciiTheme="minorHAnsi" w:hAnsiTheme="minorHAnsi" w:cstheme="minorBidi"/>
          <w:color w:val="000000" w:themeColor="text1"/>
        </w:rPr>
        <w:t>Se p</w:t>
      </w:r>
      <w:r w:rsidRPr="64C00BB0">
        <w:rPr>
          <w:rFonts w:asciiTheme="minorHAnsi" w:hAnsiTheme="minorHAnsi" w:cstheme="minorBidi"/>
        </w:rPr>
        <w:t>ossível, apresentar</w:t>
      </w:r>
      <w:r w:rsidR="43B44AD7" w:rsidRPr="64C00BB0">
        <w:rPr>
          <w:rFonts w:asciiTheme="minorHAnsi" w:hAnsiTheme="minorHAnsi" w:cstheme="minorBidi"/>
        </w:rPr>
        <w:t xml:space="preserve"> também</w:t>
      </w:r>
      <w:r w:rsidRPr="64C00BB0">
        <w:rPr>
          <w:rFonts w:asciiTheme="minorHAnsi" w:hAnsiTheme="minorHAnsi" w:cstheme="minorBidi"/>
        </w:rPr>
        <w:t xml:space="preserve"> nome do responsável</w:t>
      </w:r>
      <w:r w:rsidR="00BE05F3">
        <w:rPr>
          <w:rFonts w:asciiTheme="minorHAnsi" w:hAnsiTheme="minorHAnsi" w:cstheme="minorBidi"/>
        </w:rPr>
        <w:t xml:space="preserve"> pelo ponto</w:t>
      </w:r>
      <w:r w:rsidRPr="64C00BB0">
        <w:rPr>
          <w:rFonts w:asciiTheme="minorHAnsi" w:hAnsiTheme="minorHAnsi" w:cstheme="minorBidi"/>
        </w:rPr>
        <w:t>, telefone e e-mail</w:t>
      </w:r>
      <w:r w:rsidR="00419682" w:rsidRPr="64C00BB0">
        <w:rPr>
          <w:rFonts w:asciiTheme="minorHAnsi" w:hAnsiTheme="minorHAnsi" w:cstheme="minorBidi"/>
        </w:rPr>
        <w:t>,</w:t>
      </w:r>
      <w:r w:rsidR="2C791154" w:rsidRPr="64C00BB0">
        <w:rPr>
          <w:rFonts w:asciiTheme="minorHAnsi" w:hAnsiTheme="minorHAnsi" w:cstheme="minorBidi"/>
        </w:rPr>
        <w:t xml:space="preserve"> nos respectivos campos da planilha</w:t>
      </w:r>
      <w:r w:rsidR="60DE6D8D" w:rsidRPr="64C00BB0">
        <w:rPr>
          <w:rFonts w:asciiTheme="minorHAnsi" w:hAnsiTheme="minorHAnsi" w:cstheme="minorBidi"/>
        </w:rPr>
        <w:t>,</w:t>
      </w:r>
      <w:r w:rsidRPr="64C00BB0">
        <w:rPr>
          <w:rFonts w:asciiTheme="minorHAnsi" w:hAnsiTheme="minorHAnsi" w:cstheme="minorBidi"/>
        </w:rPr>
        <w:t xml:space="preserve"> visando a obtenção de informações e sanar dúvidas porventura existentes, em conformidade com a LGPD.</w:t>
      </w:r>
    </w:p>
    <w:p w14:paraId="0CD81EF7" w14:textId="0E8B4390" w:rsidR="00554AF3" w:rsidRPr="007201ED" w:rsidRDefault="7B6C80A2" w:rsidP="0F2E07DE">
      <w:pPr>
        <w:pStyle w:val="PargrafodaLista"/>
        <w:spacing w:line="276" w:lineRule="auto"/>
        <w:ind w:left="0" w:firstLine="284"/>
        <w:jc w:val="both"/>
        <w:rPr>
          <w:rFonts w:asciiTheme="minorHAnsi" w:eastAsiaTheme="minorEastAsia" w:hAnsiTheme="minorHAnsi" w:cstheme="minorBidi"/>
          <w:shd w:val="clear" w:color="auto" w:fill="FEFEFE"/>
        </w:rPr>
      </w:pPr>
      <w:r w:rsidRPr="0F2E07DE">
        <w:rPr>
          <w:rFonts w:asciiTheme="minorHAnsi" w:hAnsiTheme="minorHAnsi" w:cstheme="minorBidi"/>
          <w:b/>
          <w:bCs/>
          <w:shd w:val="clear" w:color="auto" w:fill="FEFEFE"/>
        </w:rPr>
        <w:t>Sistemas que não operem com ponto de recebimento devem apresentar neste item justificativa fundamentada por esta opção.</w:t>
      </w:r>
      <w:r w:rsidR="5BB1A76F" w:rsidRPr="0F2E07DE">
        <w:rPr>
          <w:rFonts w:asciiTheme="minorHAnsi" w:hAnsiTheme="minorHAnsi" w:cstheme="minorBidi"/>
          <w:b/>
          <w:bCs/>
          <w:shd w:val="clear" w:color="auto" w:fill="FEFEFE"/>
        </w:rPr>
        <w:t xml:space="preserve"> </w:t>
      </w:r>
      <w:r w:rsidR="5BB1A76F" w:rsidRPr="0F2E07DE">
        <w:rPr>
          <w:rFonts w:asciiTheme="minorHAnsi" w:hAnsiTheme="minorHAnsi" w:cstheme="minorBidi"/>
          <w:shd w:val="clear" w:color="auto" w:fill="FEFEFE"/>
        </w:rPr>
        <w:t>Nesse caso,</w:t>
      </w:r>
      <w:r w:rsidR="5BB1A76F" w:rsidRPr="0F2E07DE">
        <w:rPr>
          <w:rFonts w:asciiTheme="minorHAnsi" w:hAnsiTheme="minorHAnsi" w:cstheme="minorBidi"/>
          <w:b/>
          <w:bCs/>
          <w:shd w:val="clear" w:color="auto" w:fill="FEFEFE"/>
        </w:rPr>
        <w:t xml:space="preserve"> </w:t>
      </w:r>
      <w:r w:rsidR="131639E2" w:rsidRPr="0F2E07DE">
        <w:rPr>
          <w:rFonts w:asciiTheme="minorHAnsi" w:eastAsiaTheme="minorEastAsia" w:hAnsiTheme="minorHAnsi" w:cstheme="minorBidi"/>
        </w:rPr>
        <w:t>a primeira linha da</w:t>
      </w:r>
      <w:r w:rsidR="5BB1A76F" w:rsidRPr="0F2E07DE">
        <w:rPr>
          <w:rFonts w:asciiTheme="minorHAnsi" w:eastAsiaTheme="minorEastAsia" w:hAnsiTheme="minorHAnsi" w:cstheme="minorBidi"/>
        </w:rPr>
        <w:t xml:space="preserve"> aba “</w:t>
      </w:r>
      <w:r w:rsidR="57C8076C" w:rsidRPr="0F2E07DE">
        <w:rPr>
          <w:rFonts w:asciiTheme="minorHAnsi" w:eastAsiaTheme="minorEastAsia" w:hAnsiTheme="minorHAnsi" w:cstheme="minorBidi"/>
        </w:rPr>
        <w:t>G) Pontos de recebimento</w:t>
      </w:r>
      <w:r w:rsidR="57C8076C" w:rsidRPr="64C00BB0">
        <w:rPr>
          <w:rFonts w:asciiTheme="minorHAnsi" w:eastAsiaTheme="minorEastAsia" w:hAnsiTheme="minorHAnsi" w:cstheme="minorBidi"/>
        </w:rPr>
        <w:t xml:space="preserve"> </w:t>
      </w:r>
      <w:r w:rsidR="57C8076C" w:rsidRPr="0F2E07DE">
        <w:rPr>
          <w:rFonts w:asciiTheme="minorHAnsi" w:eastAsiaTheme="minorEastAsia" w:hAnsiTheme="minorHAnsi" w:cstheme="minorBidi"/>
        </w:rPr>
        <w:t>I PEVs</w:t>
      </w:r>
      <w:r w:rsidR="5BB1A76F" w:rsidRPr="64C00BB0">
        <w:rPr>
          <w:rFonts w:asciiTheme="minorHAnsi" w:eastAsiaTheme="minorEastAsia" w:hAnsiTheme="minorHAnsi" w:cstheme="minorBidi"/>
        </w:rPr>
        <w:t xml:space="preserve">” </w:t>
      </w:r>
      <w:r w:rsidR="30DA5BA1" w:rsidRPr="64C00BB0">
        <w:rPr>
          <w:rFonts w:asciiTheme="minorHAnsi" w:eastAsiaTheme="minorEastAsia" w:hAnsiTheme="minorHAnsi" w:cstheme="minorBidi"/>
        </w:rPr>
        <w:t>deve ser preenchida, em todas as colunas, com a informação “Não se aplica”.</w:t>
      </w:r>
    </w:p>
    <w:p w14:paraId="46D10160" w14:textId="7EC535BD" w:rsidR="4E71ACD4" w:rsidRDefault="2ABCE298" w:rsidP="0F2E07DE">
      <w:pPr>
        <w:spacing w:line="276" w:lineRule="auto"/>
        <w:ind w:firstLine="270"/>
        <w:jc w:val="both"/>
        <w:rPr>
          <w:rFonts w:asciiTheme="minorHAnsi" w:eastAsiaTheme="minorEastAsia" w:hAnsiTheme="minorHAnsi" w:cstheme="minorBidi"/>
        </w:rPr>
      </w:pPr>
      <w:r w:rsidRPr="0F2E07DE">
        <w:rPr>
          <w:rFonts w:asciiTheme="minorHAnsi" w:eastAsiaTheme="minorEastAsia" w:hAnsiTheme="minorHAnsi" w:cstheme="minorBidi"/>
        </w:rPr>
        <w:t>Além dos dados de localização apresentados na planilha, solicita-se apresentação nesse tópico de um link que dê acesso ao mapeamento geográfico (geolocalização) de todos os pontos de recebimento</w:t>
      </w:r>
      <w:r w:rsidR="06E8D893" w:rsidRPr="0F2E07DE">
        <w:rPr>
          <w:rFonts w:asciiTheme="minorHAnsi" w:eastAsiaTheme="minorEastAsia" w:hAnsiTheme="minorHAnsi" w:cstheme="minorBidi"/>
        </w:rPr>
        <w:t xml:space="preserve"> </w:t>
      </w:r>
      <w:r w:rsidR="06E8D893" w:rsidRPr="0F2E07DE">
        <w:rPr>
          <w:rFonts w:asciiTheme="minorHAnsi" w:hAnsiTheme="minorHAnsi" w:cstheme="minorBidi"/>
        </w:rPr>
        <w:t>“Em operação” ou “Em implantação” até o dia 31 de dezembro do ano de desempenho a que se refere o relatório</w:t>
      </w:r>
      <w:r w:rsidRPr="0F2E07DE">
        <w:rPr>
          <w:rFonts w:asciiTheme="minorHAnsi" w:eastAsiaTheme="minorEastAsia" w:hAnsiTheme="minorHAnsi" w:cstheme="minorBidi"/>
        </w:rPr>
        <w:t xml:space="preserve">, </w:t>
      </w:r>
      <w:r w:rsidR="23DF19BB" w:rsidRPr="0F2E07DE">
        <w:rPr>
          <w:rFonts w:asciiTheme="minorHAnsi" w:eastAsiaTheme="minorEastAsia" w:hAnsiTheme="minorHAnsi" w:cstheme="minorBidi"/>
        </w:rPr>
        <w:t>a serem classificados como pontos fixos ou temporários.</w:t>
      </w:r>
    </w:p>
    <w:p w14:paraId="002E2530" w14:textId="77777777" w:rsidR="00C21755" w:rsidRDefault="00C21755" w:rsidP="059BF369">
      <w:pPr>
        <w:spacing w:before="240" w:line="276" w:lineRule="auto"/>
        <w:ind w:firstLine="270"/>
        <w:jc w:val="both"/>
        <w:rPr>
          <w:rFonts w:asciiTheme="minorHAnsi" w:eastAsiaTheme="minorEastAsia" w:hAnsiTheme="minorHAnsi" w:cstheme="minorBidi"/>
        </w:rPr>
      </w:pPr>
    </w:p>
    <w:p w14:paraId="0E7E226F" w14:textId="5C666317" w:rsidR="00C21755" w:rsidRPr="004C79E9" w:rsidRDefault="4333B33D" w:rsidP="059BF369">
      <w:pPr>
        <w:spacing w:line="276" w:lineRule="auto"/>
        <w:ind w:left="270"/>
        <w:jc w:val="both"/>
        <w:rPr>
          <w:rFonts w:asciiTheme="minorHAnsi" w:hAnsiTheme="minorHAnsi" w:cstheme="minorBidi"/>
          <w:b/>
          <w:bCs/>
        </w:rPr>
      </w:pPr>
      <w:r w:rsidRPr="059BF369">
        <w:rPr>
          <w:rFonts w:asciiTheme="minorHAnsi" w:hAnsiTheme="minorHAnsi" w:cstheme="minorBidi"/>
          <w:b/>
          <w:bCs/>
        </w:rPr>
        <w:t>11.</w:t>
      </w:r>
      <w:r w:rsidR="6B973D9B" w:rsidRPr="059BF369">
        <w:rPr>
          <w:rFonts w:asciiTheme="minorHAnsi" w:hAnsiTheme="minorHAnsi" w:cstheme="minorBidi"/>
          <w:b/>
          <w:bCs/>
        </w:rPr>
        <w:t>2</w:t>
      </w:r>
      <w:r w:rsidRPr="059BF369">
        <w:rPr>
          <w:rFonts w:asciiTheme="minorHAnsi" w:hAnsiTheme="minorHAnsi" w:cstheme="minorBidi"/>
          <w:b/>
          <w:bCs/>
        </w:rPr>
        <w:t>. AÇÕES PARA GA</w:t>
      </w:r>
      <w:r w:rsidR="5AA708B3" w:rsidRPr="059BF369">
        <w:rPr>
          <w:rFonts w:asciiTheme="minorHAnsi" w:hAnsiTheme="minorHAnsi" w:cstheme="minorBidi"/>
          <w:b/>
          <w:bCs/>
        </w:rPr>
        <w:t>RANTIA DA</w:t>
      </w:r>
      <w:r w:rsidRPr="059BF369">
        <w:rPr>
          <w:rFonts w:asciiTheme="minorHAnsi" w:hAnsiTheme="minorHAnsi" w:cstheme="minorBidi"/>
          <w:b/>
          <w:bCs/>
        </w:rPr>
        <w:t xml:space="preserve"> RASTREABILIDADE DOS RESÍDUOS VIA SISTEMA MTR-MG</w:t>
      </w:r>
    </w:p>
    <w:p w14:paraId="0E3F3FFE" w14:textId="41F6BA98" w:rsidR="00C21755" w:rsidRPr="004C79E9" w:rsidRDefault="00C21755" w:rsidP="059BF369">
      <w:pPr>
        <w:spacing w:line="276" w:lineRule="auto"/>
        <w:ind w:firstLine="270"/>
        <w:jc w:val="both"/>
        <w:rPr>
          <w:rFonts w:asciiTheme="minorHAnsi" w:eastAsiaTheme="minorEastAsia" w:hAnsiTheme="minorHAnsi" w:cstheme="minorBidi"/>
        </w:rPr>
      </w:pPr>
    </w:p>
    <w:p w14:paraId="21DD4254" w14:textId="43D74241" w:rsidR="00C21755" w:rsidRPr="004C79E9" w:rsidRDefault="0BF93A03" w:rsidP="1956EB97">
      <w:pPr>
        <w:spacing w:line="276" w:lineRule="auto"/>
        <w:ind w:firstLine="270"/>
        <w:jc w:val="both"/>
        <w:rPr>
          <w:rFonts w:asciiTheme="minorHAnsi" w:eastAsiaTheme="minorEastAsia" w:hAnsiTheme="minorHAnsi" w:cstheme="minorBidi"/>
        </w:rPr>
      </w:pPr>
      <w:r w:rsidRPr="1956EB97">
        <w:rPr>
          <w:rFonts w:asciiTheme="minorHAnsi" w:eastAsiaTheme="minorEastAsia" w:hAnsiTheme="minorHAnsi" w:cstheme="minorBidi"/>
        </w:rPr>
        <w:t xml:space="preserve">Considerando </w:t>
      </w:r>
      <w:r w:rsidR="3C70CA36" w:rsidRPr="1956EB97">
        <w:rPr>
          <w:rFonts w:asciiTheme="minorHAnsi" w:eastAsiaTheme="minorEastAsia" w:hAnsiTheme="minorHAnsi" w:cstheme="minorBidi"/>
        </w:rPr>
        <w:t>a necessidade de comprovação do atingimento d</w:t>
      </w:r>
      <w:r w:rsidR="761C924E" w:rsidRPr="1956EB97">
        <w:rPr>
          <w:rFonts w:asciiTheme="minorHAnsi" w:eastAsiaTheme="minorEastAsia" w:hAnsiTheme="minorHAnsi" w:cstheme="minorBidi"/>
        </w:rPr>
        <w:t>a</w:t>
      </w:r>
      <w:r w:rsidRPr="1956EB97">
        <w:rPr>
          <w:rFonts w:asciiTheme="minorHAnsi" w:eastAsiaTheme="minorEastAsia" w:hAnsiTheme="minorHAnsi" w:cstheme="minorBidi"/>
        </w:rPr>
        <w:t>s metas quantitativas definidas p</w:t>
      </w:r>
      <w:r w:rsidR="58C5B5C5" w:rsidRPr="1956EB97">
        <w:rPr>
          <w:rFonts w:asciiTheme="minorHAnsi" w:eastAsiaTheme="minorEastAsia" w:hAnsiTheme="minorHAnsi" w:cstheme="minorBidi"/>
        </w:rPr>
        <w:t>ela DN C</w:t>
      </w:r>
      <w:r w:rsidR="077A4817" w:rsidRPr="1956EB97">
        <w:rPr>
          <w:rFonts w:asciiTheme="minorHAnsi" w:eastAsiaTheme="minorEastAsia" w:hAnsiTheme="minorHAnsi" w:cstheme="minorBidi"/>
        </w:rPr>
        <w:t>o</w:t>
      </w:r>
      <w:r w:rsidR="58C5B5C5" w:rsidRPr="1956EB97">
        <w:rPr>
          <w:rFonts w:asciiTheme="minorHAnsi" w:eastAsiaTheme="minorEastAsia" w:hAnsiTheme="minorHAnsi" w:cstheme="minorBidi"/>
        </w:rPr>
        <w:t xml:space="preserve">pam </w:t>
      </w:r>
      <w:r w:rsidR="59DA3D76" w:rsidRPr="1956EB97">
        <w:rPr>
          <w:rFonts w:asciiTheme="minorHAnsi" w:eastAsiaTheme="minorEastAsia" w:hAnsiTheme="minorHAnsi" w:cstheme="minorBidi"/>
        </w:rPr>
        <w:t xml:space="preserve">n° </w:t>
      </w:r>
      <w:r w:rsidR="58C5B5C5" w:rsidRPr="1956EB97">
        <w:rPr>
          <w:rFonts w:asciiTheme="minorHAnsi" w:eastAsiaTheme="minorEastAsia" w:hAnsiTheme="minorHAnsi" w:cstheme="minorBidi"/>
        </w:rPr>
        <w:t>249/2024</w:t>
      </w:r>
      <w:r w:rsidRPr="1956EB97">
        <w:rPr>
          <w:rFonts w:asciiTheme="minorHAnsi" w:eastAsiaTheme="minorEastAsia" w:hAnsiTheme="minorHAnsi" w:cstheme="minorBidi"/>
        </w:rPr>
        <w:t xml:space="preserve"> mediante apresentação </w:t>
      </w:r>
      <w:r w:rsidR="108FBB55" w:rsidRPr="1956EB97">
        <w:rPr>
          <w:rFonts w:asciiTheme="minorHAnsi" w:eastAsiaTheme="minorEastAsia" w:hAnsiTheme="minorHAnsi" w:cstheme="minorBidi"/>
        </w:rPr>
        <w:t>à S</w:t>
      </w:r>
      <w:r w:rsidRPr="1956EB97">
        <w:rPr>
          <w:rFonts w:asciiTheme="minorHAnsi" w:eastAsiaTheme="minorEastAsia" w:hAnsiTheme="minorHAnsi" w:cstheme="minorBidi"/>
        </w:rPr>
        <w:t>e</w:t>
      </w:r>
      <w:r w:rsidR="108FBB55" w:rsidRPr="1956EB97">
        <w:rPr>
          <w:rFonts w:asciiTheme="minorHAnsi" w:eastAsiaTheme="minorEastAsia" w:hAnsiTheme="minorHAnsi" w:cstheme="minorBidi"/>
        </w:rPr>
        <w:t>mad</w:t>
      </w:r>
      <w:r w:rsidRPr="1956EB97">
        <w:rPr>
          <w:rFonts w:asciiTheme="minorHAnsi" w:eastAsiaTheme="minorEastAsia" w:hAnsiTheme="minorHAnsi" w:cstheme="minorBidi"/>
        </w:rPr>
        <w:t xml:space="preserve"> d</w:t>
      </w:r>
      <w:r w:rsidR="482887B0" w:rsidRPr="1956EB97">
        <w:rPr>
          <w:rFonts w:asciiTheme="minorHAnsi" w:eastAsiaTheme="minorEastAsia" w:hAnsiTheme="minorHAnsi" w:cstheme="minorBidi"/>
        </w:rPr>
        <w:t>e</w:t>
      </w:r>
      <w:r w:rsidRPr="1956EB97">
        <w:rPr>
          <w:rFonts w:asciiTheme="minorHAnsi" w:eastAsiaTheme="minorEastAsia" w:hAnsiTheme="minorHAnsi" w:cstheme="minorBidi"/>
        </w:rPr>
        <w:t xml:space="preserve"> notas fiscais e da identificação dos respectivos </w:t>
      </w:r>
      <w:proofErr w:type="spellStart"/>
      <w:r w:rsidRPr="1956EB97">
        <w:rPr>
          <w:rFonts w:asciiTheme="minorHAnsi" w:eastAsiaTheme="minorEastAsia" w:hAnsiTheme="minorHAnsi" w:cstheme="minorBidi"/>
        </w:rPr>
        <w:t>CDFs</w:t>
      </w:r>
      <w:proofErr w:type="spellEnd"/>
      <w:r w:rsidRPr="1956EB97">
        <w:rPr>
          <w:rFonts w:asciiTheme="minorHAnsi" w:eastAsiaTheme="minorEastAsia" w:hAnsiTheme="minorHAnsi" w:cstheme="minorBidi"/>
        </w:rPr>
        <w:t xml:space="preserve"> emitidos por meio do Sistema MTR-MG,</w:t>
      </w:r>
      <w:r w:rsidR="7EFA3C15" w:rsidRPr="1956EB97">
        <w:rPr>
          <w:rFonts w:asciiTheme="minorHAnsi" w:eastAsiaTheme="minorEastAsia" w:hAnsiTheme="minorHAnsi" w:cstheme="minorBidi"/>
        </w:rPr>
        <w:t xml:space="preserve"> bem como do cumprimento das regras estabelecidas na</w:t>
      </w:r>
      <w:r w:rsidR="3955B5D9" w:rsidRPr="1956EB97">
        <w:rPr>
          <w:rFonts w:asciiTheme="minorHAnsi" w:eastAsiaTheme="minorEastAsia" w:hAnsiTheme="minorHAnsi" w:cstheme="minorBidi"/>
        </w:rPr>
        <w:t xml:space="preserve"> </w:t>
      </w:r>
      <w:r w:rsidR="3955B5D9" w:rsidRPr="1956EB97">
        <w:rPr>
          <w:rFonts w:asciiTheme="minorHAnsi" w:eastAsiaTheme="minorEastAsia" w:hAnsiTheme="minorHAnsi" w:cstheme="minorBidi"/>
          <w:i/>
          <w:iCs/>
        </w:rPr>
        <w:t>Seção III – Do Rastreamento No Sistema MTR-MG</w:t>
      </w:r>
      <w:r w:rsidR="3202E6B7" w:rsidRPr="1956EB97">
        <w:rPr>
          <w:rFonts w:asciiTheme="minorHAnsi" w:eastAsiaTheme="minorEastAsia" w:hAnsiTheme="minorHAnsi" w:cstheme="minorBidi"/>
        </w:rPr>
        <w:t xml:space="preserve"> do CAPÍTULO VI – DAS METAS DOS </w:t>
      </w:r>
      <w:proofErr w:type="spellStart"/>
      <w:r w:rsidR="3202E6B7" w:rsidRPr="1956EB97">
        <w:rPr>
          <w:rFonts w:asciiTheme="minorHAnsi" w:eastAsiaTheme="minorEastAsia" w:hAnsiTheme="minorHAnsi" w:cstheme="minorBidi"/>
        </w:rPr>
        <w:t>SLRs</w:t>
      </w:r>
      <w:proofErr w:type="spellEnd"/>
      <w:r w:rsidRPr="1956EB97">
        <w:rPr>
          <w:rFonts w:asciiTheme="minorHAnsi" w:eastAsiaTheme="minorEastAsia" w:hAnsiTheme="minorHAnsi" w:cstheme="minorBidi"/>
        </w:rPr>
        <w:t xml:space="preserve"> </w:t>
      </w:r>
      <w:r w:rsidR="580FE787" w:rsidRPr="1956EB97">
        <w:rPr>
          <w:rFonts w:asciiTheme="minorHAnsi" w:eastAsiaTheme="minorEastAsia" w:hAnsiTheme="minorHAnsi" w:cstheme="minorBidi"/>
        </w:rPr>
        <w:t>da DN Copam n° 249/2024,</w:t>
      </w:r>
      <w:r w:rsidR="580FE787">
        <w:t xml:space="preserve"> </w:t>
      </w:r>
      <w:r w:rsidR="0500BB9D" w:rsidRPr="1956EB97">
        <w:rPr>
          <w:rFonts w:asciiTheme="minorHAnsi" w:eastAsiaTheme="minorEastAsia" w:hAnsiTheme="minorHAnsi" w:cstheme="minorBidi"/>
        </w:rPr>
        <w:t>n</w:t>
      </w:r>
      <w:r w:rsidR="5159A6AA" w:rsidRPr="1956EB97">
        <w:rPr>
          <w:rFonts w:asciiTheme="minorHAnsi" w:eastAsiaTheme="minorEastAsia" w:hAnsiTheme="minorHAnsi" w:cstheme="minorBidi"/>
        </w:rPr>
        <w:t>esse tópico deve</w:t>
      </w:r>
      <w:r w:rsidR="087DBA94" w:rsidRPr="1956EB97">
        <w:rPr>
          <w:rFonts w:asciiTheme="minorHAnsi" w:eastAsiaTheme="minorEastAsia" w:hAnsiTheme="minorHAnsi" w:cstheme="minorBidi"/>
        </w:rPr>
        <w:t xml:space="preserve">m ser apresentadas as ações para </w:t>
      </w:r>
      <w:r w:rsidR="79597680" w:rsidRPr="1956EB97">
        <w:rPr>
          <w:rFonts w:asciiTheme="minorHAnsi" w:eastAsiaTheme="minorEastAsia" w:hAnsiTheme="minorHAnsi" w:cstheme="minorBidi"/>
        </w:rPr>
        <w:t xml:space="preserve">a adequada </w:t>
      </w:r>
      <w:r w:rsidR="74E93A8C" w:rsidRPr="1956EB97">
        <w:rPr>
          <w:rFonts w:asciiTheme="minorHAnsi" w:hAnsiTheme="minorHAnsi" w:cstheme="minorBidi"/>
        </w:rPr>
        <w:t xml:space="preserve">rastreabilidade dos resíduos via Sistema MTR-MG, </w:t>
      </w:r>
      <w:r w:rsidR="772D91D7" w:rsidRPr="1956EB97">
        <w:rPr>
          <w:rFonts w:asciiTheme="minorHAnsi" w:hAnsiTheme="minorHAnsi" w:cstheme="minorBidi"/>
        </w:rPr>
        <w:t xml:space="preserve">ou no </w:t>
      </w:r>
      <w:proofErr w:type="spellStart"/>
      <w:r w:rsidR="772D91D7" w:rsidRPr="1956EB97">
        <w:rPr>
          <w:rFonts w:asciiTheme="minorHAnsi" w:hAnsiTheme="minorHAnsi" w:cstheme="minorBidi"/>
        </w:rPr>
        <w:t>Sinir</w:t>
      </w:r>
      <w:proofErr w:type="spellEnd"/>
      <w:r w:rsidR="772D91D7" w:rsidRPr="1956EB97">
        <w:rPr>
          <w:rFonts w:asciiTheme="minorHAnsi" w:hAnsiTheme="minorHAnsi" w:cstheme="minorBidi"/>
        </w:rPr>
        <w:t xml:space="preserve">, </w:t>
      </w:r>
      <w:r w:rsidR="74E93A8C" w:rsidRPr="1956EB97">
        <w:rPr>
          <w:rFonts w:asciiTheme="minorHAnsi" w:hAnsiTheme="minorHAnsi" w:cstheme="minorBidi"/>
        </w:rPr>
        <w:t>descrevendo como a EG ou o empreendimento específico tem buscado garantir o cumprimento da</w:t>
      </w:r>
      <w:r w:rsidR="35E2E660" w:rsidRPr="1956EB97">
        <w:rPr>
          <w:rFonts w:asciiTheme="minorHAnsi" w:hAnsiTheme="minorHAnsi" w:cstheme="minorBidi"/>
        </w:rPr>
        <w:t>s regras supracitadas e da</w:t>
      </w:r>
      <w:r w:rsidR="74E93A8C" w:rsidRPr="1956EB97">
        <w:rPr>
          <w:rFonts w:asciiTheme="minorHAnsi" w:hAnsiTheme="minorHAnsi" w:cstheme="minorBidi"/>
        </w:rPr>
        <w:t xml:space="preserve"> DN Copam nº. 232/2019</w:t>
      </w:r>
      <w:r w:rsidR="3D274146" w:rsidRPr="1956EB97">
        <w:rPr>
          <w:rFonts w:asciiTheme="minorHAnsi" w:hAnsiTheme="minorHAnsi" w:cstheme="minorBidi"/>
        </w:rPr>
        <w:t>.</w:t>
      </w:r>
      <w:r w:rsidR="65D05899" w:rsidRPr="1956EB97">
        <w:rPr>
          <w:rFonts w:asciiTheme="minorHAnsi" w:hAnsiTheme="minorHAnsi" w:cstheme="minorBidi"/>
        </w:rPr>
        <w:t xml:space="preserve"> </w:t>
      </w:r>
      <w:r w:rsidR="4C0BD6DB" w:rsidRPr="1956EB97">
        <w:rPr>
          <w:rFonts w:asciiTheme="minorHAnsi" w:hAnsiTheme="minorHAnsi" w:cstheme="minorBidi"/>
        </w:rPr>
        <w:t xml:space="preserve">A explanação deve levar em conta </w:t>
      </w:r>
      <w:r w:rsidR="172769D8" w:rsidRPr="1956EB97">
        <w:rPr>
          <w:rFonts w:asciiTheme="minorHAnsi" w:hAnsiTheme="minorHAnsi" w:cstheme="minorBidi"/>
        </w:rPr>
        <w:t>também</w:t>
      </w:r>
      <w:r w:rsidR="66CE5B04" w:rsidRPr="1956EB97">
        <w:rPr>
          <w:rFonts w:asciiTheme="minorHAnsi" w:hAnsiTheme="minorHAnsi" w:cstheme="minorBidi"/>
        </w:rPr>
        <w:t xml:space="preserve"> </w:t>
      </w:r>
      <w:r w:rsidR="4C0BD6DB" w:rsidRPr="1956EB97">
        <w:rPr>
          <w:rFonts w:asciiTheme="minorHAnsi" w:hAnsiTheme="minorHAnsi" w:cstheme="minorBidi"/>
        </w:rPr>
        <w:t xml:space="preserve">o que foi </w:t>
      </w:r>
      <w:r w:rsidR="708DCC41" w:rsidRPr="1956EB97">
        <w:rPr>
          <w:rFonts w:asciiTheme="minorHAnsi" w:hAnsiTheme="minorHAnsi" w:cstheme="minorBidi"/>
        </w:rPr>
        <w:t xml:space="preserve">previsto </w:t>
      </w:r>
      <w:r w:rsidR="4C0BD6DB" w:rsidRPr="1956EB97">
        <w:rPr>
          <w:rFonts w:asciiTheme="minorHAnsi" w:hAnsiTheme="minorHAnsi" w:cstheme="minorBidi"/>
        </w:rPr>
        <w:t xml:space="preserve">no PLR em atendimento ao inciso XIV do art. 20 da referida </w:t>
      </w:r>
      <w:r w:rsidR="72C710D8" w:rsidRPr="1956EB97">
        <w:rPr>
          <w:rFonts w:asciiTheme="minorHAnsi" w:hAnsiTheme="minorHAnsi" w:cstheme="minorBidi"/>
        </w:rPr>
        <w:t>deliberação</w:t>
      </w:r>
      <w:r w:rsidR="4C0BD6DB" w:rsidRPr="1956EB97">
        <w:rPr>
          <w:rFonts w:asciiTheme="minorHAnsi" w:hAnsiTheme="minorHAnsi" w:cstheme="minorBidi"/>
        </w:rPr>
        <w:t>.</w:t>
      </w:r>
    </w:p>
    <w:p w14:paraId="69039548" w14:textId="503938B7" w:rsidR="00C21755" w:rsidRPr="004C79E9" w:rsidRDefault="00C21755" w:rsidP="059BF369">
      <w:pPr>
        <w:spacing w:line="276" w:lineRule="auto"/>
        <w:ind w:left="270"/>
        <w:jc w:val="both"/>
        <w:rPr>
          <w:rFonts w:asciiTheme="minorHAnsi" w:hAnsiTheme="minorHAnsi" w:cstheme="minorBidi"/>
          <w:b/>
          <w:sz w:val="18"/>
          <w:szCs w:val="18"/>
        </w:rPr>
      </w:pPr>
    </w:p>
    <w:p w14:paraId="73491A4F" w14:textId="4081254B" w:rsidR="00C21755" w:rsidRPr="004C79E9" w:rsidRDefault="00C21755" w:rsidP="059BF369">
      <w:pPr>
        <w:spacing w:line="276" w:lineRule="auto"/>
        <w:ind w:left="270"/>
        <w:jc w:val="both"/>
        <w:rPr>
          <w:rFonts w:asciiTheme="minorHAnsi" w:hAnsiTheme="minorHAnsi" w:cstheme="minorBidi"/>
          <w:b/>
          <w:bCs/>
        </w:rPr>
      </w:pPr>
    </w:p>
    <w:p w14:paraId="2DEBECBD" w14:textId="4CE36EED" w:rsidR="00C21755" w:rsidRPr="004C79E9" w:rsidRDefault="7529D550" w:rsidP="059BF369">
      <w:pPr>
        <w:spacing w:line="276" w:lineRule="auto"/>
        <w:ind w:left="270"/>
        <w:jc w:val="both"/>
        <w:rPr>
          <w:rFonts w:asciiTheme="minorHAnsi" w:hAnsiTheme="minorHAnsi" w:cstheme="minorBidi"/>
          <w:b/>
          <w:bCs/>
        </w:rPr>
      </w:pPr>
      <w:r w:rsidRPr="059BF369">
        <w:rPr>
          <w:rFonts w:asciiTheme="minorHAnsi" w:hAnsiTheme="minorHAnsi" w:cstheme="minorBidi"/>
          <w:b/>
          <w:bCs/>
        </w:rPr>
        <w:t>11.</w:t>
      </w:r>
      <w:r w:rsidR="2144D876" w:rsidRPr="059BF369">
        <w:rPr>
          <w:rFonts w:asciiTheme="minorHAnsi" w:hAnsiTheme="minorHAnsi" w:cstheme="minorBidi"/>
          <w:b/>
          <w:bCs/>
        </w:rPr>
        <w:t>3</w:t>
      </w:r>
      <w:r w:rsidRPr="059BF369">
        <w:rPr>
          <w:rFonts w:asciiTheme="minorHAnsi" w:hAnsiTheme="minorHAnsi" w:cstheme="minorBidi"/>
          <w:b/>
          <w:bCs/>
        </w:rPr>
        <w:t>. AÇÕES RELATIVAS À IMPLEMENTAÇÃO E MANUTENÇÃO DO SISTEMA DE INFORMAÇÕES SOBRE O SLR</w:t>
      </w:r>
    </w:p>
    <w:p w14:paraId="4EE5E4FA" w14:textId="77777777" w:rsidR="00C21755" w:rsidRDefault="00C21755" w:rsidP="00C21755">
      <w:pPr>
        <w:pStyle w:val="PargrafodaLista"/>
        <w:spacing w:line="276" w:lineRule="auto"/>
        <w:jc w:val="both"/>
        <w:rPr>
          <w:rFonts w:asciiTheme="minorHAnsi" w:hAnsiTheme="minorHAnsi" w:cstheme="minorBidi"/>
          <w:b/>
          <w:bCs/>
          <w:highlight w:val="yellow"/>
        </w:rPr>
      </w:pPr>
    </w:p>
    <w:p w14:paraId="648E2E40" w14:textId="256B1764" w:rsidR="00C21755" w:rsidRPr="007461FC" w:rsidRDefault="00C21755" w:rsidP="7BB3A0FF">
      <w:pPr>
        <w:pStyle w:val="PargrafodaLista"/>
        <w:spacing w:line="276" w:lineRule="auto"/>
        <w:ind w:left="0" w:firstLine="284"/>
        <w:jc w:val="both"/>
        <w:rPr>
          <w:rFonts w:asciiTheme="minorHAnsi" w:hAnsiTheme="minorHAnsi" w:cstheme="minorBidi"/>
        </w:rPr>
      </w:pPr>
      <w:r w:rsidRPr="7BB3A0FF">
        <w:rPr>
          <w:rFonts w:asciiTheme="minorHAnsi" w:hAnsiTheme="minorHAnsi" w:cstheme="minorBidi"/>
        </w:rPr>
        <w:t>Nesse tópico deve constar a descrição do</w:t>
      </w:r>
      <w:r w:rsidR="1DA6302F" w:rsidRPr="7BB3A0FF">
        <w:rPr>
          <w:rFonts w:asciiTheme="minorHAnsi" w:hAnsiTheme="minorHAnsi" w:cstheme="minorBidi"/>
        </w:rPr>
        <w:t>(</w:t>
      </w:r>
      <w:r w:rsidRPr="7BB3A0FF">
        <w:rPr>
          <w:rFonts w:asciiTheme="minorHAnsi" w:hAnsiTheme="minorHAnsi" w:cstheme="minorBidi"/>
        </w:rPr>
        <w:t>s</w:t>
      </w:r>
      <w:r w:rsidR="335F141E" w:rsidRPr="7BB3A0FF">
        <w:rPr>
          <w:rFonts w:asciiTheme="minorHAnsi" w:hAnsiTheme="minorHAnsi" w:cstheme="minorBidi"/>
        </w:rPr>
        <w:t>)</w:t>
      </w:r>
      <w:r w:rsidRPr="7BB3A0FF">
        <w:rPr>
          <w:rFonts w:asciiTheme="minorHAnsi" w:hAnsiTheme="minorHAnsi" w:cstheme="minorBidi"/>
        </w:rPr>
        <w:t xml:space="preserve"> sistema</w:t>
      </w:r>
      <w:r w:rsidR="112B9CA7" w:rsidRPr="7BB3A0FF">
        <w:rPr>
          <w:rFonts w:asciiTheme="minorHAnsi" w:hAnsiTheme="minorHAnsi" w:cstheme="minorBidi"/>
        </w:rPr>
        <w:t>(</w:t>
      </w:r>
      <w:r w:rsidRPr="7BB3A0FF">
        <w:rPr>
          <w:rFonts w:asciiTheme="minorHAnsi" w:hAnsiTheme="minorHAnsi" w:cstheme="minorBidi"/>
        </w:rPr>
        <w:t>s</w:t>
      </w:r>
      <w:r w:rsidR="3C145902" w:rsidRPr="7BB3A0FF">
        <w:rPr>
          <w:rFonts w:asciiTheme="minorHAnsi" w:hAnsiTheme="minorHAnsi" w:cstheme="minorBidi"/>
        </w:rPr>
        <w:t>)</w:t>
      </w:r>
      <w:r w:rsidRPr="7BB3A0FF">
        <w:rPr>
          <w:rFonts w:asciiTheme="minorHAnsi" w:hAnsiTheme="minorHAnsi" w:cstheme="minorBidi"/>
        </w:rPr>
        <w:t xml:space="preserve"> de informação estabelecidos para gerenciamento e acompanhamento da implantação e operação do SLR, com acesso a todos os atores envolvidos, inclusive o Estado, em cumprimento às regras da DN Copam nº 249/2024, em especial o </w:t>
      </w:r>
      <w:r w:rsidRPr="7BB3A0FF">
        <w:rPr>
          <w:rFonts w:asciiTheme="minorHAnsi" w:hAnsiTheme="minorHAnsi" w:cstheme="minorBidi"/>
        </w:rPr>
        <w:lastRenderedPageBreak/>
        <w:t>CAPÍTULO IX. Devem ser destacados os resultados obtidos em relação ao que foi previsto sobre o tema no PLR em atendimento ao inciso XIV do art. 20 da referida deliberação.</w:t>
      </w:r>
    </w:p>
    <w:p w14:paraId="3D912883" w14:textId="3E1D96F3" w:rsidR="00C21755" w:rsidRDefault="6B843379" w:rsidP="1956EB97">
      <w:pPr>
        <w:pStyle w:val="PargrafodaLista"/>
        <w:spacing w:line="276" w:lineRule="auto"/>
        <w:ind w:left="0" w:firstLine="284"/>
        <w:jc w:val="both"/>
        <w:rPr>
          <w:rFonts w:asciiTheme="minorHAnsi" w:hAnsiTheme="minorHAnsi" w:cstheme="minorBidi"/>
        </w:rPr>
      </w:pPr>
      <w:r w:rsidRPr="1956EB97">
        <w:rPr>
          <w:rFonts w:asciiTheme="minorHAnsi" w:hAnsiTheme="minorHAnsi" w:cstheme="minorBidi"/>
        </w:rPr>
        <w:t xml:space="preserve">Deve ficar claro quais os atores possuem acesso ao sistema (entidade gestora, fabricantes, importadores, distribuidores, comerciantes, operadores, </w:t>
      </w:r>
      <w:proofErr w:type="spellStart"/>
      <w:r w:rsidRPr="1956EB97">
        <w:rPr>
          <w:rFonts w:asciiTheme="minorHAnsi" w:hAnsiTheme="minorHAnsi" w:cstheme="minorBidi"/>
        </w:rPr>
        <w:t>etc</w:t>
      </w:r>
      <w:proofErr w:type="spellEnd"/>
      <w:r w:rsidRPr="1956EB97">
        <w:rPr>
          <w:rFonts w:asciiTheme="minorHAnsi" w:hAnsiTheme="minorHAnsi" w:cstheme="minorBidi"/>
        </w:rPr>
        <w:t>) e, quando aplicável, com que tipo de informação</w:t>
      </w:r>
      <w:r w:rsidR="336A95D7" w:rsidRPr="1956EB97">
        <w:rPr>
          <w:rFonts w:asciiTheme="minorHAnsi" w:hAnsiTheme="minorHAnsi" w:cstheme="minorBidi"/>
        </w:rPr>
        <w:t xml:space="preserve"> o</w:t>
      </w:r>
      <w:r w:rsidRPr="1956EB97">
        <w:rPr>
          <w:rFonts w:asciiTheme="minorHAnsi" w:hAnsiTheme="minorHAnsi" w:cstheme="minorBidi"/>
        </w:rPr>
        <w:t xml:space="preserve"> alimentam. Deve ser apontado se o sistema é usado para contabilização de quantidades, como funcionam a entrada e saída de dados, dentre outras informações julgadas necessárias para a caracterização do sistema existente.</w:t>
      </w:r>
    </w:p>
    <w:p w14:paraId="04CC0C93" w14:textId="77777777" w:rsidR="00C21755" w:rsidRPr="007461FC" w:rsidRDefault="00C21755" w:rsidP="00C21755">
      <w:pPr>
        <w:pStyle w:val="PargrafodaLista"/>
        <w:spacing w:line="276" w:lineRule="auto"/>
        <w:ind w:left="0" w:firstLine="284"/>
        <w:jc w:val="both"/>
        <w:rPr>
          <w:rFonts w:asciiTheme="minorHAnsi" w:hAnsiTheme="minorHAnsi" w:cstheme="minorBidi"/>
        </w:rPr>
      </w:pPr>
      <w:r w:rsidRPr="007461FC">
        <w:rPr>
          <w:rFonts w:asciiTheme="minorHAnsi" w:hAnsiTheme="minorHAnsi" w:cstheme="minorBidi"/>
        </w:rPr>
        <w:t>Também deve</w:t>
      </w:r>
      <w:r>
        <w:rPr>
          <w:rFonts w:asciiTheme="minorHAnsi" w:hAnsiTheme="minorHAnsi" w:cstheme="minorBidi"/>
        </w:rPr>
        <w:t>m</w:t>
      </w:r>
      <w:r w:rsidRPr="007461FC">
        <w:rPr>
          <w:rFonts w:asciiTheme="minorHAnsi" w:hAnsiTheme="minorHAnsi" w:cstheme="minorBidi"/>
        </w:rPr>
        <w:t xml:space="preserve"> ser apresentadas eventuais integrações existentes entre o sistema do SLR e outros, sendo inclusive </w:t>
      </w:r>
      <w:r>
        <w:rPr>
          <w:rFonts w:asciiTheme="minorHAnsi" w:hAnsiTheme="minorHAnsi" w:cstheme="minorBidi"/>
        </w:rPr>
        <w:t>pertinente esclarecer</w:t>
      </w:r>
      <w:r w:rsidRPr="007461FC">
        <w:rPr>
          <w:rFonts w:asciiTheme="minorHAnsi" w:hAnsiTheme="minorHAnsi" w:cstheme="minorBidi"/>
        </w:rPr>
        <w:t xml:space="preserve"> </w:t>
      </w:r>
      <w:r>
        <w:rPr>
          <w:rFonts w:asciiTheme="minorHAnsi" w:hAnsiTheme="minorHAnsi" w:cstheme="minorBidi"/>
        </w:rPr>
        <w:t xml:space="preserve">se há algum tipo de integração com o </w:t>
      </w:r>
      <w:r w:rsidRPr="004F6F0B">
        <w:rPr>
          <w:rFonts w:asciiTheme="minorHAnsi" w:hAnsiTheme="minorHAnsi" w:cstheme="minorBidi"/>
        </w:rPr>
        <w:t>sistema do verificador de resultados contratado</w:t>
      </w:r>
      <w:r>
        <w:rPr>
          <w:rFonts w:asciiTheme="minorHAnsi" w:hAnsiTheme="minorHAnsi" w:cstheme="minorBidi"/>
        </w:rPr>
        <w:t>.</w:t>
      </w:r>
    </w:p>
    <w:p w14:paraId="7B2BEAE6" w14:textId="03283F50" w:rsidR="00C21755" w:rsidRPr="007461FC" w:rsidRDefault="7ACCCD6B" w:rsidP="0F2E07DE">
      <w:pPr>
        <w:pStyle w:val="Default"/>
        <w:spacing w:line="276" w:lineRule="auto"/>
        <w:ind w:firstLine="270"/>
        <w:jc w:val="both"/>
        <w:rPr>
          <w:rFonts w:asciiTheme="minorHAnsi" w:hAnsiTheme="minorHAnsi" w:cstheme="minorBidi"/>
        </w:rPr>
      </w:pPr>
      <w:r w:rsidRPr="2FF6B474">
        <w:rPr>
          <w:rFonts w:asciiTheme="minorHAnsi" w:hAnsiTheme="minorHAnsi" w:cstheme="minorBidi"/>
        </w:rPr>
        <w:t>Em específico com relação ao art. 60, o relatório deve explicar se o sistema já possui o acesso ao órgão ambiental estadual, no caso a Semad. Deve ser criado ao me</w:t>
      </w:r>
      <w:r w:rsidR="6CE446F8" w:rsidRPr="2FF6B474">
        <w:rPr>
          <w:rFonts w:asciiTheme="minorHAnsi" w:hAnsiTheme="minorHAnsi" w:cstheme="minorBidi"/>
        </w:rPr>
        <w:t>nos</w:t>
      </w:r>
      <w:r w:rsidRPr="2FF6B474">
        <w:rPr>
          <w:rFonts w:asciiTheme="minorHAnsi" w:hAnsiTheme="minorHAnsi" w:cstheme="minorBidi"/>
        </w:rPr>
        <w:t xml:space="preserve"> um login e senha direcionado à DREI</w:t>
      </w:r>
      <w:r w:rsidR="73ED0FA6" w:rsidRPr="2FF6B474">
        <w:rPr>
          <w:rFonts w:asciiTheme="minorHAnsi" w:hAnsiTheme="minorHAnsi" w:cstheme="minorBidi"/>
        </w:rPr>
        <w:t>/Semad</w:t>
      </w:r>
      <w:r w:rsidRPr="2FF6B474">
        <w:rPr>
          <w:rFonts w:asciiTheme="minorHAnsi" w:hAnsiTheme="minorHAnsi" w:cstheme="minorBidi"/>
        </w:rPr>
        <w:t xml:space="preserve">, a ser encaminhado ao e-mail </w:t>
      </w:r>
      <w:hyperlink r:id="rId25">
        <w:r w:rsidRPr="2FF6B474">
          <w:rPr>
            <w:rStyle w:val="Hyperlink"/>
            <w:rFonts w:asciiTheme="minorHAnsi" w:hAnsiTheme="minorHAnsi" w:cstheme="minorBidi"/>
          </w:rPr>
          <w:t>logisticareversa.mg@meioambiente.mg.gov.br</w:t>
        </w:r>
      </w:hyperlink>
      <w:r w:rsidR="5CBB2E8C" w:rsidRPr="2FF6B474">
        <w:rPr>
          <w:rFonts w:asciiTheme="minorHAnsi" w:eastAsiaTheme="minorEastAsia" w:hAnsiTheme="minorHAnsi" w:cstheme="minorBidi"/>
          <w:color w:val="000000" w:themeColor="text1"/>
        </w:rPr>
        <w:t xml:space="preserve">, </w:t>
      </w:r>
      <w:r w:rsidR="0750D7BE" w:rsidRPr="2FF6B474">
        <w:rPr>
          <w:rFonts w:asciiTheme="minorHAnsi" w:eastAsiaTheme="minorEastAsia" w:hAnsiTheme="minorHAnsi" w:cstheme="minorBidi"/>
          <w:color w:val="000000" w:themeColor="text1"/>
        </w:rPr>
        <w:t>com o assunto “Acesso ao sistema de informação do SLR (nome do sistema) - Nome da EG ou empreendimento específico”</w:t>
      </w:r>
      <w:r w:rsidRPr="2FF6B474">
        <w:rPr>
          <w:rFonts w:asciiTheme="minorHAnsi" w:hAnsiTheme="minorHAnsi" w:cstheme="minorBidi"/>
        </w:rPr>
        <w:t>. Caso ainda não tenha sido criado esse acesso, é necessário apresentar as ações que estão sendo realizadas para a criação desse acesso e a data limite em que se pretende disponibiliz</w:t>
      </w:r>
      <w:r w:rsidR="5DE5FDBA" w:rsidRPr="2FF6B474">
        <w:rPr>
          <w:rFonts w:asciiTheme="minorHAnsi" w:hAnsiTheme="minorHAnsi" w:cstheme="minorBidi"/>
        </w:rPr>
        <w:t>á-lo</w:t>
      </w:r>
      <w:r w:rsidRPr="2FF6B474">
        <w:rPr>
          <w:rFonts w:asciiTheme="minorHAnsi" w:hAnsiTheme="minorHAnsi" w:cstheme="minorBidi"/>
        </w:rPr>
        <w:t>, visando atendimento do que determina a DN Copam nº 249/2024.</w:t>
      </w:r>
    </w:p>
    <w:p w14:paraId="5EDF757C" w14:textId="61780130" w:rsidR="00C21755" w:rsidRPr="007461FC" w:rsidRDefault="0C3E3C82" w:rsidP="0F2E07DE">
      <w:pPr>
        <w:pStyle w:val="PargrafodaLista"/>
        <w:spacing w:line="276" w:lineRule="auto"/>
        <w:ind w:left="0" w:firstLine="284"/>
        <w:jc w:val="both"/>
        <w:rPr>
          <w:rFonts w:asciiTheme="minorHAnsi" w:hAnsiTheme="minorHAnsi" w:cstheme="minorBidi"/>
        </w:rPr>
      </w:pPr>
      <w:r w:rsidRPr="64C00BB0">
        <w:rPr>
          <w:rFonts w:asciiTheme="minorHAnsi" w:hAnsiTheme="minorHAnsi" w:cstheme="minorBidi"/>
        </w:rPr>
        <w:t>Com relação à interface com dados abertos (públicos)</w:t>
      </w:r>
      <w:r w:rsidR="137177EC" w:rsidRPr="64C00BB0">
        <w:rPr>
          <w:rFonts w:asciiTheme="minorHAnsi" w:hAnsiTheme="minorHAnsi" w:cstheme="minorBidi"/>
        </w:rPr>
        <w:t xml:space="preserve"> e desagregados por município,</w:t>
      </w:r>
      <w:r w:rsidRPr="64C00BB0">
        <w:rPr>
          <w:rFonts w:asciiTheme="minorHAnsi" w:hAnsiTheme="minorHAnsi" w:cstheme="minorBidi"/>
        </w:rPr>
        <w:t xml:space="preserve"> quanto à operacionalização dos </w:t>
      </w:r>
      <w:proofErr w:type="spellStart"/>
      <w:r w:rsidRPr="64C00BB0">
        <w:rPr>
          <w:rFonts w:asciiTheme="minorHAnsi" w:hAnsiTheme="minorHAnsi" w:cstheme="minorBidi"/>
        </w:rPr>
        <w:t>SLRs</w:t>
      </w:r>
      <w:proofErr w:type="spellEnd"/>
      <w:r w:rsidRPr="64C00BB0">
        <w:rPr>
          <w:rFonts w:asciiTheme="minorHAnsi" w:hAnsiTheme="minorHAnsi" w:cstheme="minorBidi"/>
        </w:rPr>
        <w:t xml:space="preserve">, deve ser apresentado o link das páginas do sistema onde são disponibilizadas as informações elencadas no </w:t>
      </w:r>
      <w:r w:rsidR="3995DA49" w:rsidRPr="64C00BB0">
        <w:rPr>
          <w:rFonts w:asciiTheme="minorHAnsi" w:hAnsiTheme="minorHAnsi" w:cstheme="minorBidi"/>
        </w:rPr>
        <w:t>a</w:t>
      </w:r>
      <w:r w:rsidRPr="64C00BB0">
        <w:rPr>
          <w:rFonts w:asciiTheme="minorHAnsi" w:hAnsiTheme="minorHAnsi" w:cstheme="minorBidi"/>
        </w:rPr>
        <w:t xml:space="preserve">rt. 63 como obrigatórios. É desejável inserir </w:t>
      </w:r>
      <w:r w:rsidRPr="64C00BB0">
        <w:rPr>
          <w:rFonts w:asciiTheme="minorHAnsi" w:hAnsiTheme="minorHAnsi" w:cstheme="minorBidi"/>
          <w:i/>
          <w:iCs/>
        </w:rPr>
        <w:t>prints</w:t>
      </w:r>
      <w:r w:rsidRPr="64C00BB0">
        <w:rPr>
          <w:rFonts w:asciiTheme="minorHAnsi" w:hAnsiTheme="minorHAnsi" w:cstheme="minorBidi"/>
        </w:rPr>
        <w:t xml:space="preserve"> ilustrando os conteúdos publicados no site/sistema, correspondentes ao conteúdo solicitado no art</w:t>
      </w:r>
      <w:r w:rsidR="4FF10EEE" w:rsidRPr="64C00BB0">
        <w:rPr>
          <w:rFonts w:asciiTheme="minorHAnsi" w:hAnsiTheme="minorHAnsi" w:cstheme="minorBidi"/>
        </w:rPr>
        <w:t xml:space="preserve">. </w:t>
      </w:r>
      <w:r w:rsidRPr="64C00BB0">
        <w:rPr>
          <w:rFonts w:asciiTheme="minorHAnsi" w:hAnsiTheme="minorHAnsi" w:cstheme="minorBidi"/>
        </w:rPr>
        <w:t>63 da DN Copam nº 249/2024.</w:t>
      </w:r>
    </w:p>
    <w:p w14:paraId="1781EB79" w14:textId="77777777" w:rsidR="00CC5E59" w:rsidRDefault="00CC5E59" w:rsidP="00B25CBA">
      <w:pPr>
        <w:pStyle w:val="PargrafodaLista"/>
        <w:spacing w:before="240" w:line="276" w:lineRule="auto"/>
        <w:ind w:left="0"/>
        <w:jc w:val="both"/>
        <w:rPr>
          <w:rFonts w:asciiTheme="minorHAnsi" w:hAnsiTheme="minorHAnsi" w:cstheme="minorHAnsi"/>
          <w:b/>
        </w:rPr>
      </w:pPr>
    </w:p>
    <w:p w14:paraId="6256A723" w14:textId="77777777" w:rsidR="00B25CBA" w:rsidRDefault="00B25CBA" w:rsidP="00B25CBA">
      <w:pPr>
        <w:pStyle w:val="PargrafodaLista"/>
        <w:spacing w:before="240" w:line="276" w:lineRule="auto"/>
        <w:ind w:left="0"/>
        <w:jc w:val="both"/>
        <w:rPr>
          <w:rFonts w:asciiTheme="minorHAnsi" w:hAnsiTheme="minorHAnsi" w:cstheme="minorHAnsi"/>
          <w:b/>
        </w:rPr>
      </w:pPr>
    </w:p>
    <w:p w14:paraId="3EE5072F" w14:textId="74D2E230" w:rsidR="00CC5E59" w:rsidRDefault="43CEF843" w:rsidP="1956EB97">
      <w:pPr>
        <w:pStyle w:val="PargrafodaLista"/>
        <w:spacing w:line="276" w:lineRule="auto"/>
        <w:jc w:val="both"/>
        <w:rPr>
          <w:rFonts w:asciiTheme="minorHAnsi" w:hAnsiTheme="minorHAnsi" w:cstheme="minorBidi"/>
          <w:b/>
          <w:bCs/>
        </w:rPr>
      </w:pPr>
      <w:r w:rsidRPr="1956EB97">
        <w:rPr>
          <w:rFonts w:asciiTheme="minorHAnsi" w:hAnsiTheme="minorHAnsi" w:cstheme="minorBidi"/>
          <w:b/>
          <w:bCs/>
        </w:rPr>
        <w:t>1</w:t>
      </w:r>
      <w:r w:rsidR="06E9DE46" w:rsidRPr="1956EB97">
        <w:rPr>
          <w:rFonts w:asciiTheme="minorHAnsi" w:hAnsiTheme="minorHAnsi" w:cstheme="minorBidi"/>
          <w:b/>
          <w:bCs/>
        </w:rPr>
        <w:t>2</w:t>
      </w:r>
      <w:r w:rsidRPr="1956EB97">
        <w:rPr>
          <w:rFonts w:asciiTheme="minorHAnsi" w:hAnsiTheme="minorHAnsi" w:cstheme="minorBidi"/>
          <w:b/>
          <w:bCs/>
        </w:rPr>
        <w:t xml:space="preserve">. </w:t>
      </w:r>
      <w:r w:rsidR="0C8835B3" w:rsidRPr="1956EB97">
        <w:rPr>
          <w:rFonts w:asciiTheme="minorHAnsi" w:hAnsiTheme="minorHAnsi" w:cstheme="minorBidi"/>
          <w:b/>
          <w:bCs/>
        </w:rPr>
        <w:t>DESCRIÇÃO DAS AÇÕES ESTRUTURANTES REALIZADAS NO ÂMBITO DO SLR</w:t>
      </w:r>
      <w:r w:rsidR="35E3BD6C" w:rsidRPr="1956EB97">
        <w:rPr>
          <w:rFonts w:asciiTheme="minorHAnsi" w:hAnsiTheme="minorHAnsi" w:cstheme="minorBidi"/>
          <w:b/>
          <w:bCs/>
        </w:rPr>
        <w:t xml:space="preserve"> DE EMBALAGENS EM GERAL</w:t>
      </w:r>
    </w:p>
    <w:p w14:paraId="69BF61C9" w14:textId="77777777" w:rsidR="00CC5E59" w:rsidRDefault="00CC5E59" w:rsidP="00092464">
      <w:pPr>
        <w:pStyle w:val="PargrafodaLista"/>
        <w:spacing w:line="276" w:lineRule="auto"/>
        <w:ind w:left="0"/>
        <w:jc w:val="both"/>
        <w:rPr>
          <w:rFonts w:asciiTheme="minorHAnsi" w:hAnsiTheme="minorHAnsi" w:cstheme="minorHAnsi"/>
          <w:b/>
        </w:rPr>
      </w:pPr>
    </w:p>
    <w:p w14:paraId="5738E527" w14:textId="0D9AFF62" w:rsidR="004C4D37" w:rsidRDefault="0689A550" w:rsidP="4FDAE75A">
      <w:pPr>
        <w:pStyle w:val="PargrafodaLista"/>
        <w:spacing w:line="276" w:lineRule="auto"/>
        <w:ind w:left="0" w:firstLine="270"/>
        <w:jc w:val="both"/>
        <w:rPr>
          <w:rFonts w:asciiTheme="minorHAnsi" w:hAnsiTheme="minorHAnsi" w:cstheme="minorBidi"/>
        </w:rPr>
      </w:pPr>
      <w:r w:rsidRPr="4FDAE75A">
        <w:rPr>
          <w:rFonts w:asciiTheme="minorHAnsi" w:hAnsiTheme="minorHAnsi" w:cstheme="minorBidi"/>
          <w:shd w:val="clear" w:color="auto" w:fill="FEFEFE"/>
        </w:rPr>
        <w:t xml:space="preserve">Esse item está associado ao inciso </w:t>
      </w:r>
      <w:r w:rsidRPr="4FDAE75A">
        <w:rPr>
          <w:rFonts w:asciiTheme="minorHAnsi" w:hAnsiTheme="minorHAnsi" w:cstheme="minorBidi"/>
        </w:rPr>
        <w:t>IX</w:t>
      </w:r>
      <w:r w:rsidRPr="4FDAE75A">
        <w:rPr>
          <w:rFonts w:asciiTheme="minorHAnsi" w:hAnsiTheme="minorHAnsi" w:cstheme="minorBidi"/>
          <w:shd w:val="clear" w:color="auto" w:fill="FEFEFE"/>
        </w:rPr>
        <w:t xml:space="preserve"> do </w:t>
      </w:r>
      <w:r w:rsidR="3FFDA920" w:rsidRPr="4FDAE75A">
        <w:rPr>
          <w:rFonts w:asciiTheme="minorHAnsi" w:hAnsiTheme="minorHAnsi" w:cstheme="minorBidi"/>
          <w:shd w:val="clear" w:color="auto" w:fill="FEFEFE"/>
        </w:rPr>
        <w:t>a</w:t>
      </w:r>
      <w:r w:rsidRPr="4FDAE75A">
        <w:rPr>
          <w:rFonts w:asciiTheme="minorHAnsi" w:hAnsiTheme="minorHAnsi" w:cstheme="minorBidi"/>
          <w:shd w:val="clear" w:color="auto" w:fill="FEFEFE"/>
        </w:rPr>
        <w:t>rt. 22 da DN C</w:t>
      </w:r>
      <w:r w:rsidR="0E3E9235" w:rsidRPr="4FDAE75A">
        <w:rPr>
          <w:rFonts w:asciiTheme="minorHAnsi" w:hAnsiTheme="minorHAnsi" w:cstheme="minorBidi"/>
          <w:shd w:val="clear" w:color="auto" w:fill="FEFEFE"/>
        </w:rPr>
        <w:t xml:space="preserve">opam nº. </w:t>
      </w:r>
      <w:r w:rsidRPr="4FDAE75A">
        <w:rPr>
          <w:rFonts w:asciiTheme="minorHAnsi" w:hAnsiTheme="minorHAnsi" w:cstheme="minorBidi"/>
          <w:shd w:val="clear" w:color="auto" w:fill="FEFEFE"/>
        </w:rPr>
        <w:t xml:space="preserve">249/2024, que estabelece como parte do conteúdo mínimo do relatório </w:t>
      </w:r>
      <w:r w:rsidR="657E52E1" w:rsidRPr="4FDAE75A">
        <w:rPr>
          <w:rFonts w:asciiTheme="minorHAnsi" w:hAnsiTheme="minorHAnsi" w:cstheme="minorBidi"/>
          <w:shd w:val="clear" w:color="auto" w:fill="FEFEFE"/>
        </w:rPr>
        <w:t xml:space="preserve">anual </w:t>
      </w:r>
      <w:r w:rsidRPr="4FDAE75A">
        <w:rPr>
          <w:rFonts w:asciiTheme="minorHAnsi" w:hAnsiTheme="minorHAnsi" w:cstheme="minorBidi"/>
          <w:shd w:val="clear" w:color="auto" w:fill="FEFEFE"/>
        </w:rPr>
        <w:t>de resultados</w:t>
      </w:r>
      <w:r w:rsidRPr="4FDAE75A">
        <w:rPr>
          <w:rFonts w:asciiTheme="minorHAnsi" w:hAnsiTheme="minorHAnsi" w:cstheme="minorBidi"/>
          <w:b/>
          <w:bCs/>
        </w:rPr>
        <w:t xml:space="preserve"> </w:t>
      </w:r>
      <w:r w:rsidR="2271894D" w:rsidRPr="4FDAE75A">
        <w:rPr>
          <w:rFonts w:asciiTheme="minorHAnsi" w:hAnsiTheme="minorHAnsi" w:cstheme="minorBidi"/>
        </w:rPr>
        <w:t>a “</w:t>
      </w:r>
      <w:r w:rsidR="37F58AF7" w:rsidRPr="4FDAE75A">
        <w:rPr>
          <w:rFonts w:asciiTheme="minorHAnsi" w:hAnsiTheme="minorHAnsi" w:cstheme="minorBidi"/>
        </w:rPr>
        <w:t>descrição das ações estruturantes realizadas no âmbito do SLR e identificação das respectivas organizações de catadores de materiais recicláveis e reutilizáveis, empresas ou instituições contempladas, indicando as previsões futuras e/ou os resultados já obtidos de impactos positivos decorrentes dessas ações estruturantes, e explicitando a proporcionalidade dos valores investidos em relação à eficiência dos resultados obtidos, verificados no período abrangido pelo relatório</w:t>
      </w:r>
      <w:r w:rsidR="2271894D" w:rsidRPr="4FDAE75A">
        <w:rPr>
          <w:rFonts w:asciiTheme="minorHAnsi" w:hAnsiTheme="minorHAnsi" w:cstheme="minorBidi"/>
        </w:rPr>
        <w:t>”.</w:t>
      </w:r>
      <w:r w:rsidR="45760923" w:rsidRPr="4FDAE75A">
        <w:rPr>
          <w:rFonts w:asciiTheme="minorHAnsi" w:hAnsiTheme="minorHAnsi" w:cstheme="minorBidi"/>
        </w:rPr>
        <w:t xml:space="preserve"> </w:t>
      </w:r>
    </w:p>
    <w:p w14:paraId="28FC30F2" w14:textId="054186A6" w:rsidR="001410FC" w:rsidRDefault="67302DA5" w:rsidP="059BF369">
      <w:pPr>
        <w:pStyle w:val="PargrafodaLista"/>
        <w:spacing w:before="240" w:line="276" w:lineRule="auto"/>
        <w:ind w:left="0" w:firstLine="270"/>
        <w:jc w:val="both"/>
        <w:rPr>
          <w:rFonts w:asciiTheme="minorHAnsi" w:hAnsiTheme="minorHAnsi" w:cstheme="minorBidi"/>
          <w:b/>
          <w:bCs/>
        </w:rPr>
      </w:pPr>
      <w:r w:rsidRPr="059BF369">
        <w:rPr>
          <w:rFonts w:asciiTheme="minorHAnsi" w:hAnsiTheme="minorHAnsi" w:cstheme="minorBidi"/>
        </w:rPr>
        <w:t>Segundo</w:t>
      </w:r>
      <w:r w:rsidR="51B790E9" w:rsidRPr="059BF369">
        <w:rPr>
          <w:rFonts w:asciiTheme="minorHAnsi" w:hAnsiTheme="minorHAnsi" w:cstheme="minorBidi"/>
        </w:rPr>
        <w:t xml:space="preserve"> a DN C</w:t>
      </w:r>
      <w:r w:rsidR="5D924953" w:rsidRPr="059BF369">
        <w:rPr>
          <w:rFonts w:asciiTheme="minorHAnsi" w:hAnsiTheme="minorHAnsi" w:cstheme="minorBidi"/>
        </w:rPr>
        <w:t>opam nº 2</w:t>
      </w:r>
      <w:r w:rsidR="51B790E9" w:rsidRPr="059BF369">
        <w:rPr>
          <w:rFonts w:asciiTheme="minorHAnsi" w:hAnsiTheme="minorHAnsi" w:cstheme="minorBidi"/>
        </w:rPr>
        <w:t>49/2024, as ações</w:t>
      </w:r>
      <w:r w:rsidR="4998A5E3" w:rsidRPr="059BF369">
        <w:rPr>
          <w:rFonts w:asciiTheme="minorHAnsi" w:hAnsiTheme="minorHAnsi" w:cstheme="minorBidi"/>
        </w:rPr>
        <w:t xml:space="preserve"> estruturantes</w:t>
      </w:r>
      <w:r w:rsidR="51B790E9" w:rsidRPr="059BF369">
        <w:rPr>
          <w:rFonts w:asciiTheme="minorHAnsi" w:hAnsiTheme="minorHAnsi" w:cstheme="minorBidi"/>
        </w:rPr>
        <w:t xml:space="preserve"> são o </w:t>
      </w:r>
      <w:r w:rsidR="4998A5E3" w:rsidRPr="059BF369">
        <w:rPr>
          <w:rFonts w:asciiTheme="minorHAnsi" w:hAnsiTheme="minorHAnsi" w:cstheme="minorBidi"/>
        </w:rPr>
        <w:t xml:space="preserve">conjunto de medidas voltadas à adequação e à melhoria da infraestrutura e dos equipamentos destinados à recuperação de embalagens em geral pós-consumo, bem como à qualificação e à capacitação dos trabalhadores envolvidos nos processos de recuperação, implementadas preferencialmente em organizações de catadores de materiais recicláveis e reutilizáveis, que cumpram o disposto </w:t>
      </w:r>
      <w:r w:rsidR="56483436" w:rsidRPr="059BF369">
        <w:rPr>
          <w:rFonts w:asciiTheme="minorHAnsi" w:hAnsiTheme="minorHAnsi" w:cstheme="minorBidi"/>
        </w:rPr>
        <w:t xml:space="preserve">na legislação federal </w:t>
      </w:r>
      <w:r w:rsidR="4998A5E3" w:rsidRPr="059BF369">
        <w:rPr>
          <w:rFonts w:asciiTheme="minorHAnsi" w:hAnsiTheme="minorHAnsi" w:cstheme="minorBidi"/>
        </w:rPr>
        <w:t>para que um projeto seja considerado como estruturante</w:t>
      </w:r>
      <w:r w:rsidR="4A3DA439" w:rsidRPr="059BF369">
        <w:rPr>
          <w:rFonts w:asciiTheme="minorHAnsi" w:hAnsiTheme="minorHAnsi" w:cstheme="minorBidi"/>
        </w:rPr>
        <w:t>.</w:t>
      </w:r>
      <w:r w:rsidR="16FC46E5" w:rsidRPr="059BF369">
        <w:rPr>
          <w:rFonts w:asciiTheme="minorHAnsi" w:hAnsiTheme="minorHAnsi" w:cstheme="minorBidi"/>
        </w:rPr>
        <w:t xml:space="preserve"> </w:t>
      </w:r>
      <w:r w:rsidR="5F7E6541" w:rsidRPr="059BF369">
        <w:rPr>
          <w:rFonts w:asciiTheme="minorHAnsi" w:hAnsiTheme="minorHAnsi" w:cstheme="minorBidi"/>
        </w:rPr>
        <w:t xml:space="preserve">Essa definição é dada no </w:t>
      </w:r>
      <w:r w:rsidR="67FAE39A" w:rsidRPr="059BF369">
        <w:rPr>
          <w:rFonts w:asciiTheme="minorHAnsi" w:hAnsiTheme="minorHAnsi" w:cstheme="minorBidi"/>
        </w:rPr>
        <w:t>a</w:t>
      </w:r>
      <w:r w:rsidR="2217A903" w:rsidRPr="059BF369">
        <w:rPr>
          <w:rFonts w:asciiTheme="minorHAnsi" w:hAnsiTheme="minorHAnsi" w:cstheme="minorBidi"/>
        </w:rPr>
        <w:t xml:space="preserve">rt. 9º do </w:t>
      </w:r>
      <w:r w:rsidR="5D49DA46" w:rsidRPr="059BF369">
        <w:rPr>
          <w:rFonts w:asciiTheme="minorHAnsi" w:hAnsiTheme="minorHAnsi" w:cstheme="minorBidi"/>
        </w:rPr>
        <w:t>D</w:t>
      </w:r>
      <w:r w:rsidR="16FC46E5" w:rsidRPr="059BF369">
        <w:rPr>
          <w:rFonts w:asciiTheme="minorHAnsi" w:hAnsiTheme="minorHAnsi" w:cstheme="minorBidi"/>
        </w:rPr>
        <w:t xml:space="preserve">ecreto </w:t>
      </w:r>
      <w:r w:rsidR="1472529B" w:rsidRPr="059BF369">
        <w:rPr>
          <w:rFonts w:asciiTheme="minorHAnsi" w:hAnsiTheme="minorHAnsi" w:cstheme="minorBidi"/>
        </w:rPr>
        <w:t>Federal</w:t>
      </w:r>
      <w:r w:rsidR="0E0CE738" w:rsidRPr="059BF369">
        <w:rPr>
          <w:rFonts w:asciiTheme="minorHAnsi" w:hAnsiTheme="minorHAnsi" w:cstheme="minorBidi"/>
        </w:rPr>
        <w:t xml:space="preserve"> nº </w:t>
      </w:r>
      <w:r w:rsidR="16FC46E5" w:rsidRPr="059BF369">
        <w:rPr>
          <w:rFonts w:asciiTheme="minorHAnsi" w:hAnsiTheme="minorHAnsi" w:cstheme="minorBidi"/>
        </w:rPr>
        <w:t>11</w:t>
      </w:r>
      <w:r w:rsidR="1E7D9F95" w:rsidRPr="059BF369">
        <w:rPr>
          <w:rFonts w:asciiTheme="minorHAnsi" w:hAnsiTheme="minorHAnsi" w:cstheme="minorBidi"/>
        </w:rPr>
        <w:t>.</w:t>
      </w:r>
      <w:r w:rsidR="16FC46E5" w:rsidRPr="059BF369">
        <w:rPr>
          <w:rFonts w:asciiTheme="minorHAnsi" w:hAnsiTheme="minorHAnsi" w:cstheme="minorBidi"/>
        </w:rPr>
        <w:t>413</w:t>
      </w:r>
      <w:r w:rsidR="464B97EE" w:rsidRPr="059BF369">
        <w:rPr>
          <w:rFonts w:asciiTheme="minorHAnsi" w:hAnsiTheme="minorHAnsi" w:cstheme="minorBidi"/>
        </w:rPr>
        <w:t>/2023.</w:t>
      </w:r>
      <w:r w:rsidR="16FC46E5" w:rsidRPr="059BF369">
        <w:rPr>
          <w:rFonts w:asciiTheme="minorHAnsi" w:hAnsiTheme="minorHAnsi" w:cstheme="minorBidi"/>
        </w:rPr>
        <w:t xml:space="preserve"> </w:t>
      </w:r>
    </w:p>
    <w:p w14:paraId="18E9E92A" w14:textId="28767A29" w:rsidR="001874E4" w:rsidRDefault="10470C2F" w:rsidP="2A3A2033">
      <w:pPr>
        <w:pStyle w:val="Default"/>
        <w:spacing w:line="276" w:lineRule="auto"/>
        <w:ind w:firstLine="270"/>
        <w:jc w:val="both"/>
        <w:rPr>
          <w:rFonts w:asciiTheme="minorHAnsi" w:eastAsia="Times New Roman" w:hAnsiTheme="minorHAnsi" w:cstheme="minorBidi"/>
          <w:color w:val="auto"/>
          <w:lang w:eastAsia="ar-SA"/>
        </w:rPr>
      </w:pPr>
      <w:r w:rsidRPr="2A3A2033">
        <w:rPr>
          <w:rFonts w:asciiTheme="minorHAnsi" w:eastAsia="Times New Roman" w:hAnsiTheme="minorHAnsi" w:cstheme="minorBidi"/>
          <w:color w:val="auto"/>
          <w:lang w:eastAsia="ar-SA"/>
        </w:rPr>
        <w:lastRenderedPageBreak/>
        <w:t>Assim, o</w:t>
      </w:r>
      <w:r w:rsidR="683EFFCF" w:rsidRPr="2A3A2033">
        <w:rPr>
          <w:rFonts w:asciiTheme="minorHAnsi" w:eastAsia="Times New Roman" w:hAnsiTheme="minorHAnsi" w:cstheme="minorBidi"/>
          <w:color w:val="auto"/>
          <w:lang w:eastAsia="ar-SA"/>
        </w:rPr>
        <w:t xml:space="preserve"> </w:t>
      </w:r>
      <w:r w:rsidR="429CC871" w:rsidRPr="2A3A2033">
        <w:rPr>
          <w:rFonts w:asciiTheme="minorHAnsi" w:eastAsia="Times New Roman" w:hAnsiTheme="minorHAnsi" w:cstheme="minorBidi"/>
          <w:color w:val="auto"/>
          <w:lang w:eastAsia="ar-SA"/>
        </w:rPr>
        <w:t xml:space="preserve">relatório </w:t>
      </w:r>
      <w:r w:rsidR="683EFFCF" w:rsidRPr="2A3A2033">
        <w:rPr>
          <w:rFonts w:asciiTheme="minorHAnsi" w:eastAsia="Times New Roman" w:hAnsiTheme="minorHAnsi" w:cstheme="minorBidi"/>
          <w:color w:val="auto"/>
          <w:lang w:eastAsia="ar-SA"/>
        </w:rPr>
        <w:t xml:space="preserve">deverá descrever as ações estruturantes </w:t>
      </w:r>
      <w:r w:rsidR="000CBB11" w:rsidRPr="2A3A2033">
        <w:rPr>
          <w:rFonts w:asciiTheme="minorHAnsi" w:hAnsiTheme="minorHAnsi" w:cstheme="minorBidi"/>
        </w:rPr>
        <w:t>realizadas no âmbito do SLR</w:t>
      </w:r>
      <w:r w:rsidR="5F5D8012" w:rsidRPr="2A3A2033">
        <w:rPr>
          <w:rFonts w:asciiTheme="minorHAnsi" w:hAnsiTheme="minorHAnsi" w:cstheme="minorBidi"/>
        </w:rPr>
        <w:t xml:space="preserve"> no ano </w:t>
      </w:r>
      <w:r w:rsidR="536DF628" w:rsidRPr="63D7B0CF">
        <w:rPr>
          <w:rFonts w:asciiTheme="minorHAnsi" w:hAnsiTheme="minorHAnsi" w:cstheme="minorBidi"/>
        </w:rPr>
        <w:t>de desempenho</w:t>
      </w:r>
      <w:r w:rsidR="4A097520" w:rsidRPr="63D7B0CF">
        <w:rPr>
          <w:rFonts w:asciiTheme="minorHAnsi" w:hAnsiTheme="minorHAnsi" w:cstheme="minorBidi"/>
        </w:rPr>
        <w:t xml:space="preserve"> </w:t>
      </w:r>
      <w:r w:rsidR="5F5D8012" w:rsidRPr="2A3A2033">
        <w:rPr>
          <w:rFonts w:asciiTheme="minorHAnsi" w:hAnsiTheme="minorHAnsi" w:cstheme="minorBidi"/>
        </w:rPr>
        <w:t>a que se refere</w:t>
      </w:r>
      <w:r w:rsidR="683EFFCF" w:rsidRPr="2A3A2033">
        <w:rPr>
          <w:rFonts w:asciiTheme="minorHAnsi" w:eastAsia="Times New Roman" w:hAnsiTheme="minorHAnsi" w:cstheme="minorBidi"/>
          <w:color w:val="auto"/>
          <w:lang w:eastAsia="ar-SA"/>
        </w:rPr>
        <w:t>, que colaborem para o cumprimento das metas</w:t>
      </w:r>
      <w:r w:rsidR="1183DC83" w:rsidRPr="2A3A2033">
        <w:rPr>
          <w:rFonts w:asciiTheme="minorHAnsi" w:eastAsia="Times New Roman" w:hAnsiTheme="minorHAnsi" w:cstheme="minorBidi"/>
          <w:color w:val="auto"/>
          <w:lang w:eastAsia="ar-SA"/>
        </w:rPr>
        <w:t xml:space="preserve"> de destinação ambientalmente adequada de resíduos e</w:t>
      </w:r>
      <w:r w:rsidR="683EFFCF" w:rsidRPr="2A3A2033">
        <w:rPr>
          <w:rFonts w:asciiTheme="minorHAnsi" w:eastAsia="Times New Roman" w:hAnsiTheme="minorHAnsi" w:cstheme="minorBidi"/>
          <w:color w:val="auto"/>
          <w:lang w:eastAsia="ar-SA"/>
        </w:rPr>
        <w:t xml:space="preserve"> com a ampliação dos índices de reciclagem, </w:t>
      </w:r>
      <w:r w:rsidR="70FD94C3" w:rsidRPr="2A3A2033">
        <w:rPr>
          <w:rFonts w:asciiTheme="minorHAnsi" w:eastAsia="Times New Roman" w:hAnsiTheme="minorHAnsi" w:cstheme="minorBidi"/>
          <w:color w:val="auto"/>
          <w:lang w:eastAsia="ar-SA"/>
        </w:rPr>
        <w:t>bem como com</w:t>
      </w:r>
      <w:r w:rsidR="683EFFCF" w:rsidRPr="2A3A2033">
        <w:rPr>
          <w:rFonts w:asciiTheme="minorHAnsi" w:eastAsia="Times New Roman" w:hAnsiTheme="minorHAnsi" w:cstheme="minorBidi"/>
          <w:color w:val="auto"/>
          <w:lang w:eastAsia="ar-SA"/>
        </w:rPr>
        <w:t xml:space="preserve"> a inclusão social e produtiva dos catadores de materiais recicláveis</w:t>
      </w:r>
      <w:r w:rsidR="38A190A5" w:rsidRPr="63D7B0CF">
        <w:rPr>
          <w:rFonts w:asciiTheme="minorHAnsi" w:eastAsia="Times New Roman" w:hAnsiTheme="minorHAnsi" w:cstheme="minorBidi"/>
          <w:color w:val="auto"/>
          <w:lang w:eastAsia="ar-SA"/>
        </w:rPr>
        <w:t>, quando aplicável</w:t>
      </w:r>
      <w:r w:rsidR="683EFFCF" w:rsidRPr="2A3A2033">
        <w:rPr>
          <w:rFonts w:asciiTheme="minorHAnsi" w:eastAsia="Times New Roman" w:hAnsiTheme="minorHAnsi" w:cstheme="minorBidi"/>
          <w:color w:val="auto"/>
          <w:lang w:eastAsia="ar-SA"/>
        </w:rPr>
        <w:t>.</w:t>
      </w:r>
    </w:p>
    <w:p w14:paraId="1D016F23" w14:textId="5A661FCA" w:rsidR="002E29FF" w:rsidRDefault="6985B88B" w:rsidP="2A3A2033">
      <w:pPr>
        <w:pStyle w:val="Default"/>
        <w:spacing w:line="276" w:lineRule="auto"/>
        <w:ind w:firstLine="270"/>
        <w:jc w:val="both"/>
        <w:rPr>
          <w:rFonts w:asciiTheme="minorHAnsi" w:eastAsia="Times New Roman" w:hAnsiTheme="minorHAnsi" w:cstheme="minorBidi"/>
          <w:color w:val="auto"/>
          <w:lang w:eastAsia="ar-SA"/>
        </w:rPr>
      </w:pPr>
      <w:r w:rsidRPr="2A3A2033">
        <w:rPr>
          <w:rFonts w:asciiTheme="minorHAnsi" w:eastAsia="Times New Roman" w:hAnsiTheme="minorHAnsi" w:cstheme="minorBidi"/>
          <w:color w:val="auto"/>
          <w:lang w:eastAsia="ar-SA"/>
        </w:rPr>
        <w:t xml:space="preserve">Dentre </w:t>
      </w:r>
      <w:r w:rsidR="2997A75D" w:rsidRPr="2A3A2033">
        <w:rPr>
          <w:rFonts w:asciiTheme="minorHAnsi" w:eastAsia="Times New Roman" w:hAnsiTheme="minorHAnsi" w:cstheme="minorBidi"/>
          <w:color w:val="auto"/>
          <w:lang w:eastAsia="ar-SA"/>
        </w:rPr>
        <w:t>os</w:t>
      </w:r>
      <w:r w:rsidRPr="2A3A2033">
        <w:rPr>
          <w:rFonts w:asciiTheme="minorHAnsi" w:eastAsia="Times New Roman" w:hAnsiTheme="minorHAnsi" w:cstheme="minorBidi"/>
          <w:color w:val="auto"/>
          <w:lang w:eastAsia="ar-SA"/>
        </w:rPr>
        <w:t xml:space="preserve"> principais</w:t>
      </w:r>
      <w:r w:rsidR="1AFBBA3F" w:rsidRPr="2A3A2033">
        <w:rPr>
          <w:rFonts w:asciiTheme="minorHAnsi" w:eastAsia="Times New Roman" w:hAnsiTheme="minorHAnsi" w:cstheme="minorBidi"/>
          <w:color w:val="auto"/>
          <w:lang w:eastAsia="ar-SA"/>
        </w:rPr>
        <w:t xml:space="preserve"> </w:t>
      </w:r>
      <w:r w:rsidR="2997A75D" w:rsidRPr="2A3A2033">
        <w:rPr>
          <w:rFonts w:asciiTheme="minorHAnsi" w:eastAsia="Times New Roman" w:hAnsiTheme="minorHAnsi" w:cstheme="minorBidi"/>
          <w:color w:val="auto"/>
          <w:lang w:eastAsia="ar-SA"/>
        </w:rPr>
        <w:t xml:space="preserve">tipos de </w:t>
      </w:r>
      <w:r w:rsidR="1AFBBA3F" w:rsidRPr="2A3A2033">
        <w:rPr>
          <w:rFonts w:asciiTheme="minorHAnsi" w:eastAsia="Times New Roman" w:hAnsiTheme="minorHAnsi" w:cstheme="minorBidi"/>
          <w:color w:val="auto"/>
          <w:lang w:eastAsia="ar-SA"/>
        </w:rPr>
        <w:t>ações</w:t>
      </w:r>
      <w:r w:rsidR="2997A75D" w:rsidRPr="2A3A2033">
        <w:rPr>
          <w:rFonts w:asciiTheme="minorHAnsi" w:eastAsia="Times New Roman" w:hAnsiTheme="minorHAnsi" w:cstheme="minorBidi"/>
          <w:color w:val="auto"/>
          <w:lang w:eastAsia="ar-SA"/>
        </w:rPr>
        <w:t xml:space="preserve"> que caracterizam um projeto</w:t>
      </w:r>
      <w:r w:rsidR="1AFBBA3F" w:rsidRPr="2A3A2033">
        <w:rPr>
          <w:rFonts w:asciiTheme="minorHAnsi" w:eastAsia="Times New Roman" w:hAnsiTheme="minorHAnsi" w:cstheme="minorBidi"/>
          <w:color w:val="auto"/>
          <w:lang w:eastAsia="ar-SA"/>
        </w:rPr>
        <w:t xml:space="preserve"> estruturante</w:t>
      </w:r>
      <w:r w:rsidRPr="2A3A2033">
        <w:rPr>
          <w:rFonts w:asciiTheme="minorHAnsi" w:eastAsia="Times New Roman" w:hAnsiTheme="minorHAnsi" w:cstheme="minorBidi"/>
          <w:color w:val="auto"/>
          <w:lang w:eastAsia="ar-SA"/>
        </w:rPr>
        <w:t>, citam-se:</w:t>
      </w:r>
    </w:p>
    <w:p w14:paraId="499DB2E9" w14:textId="4E1B5E28" w:rsidR="00665274" w:rsidRPr="00665274" w:rsidRDefault="4A2A61C9" w:rsidP="2A3A2033">
      <w:pPr>
        <w:pStyle w:val="Default"/>
        <w:spacing w:before="240" w:line="276" w:lineRule="auto"/>
        <w:ind w:firstLine="270"/>
        <w:jc w:val="both"/>
        <w:rPr>
          <w:rFonts w:asciiTheme="minorHAnsi" w:hAnsiTheme="minorHAnsi" w:cstheme="minorBidi"/>
        </w:rPr>
      </w:pPr>
      <w:r w:rsidRPr="2A3A2033">
        <w:rPr>
          <w:rFonts w:asciiTheme="minorHAnsi" w:hAnsiTheme="minorHAnsi" w:cstheme="minorBidi"/>
        </w:rPr>
        <w:t>a) diagnóstico</w:t>
      </w:r>
      <w:r w:rsidR="597F3A78" w:rsidRPr="2A3A2033">
        <w:rPr>
          <w:rFonts w:asciiTheme="minorHAnsi" w:hAnsiTheme="minorHAnsi" w:cstheme="minorBidi"/>
        </w:rPr>
        <w:t xml:space="preserve"> participativo</w:t>
      </w:r>
      <w:r w:rsidRPr="2A3A2033">
        <w:rPr>
          <w:rFonts w:asciiTheme="minorHAnsi" w:hAnsiTheme="minorHAnsi" w:cstheme="minorBidi"/>
        </w:rPr>
        <w:t xml:space="preserve"> de oportunidades de melhoria, elaboração e implementação de plano de ação</w:t>
      </w:r>
      <w:r w:rsidR="7E2BD291" w:rsidRPr="2A3A2033">
        <w:rPr>
          <w:rFonts w:asciiTheme="minorHAnsi" w:hAnsiTheme="minorHAnsi" w:cstheme="minorBidi"/>
        </w:rPr>
        <w:t xml:space="preserve"> junto aos operadores contemplados</w:t>
      </w:r>
      <w:r w:rsidRPr="2A3A2033">
        <w:rPr>
          <w:rFonts w:asciiTheme="minorHAnsi" w:hAnsiTheme="minorHAnsi" w:cstheme="minorBidi"/>
        </w:rPr>
        <w:t>;</w:t>
      </w:r>
    </w:p>
    <w:p w14:paraId="41E5608C" w14:textId="3E72EFDD" w:rsidR="00665274" w:rsidRPr="00665274" w:rsidRDefault="480F48B3" w:rsidP="2FF6B474">
      <w:pPr>
        <w:pStyle w:val="Default"/>
        <w:spacing w:line="276" w:lineRule="auto"/>
        <w:ind w:firstLine="270"/>
        <w:jc w:val="both"/>
        <w:rPr>
          <w:rFonts w:asciiTheme="minorHAnsi" w:eastAsia="Times New Roman" w:hAnsiTheme="minorHAnsi" w:cstheme="minorBidi"/>
          <w:color w:val="auto"/>
          <w:lang w:eastAsia="ar-SA"/>
        </w:rPr>
      </w:pPr>
      <w:r w:rsidRPr="2FF6B474">
        <w:rPr>
          <w:rFonts w:asciiTheme="minorHAnsi" w:hAnsiTheme="minorHAnsi" w:cstheme="minorBidi"/>
        </w:rPr>
        <w:t>b) investimentos financeiros para melhoria no processo produtivo e de trabalho</w:t>
      </w:r>
      <w:r w:rsidR="73166D33" w:rsidRPr="2FF6B474">
        <w:rPr>
          <w:rFonts w:asciiTheme="minorHAnsi" w:hAnsiTheme="minorHAnsi" w:cstheme="minorBidi"/>
        </w:rPr>
        <w:t xml:space="preserve">, por exemplo, por meio </w:t>
      </w:r>
      <w:r w:rsidR="47B4C894" w:rsidRPr="2FF6B474">
        <w:rPr>
          <w:rFonts w:asciiTheme="minorHAnsi" w:hAnsiTheme="minorHAnsi" w:cstheme="minorBidi"/>
        </w:rPr>
        <w:t xml:space="preserve">da </w:t>
      </w:r>
      <w:r w:rsidR="73166D33" w:rsidRPr="2FF6B474">
        <w:rPr>
          <w:rFonts w:asciiTheme="minorHAnsi" w:eastAsia="Times New Roman" w:hAnsiTheme="minorHAnsi" w:cstheme="minorBidi"/>
          <w:color w:val="auto"/>
          <w:lang w:eastAsia="ar-SA"/>
        </w:rPr>
        <w:t xml:space="preserve">adequação e melhoria de instalações físicas, tais como os galpões de triagem e beneficiamento, </w:t>
      </w:r>
      <w:r w:rsidR="0A202640" w:rsidRPr="2FF6B474">
        <w:rPr>
          <w:rFonts w:asciiTheme="minorHAnsi" w:eastAsia="Times New Roman" w:hAnsiTheme="minorHAnsi" w:cstheme="minorBidi"/>
          <w:color w:val="auto"/>
          <w:lang w:eastAsia="ar-SA"/>
        </w:rPr>
        <w:t>d</w:t>
      </w:r>
      <w:r w:rsidR="73166D33" w:rsidRPr="2FF6B474">
        <w:rPr>
          <w:rFonts w:asciiTheme="minorHAnsi" w:eastAsia="Times New Roman" w:hAnsiTheme="minorHAnsi" w:cstheme="minorBidi"/>
          <w:color w:val="auto"/>
          <w:lang w:eastAsia="ar-SA"/>
        </w:rPr>
        <w:t xml:space="preserve">os equipamentos alocados nesses galpões (prensas enfardadeiras, empilhadeiras, balanças, fragmentadoras, computadores, etc.), </w:t>
      </w:r>
      <w:r w:rsidR="0A202640" w:rsidRPr="2FF6B474">
        <w:rPr>
          <w:rFonts w:asciiTheme="minorHAnsi" w:eastAsia="Times New Roman" w:hAnsiTheme="minorHAnsi" w:cstheme="minorBidi"/>
          <w:color w:val="auto"/>
          <w:lang w:eastAsia="ar-SA"/>
        </w:rPr>
        <w:t>de</w:t>
      </w:r>
      <w:r w:rsidR="73166D33" w:rsidRPr="2FF6B474">
        <w:rPr>
          <w:rFonts w:asciiTheme="minorHAnsi" w:eastAsia="Times New Roman" w:hAnsiTheme="minorHAnsi" w:cstheme="minorBidi"/>
          <w:color w:val="auto"/>
          <w:lang w:eastAsia="ar-SA"/>
        </w:rPr>
        <w:t xml:space="preserve"> equipamentos de coleta que sejam operados pelos catadores (caminhões, caminhonet</w:t>
      </w:r>
      <w:r w:rsidR="6FA9D724" w:rsidRPr="2FF6B474">
        <w:rPr>
          <w:rFonts w:asciiTheme="minorHAnsi" w:eastAsia="Times New Roman" w:hAnsiTheme="minorHAnsi" w:cstheme="minorBidi"/>
          <w:color w:val="auto"/>
          <w:lang w:eastAsia="ar-SA"/>
        </w:rPr>
        <w:t>e</w:t>
      </w:r>
      <w:r w:rsidR="73166D33" w:rsidRPr="2FF6B474">
        <w:rPr>
          <w:rFonts w:asciiTheme="minorHAnsi" w:eastAsia="Times New Roman" w:hAnsiTheme="minorHAnsi" w:cstheme="minorBidi"/>
          <w:color w:val="auto"/>
          <w:lang w:eastAsia="ar-SA"/>
        </w:rPr>
        <w:t>s, etc.)</w:t>
      </w:r>
      <w:r w:rsidR="76A4B5B1" w:rsidRPr="2FF6B474">
        <w:rPr>
          <w:rFonts w:asciiTheme="minorHAnsi" w:eastAsia="Times New Roman" w:hAnsiTheme="minorHAnsi" w:cstheme="minorBidi"/>
          <w:color w:val="auto"/>
          <w:lang w:eastAsia="ar-SA"/>
        </w:rPr>
        <w:t>;</w:t>
      </w:r>
    </w:p>
    <w:p w14:paraId="17B5B4C7" w14:textId="77777777" w:rsidR="00665274" w:rsidRPr="00665274" w:rsidRDefault="4A2A61C9" w:rsidP="2A3A2033">
      <w:pPr>
        <w:pStyle w:val="Default"/>
        <w:spacing w:line="276" w:lineRule="auto"/>
        <w:ind w:firstLine="270"/>
        <w:jc w:val="both"/>
        <w:rPr>
          <w:rFonts w:asciiTheme="minorHAnsi" w:hAnsiTheme="minorHAnsi" w:cstheme="minorBidi"/>
        </w:rPr>
      </w:pPr>
      <w:r w:rsidRPr="2A3A2033">
        <w:rPr>
          <w:rFonts w:asciiTheme="minorHAnsi" w:hAnsiTheme="minorHAnsi" w:cstheme="minorBidi"/>
        </w:rPr>
        <w:t>c) atividades de qualificação, assessoria técnica, monitoramento e avaliação de resultados; e</w:t>
      </w:r>
    </w:p>
    <w:p w14:paraId="30E4E892" w14:textId="1916792A" w:rsidR="00665274" w:rsidRPr="00665274" w:rsidRDefault="4A2A61C9" w:rsidP="2A3A2033">
      <w:pPr>
        <w:pStyle w:val="Default"/>
        <w:spacing w:line="276" w:lineRule="auto"/>
        <w:ind w:firstLine="270"/>
        <w:jc w:val="both"/>
        <w:rPr>
          <w:rFonts w:asciiTheme="minorHAnsi" w:hAnsiTheme="minorHAnsi" w:cstheme="minorBidi"/>
        </w:rPr>
      </w:pPr>
      <w:r w:rsidRPr="2A3A2033">
        <w:rPr>
          <w:rFonts w:asciiTheme="minorHAnsi" w:hAnsiTheme="minorHAnsi" w:cstheme="minorBidi"/>
        </w:rPr>
        <w:t>d) investimentos na regularização e na formalização das organizações</w:t>
      </w:r>
      <w:r w:rsidR="5699C644" w:rsidRPr="2A3A2033">
        <w:rPr>
          <w:rFonts w:asciiTheme="minorHAnsi" w:hAnsiTheme="minorHAnsi" w:cstheme="minorBidi"/>
        </w:rPr>
        <w:t>.</w:t>
      </w:r>
    </w:p>
    <w:p w14:paraId="51E27171" w14:textId="29076E6A" w:rsidR="47BDE155" w:rsidRDefault="47BDE155" w:rsidP="47BDE155">
      <w:pPr>
        <w:pStyle w:val="PargrafodaLista"/>
        <w:ind w:firstLine="708"/>
        <w:jc w:val="both"/>
        <w:rPr>
          <w:rFonts w:asciiTheme="minorHAnsi" w:hAnsiTheme="minorHAnsi" w:cstheme="minorBidi"/>
          <w:b/>
          <w:bCs/>
          <w:color w:val="FF0000"/>
        </w:rPr>
      </w:pPr>
    </w:p>
    <w:p w14:paraId="31C21508" w14:textId="255EE889" w:rsidR="001874E4" w:rsidRDefault="393747EF" w:rsidP="47BDE155">
      <w:pPr>
        <w:pStyle w:val="PargrafodaLista"/>
        <w:spacing w:line="276" w:lineRule="auto"/>
        <w:ind w:left="0" w:firstLine="284"/>
        <w:jc w:val="both"/>
        <w:rPr>
          <w:rFonts w:asciiTheme="minorHAnsi" w:hAnsiTheme="minorHAnsi" w:cstheme="minorBidi"/>
        </w:rPr>
      </w:pPr>
      <w:r w:rsidRPr="47BDE155">
        <w:rPr>
          <w:rFonts w:asciiTheme="minorHAnsi" w:eastAsiaTheme="minorEastAsia" w:hAnsiTheme="minorHAnsi" w:cstheme="minorBidi"/>
        </w:rPr>
        <w:t>D</w:t>
      </w:r>
      <w:r w:rsidR="364B4B95" w:rsidRPr="47BDE155">
        <w:rPr>
          <w:rFonts w:asciiTheme="minorHAnsi" w:eastAsiaTheme="minorEastAsia" w:hAnsiTheme="minorHAnsi" w:cstheme="minorBidi"/>
        </w:rPr>
        <w:t xml:space="preserve">evem ser </w:t>
      </w:r>
      <w:r w:rsidR="72BB7B70" w:rsidRPr="47BDE155">
        <w:rPr>
          <w:rFonts w:asciiTheme="minorHAnsi" w:eastAsiaTheme="minorEastAsia" w:hAnsiTheme="minorHAnsi" w:cstheme="minorBidi"/>
        </w:rPr>
        <w:t>indicado</w:t>
      </w:r>
      <w:r w:rsidR="115CE240" w:rsidRPr="47BDE155">
        <w:rPr>
          <w:rFonts w:asciiTheme="minorHAnsi" w:eastAsiaTheme="minorEastAsia" w:hAnsiTheme="minorHAnsi" w:cstheme="minorBidi"/>
        </w:rPr>
        <w:t>s</w:t>
      </w:r>
      <w:r w:rsidR="72BB7B70" w:rsidRPr="47BDE155">
        <w:rPr>
          <w:rFonts w:asciiTheme="minorHAnsi" w:eastAsiaTheme="minorEastAsia" w:hAnsiTheme="minorHAnsi" w:cstheme="minorBidi"/>
        </w:rPr>
        <w:t xml:space="preserve"> as previsões futuras e/ou os resultados já obtidos</w:t>
      </w:r>
      <w:r w:rsidR="24437ABF" w:rsidRPr="47BDE155">
        <w:rPr>
          <w:rFonts w:asciiTheme="minorHAnsi" w:eastAsiaTheme="minorEastAsia" w:hAnsiTheme="minorHAnsi" w:cstheme="minorBidi"/>
        </w:rPr>
        <w:t xml:space="preserve"> </w:t>
      </w:r>
      <w:r w:rsidR="72BB7B70" w:rsidRPr="47BDE155">
        <w:rPr>
          <w:rFonts w:asciiTheme="minorHAnsi" w:eastAsiaTheme="minorEastAsia" w:hAnsiTheme="minorHAnsi" w:cstheme="minorBidi"/>
        </w:rPr>
        <w:t>de impactos positivos decorrentes dessas ações estruturantes</w:t>
      </w:r>
      <w:r w:rsidR="1D988ECC" w:rsidRPr="47BDE155">
        <w:rPr>
          <w:rFonts w:asciiTheme="minorHAnsi" w:eastAsiaTheme="minorEastAsia" w:hAnsiTheme="minorHAnsi" w:cstheme="minorBidi"/>
        </w:rPr>
        <w:t>.</w:t>
      </w:r>
    </w:p>
    <w:p w14:paraId="6FA1453B" w14:textId="35CF24C0" w:rsidR="001874E4" w:rsidRPr="002D3304" w:rsidRDefault="1E609584" w:rsidP="4C5B8A10">
      <w:pPr>
        <w:pStyle w:val="PargrafodaLista"/>
        <w:spacing w:line="276" w:lineRule="auto"/>
        <w:ind w:left="0" w:firstLine="284"/>
        <w:jc w:val="both"/>
        <w:rPr>
          <w:rFonts w:asciiTheme="minorHAnsi" w:hAnsiTheme="minorHAnsi" w:cstheme="minorBidi"/>
          <w:color w:val="ED7D31" w:themeColor="accent2"/>
        </w:rPr>
      </w:pPr>
      <w:r w:rsidRPr="4C5B8A10">
        <w:rPr>
          <w:rFonts w:asciiTheme="minorHAnsi" w:hAnsiTheme="minorHAnsi" w:cstheme="minorBidi"/>
        </w:rPr>
        <w:t>Deverá ser demonstrada a relação entre os valores investidos e os resultados obtidos no período abrangido pelo relatório, por meio de indicadores que permitam avaliar a eficiência das ações implementadas (tais como custo por tonelada reciclada, custo por beneficiário atendido, entre outros), possibilitando a análise da proporcionalidade entre os investimentos realizados e os resultados alcançados.</w:t>
      </w:r>
    </w:p>
    <w:p w14:paraId="3CD8DBB6" w14:textId="3BEF816A" w:rsidR="5AB45206" w:rsidRDefault="5B3B197D" w:rsidP="1956EB97">
      <w:pPr>
        <w:pStyle w:val="PargrafodaLista"/>
        <w:spacing w:line="276" w:lineRule="auto"/>
        <w:ind w:left="0" w:firstLine="284"/>
        <w:jc w:val="both"/>
        <w:rPr>
          <w:rFonts w:asciiTheme="minorHAnsi" w:hAnsiTheme="minorHAnsi" w:cstheme="minorBidi"/>
        </w:rPr>
      </w:pPr>
      <w:r w:rsidRPr="1956EB97">
        <w:rPr>
          <w:rFonts w:asciiTheme="minorHAnsi" w:hAnsiTheme="minorHAnsi" w:cstheme="minorBidi"/>
        </w:rPr>
        <w:t xml:space="preserve">No caso de sistema não estruturante, </w:t>
      </w:r>
      <w:r w:rsidR="19D1F1A7" w:rsidRPr="1956EB97">
        <w:rPr>
          <w:rFonts w:asciiTheme="minorHAnsi" w:hAnsiTheme="minorHAnsi" w:cstheme="minorBidi"/>
        </w:rPr>
        <w:t>nesse tópico</w:t>
      </w:r>
      <w:r w:rsidRPr="1956EB97">
        <w:rPr>
          <w:rFonts w:asciiTheme="minorHAnsi" w:hAnsiTheme="minorHAnsi" w:cstheme="minorBidi"/>
        </w:rPr>
        <w:t xml:space="preserve"> deve </w:t>
      </w:r>
      <w:r w:rsidR="754CD442" w:rsidRPr="1956EB97">
        <w:rPr>
          <w:rFonts w:asciiTheme="minorHAnsi" w:hAnsiTheme="minorHAnsi" w:cstheme="minorBidi"/>
        </w:rPr>
        <w:t>ser apresentada</w:t>
      </w:r>
      <w:r w:rsidRPr="1956EB97">
        <w:rPr>
          <w:rFonts w:asciiTheme="minorHAnsi" w:hAnsiTheme="minorHAnsi" w:cstheme="minorBidi"/>
        </w:rPr>
        <w:t xml:space="preserve"> a informação de que o </w:t>
      </w:r>
      <w:r w:rsidR="0578B676" w:rsidRPr="1956EB97">
        <w:rPr>
          <w:rFonts w:asciiTheme="minorHAnsi" w:hAnsiTheme="minorHAnsi" w:cstheme="minorBidi"/>
        </w:rPr>
        <w:t>SLR</w:t>
      </w:r>
      <w:r w:rsidRPr="1956EB97">
        <w:rPr>
          <w:rFonts w:asciiTheme="minorHAnsi" w:hAnsiTheme="minorHAnsi" w:cstheme="minorBidi"/>
        </w:rPr>
        <w:t xml:space="preserve"> não exer</w:t>
      </w:r>
      <w:r w:rsidR="3D2CDD8D" w:rsidRPr="1956EB97">
        <w:rPr>
          <w:rFonts w:asciiTheme="minorHAnsi" w:hAnsiTheme="minorHAnsi" w:cstheme="minorBidi"/>
        </w:rPr>
        <w:t>ce ações estruturantes</w:t>
      </w:r>
      <w:r w:rsidR="576C0D43" w:rsidRPr="1956EB97">
        <w:rPr>
          <w:rFonts w:asciiTheme="minorHAnsi" w:hAnsiTheme="minorHAnsi" w:cstheme="minorBidi"/>
        </w:rPr>
        <w:t xml:space="preserve">, com </w:t>
      </w:r>
      <w:r w:rsidRPr="1956EB97">
        <w:rPr>
          <w:rFonts w:asciiTheme="minorHAnsi" w:hAnsiTheme="minorHAnsi" w:cstheme="minorBidi"/>
        </w:rPr>
        <w:t xml:space="preserve">justificativa fundamentada por esta opção, uma vez que a orientação da política pública é fomentar a inclusão social dos catadores, com ênfase nos sistemas estruturantes, conforme § 6º do art. 15 do Decreto Federal nº. 11.413/2023. </w:t>
      </w:r>
      <w:r w:rsidR="049423A8" w:rsidRPr="1956EB97">
        <w:rPr>
          <w:rFonts w:asciiTheme="minorHAnsi" w:hAnsiTheme="minorHAnsi" w:cstheme="minorBidi"/>
        </w:rPr>
        <w:t>Ainda, no caso de sistema que realiza ações estruturantes, mas não apenas em organizações de catadores, também deve ser apresentada justificativa por essa opção.</w:t>
      </w:r>
    </w:p>
    <w:p w14:paraId="45B0D4B2" w14:textId="54FD947D" w:rsidR="5AB45206" w:rsidRDefault="5AB45206" w:rsidP="63D7B0CF">
      <w:pPr>
        <w:pStyle w:val="PargrafodaLista"/>
        <w:spacing w:line="276" w:lineRule="auto"/>
        <w:ind w:left="0" w:firstLine="284"/>
        <w:jc w:val="both"/>
        <w:rPr>
          <w:rFonts w:asciiTheme="minorHAnsi" w:hAnsiTheme="minorHAnsi" w:cstheme="minorBidi"/>
        </w:rPr>
      </w:pPr>
      <w:r w:rsidRPr="63D7B0CF">
        <w:rPr>
          <w:rFonts w:asciiTheme="minorHAnsi" w:hAnsiTheme="minorHAnsi" w:cstheme="minorBidi"/>
        </w:rPr>
        <w:t>Sistemas que não atuam com catadores por especificidades de seu ciclo de logística reversa, como no caso da cadeia de medicamentos de uso humano, devem apenas justificar isso neste item.</w:t>
      </w:r>
    </w:p>
    <w:p w14:paraId="04FF3C6D" w14:textId="7551E067" w:rsidR="63D7B0CF" w:rsidRDefault="63D7B0CF" w:rsidP="63D7B0CF">
      <w:pPr>
        <w:pStyle w:val="PargrafodaLista"/>
        <w:spacing w:line="276" w:lineRule="auto"/>
        <w:ind w:left="0" w:firstLine="284"/>
        <w:jc w:val="both"/>
        <w:rPr>
          <w:rFonts w:asciiTheme="minorHAnsi" w:hAnsiTheme="minorHAnsi" w:cstheme="minorBidi"/>
          <w:sz w:val="14"/>
          <w:szCs w:val="14"/>
        </w:rPr>
      </w:pPr>
    </w:p>
    <w:p w14:paraId="5379244E" w14:textId="77777777" w:rsidR="00092464" w:rsidRPr="00B25CBA" w:rsidRDefault="00092464" w:rsidP="004844D8">
      <w:pPr>
        <w:pStyle w:val="PargrafodaLista"/>
        <w:spacing w:before="240" w:after="240" w:line="276" w:lineRule="auto"/>
        <w:ind w:left="1440"/>
        <w:jc w:val="both"/>
        <w:rPr>
          <w:rFonts w:asciiTheme="minorHAnsi" w:hAnsiTheme="minorHAnsi" w:cstheme="minorBidi"/>
          <w:b/>
          <w:bCs/>
          <w:sz w:val="16"/>
          <w:szCs w:val="16"/>
        </w:rPr>
      </w:pPr>
    </w:p>
    <w:p w14:paraId="0951FB24" w14:textId="6749019E" w:rsidR="00DE454D" w:rsidRPr="00F90C6B" w:rsidRDefault="10B0A140" w:rsidP="45196067">
      <w:pPr>
        <w:spacing w:line="276" w:lineRule="auto"/>
        <w:ind w:left="284"/>
        <w:jc w:val="both"/>
        <w:rPr>
          <w:rFonts w:asciiTheme="minorHAnsi" w:hAnsiTheme="minorHAnsi" w:cstheme="minorBidi"/>
          <w:b/>
          <w:bCs/>
        </w:rPr>
      </w:pPr>
      <w:r w:rsidRPr="45196067">
        <w:rPr>
          <w:rFonts w:asciiTheme="minorHAnsi" w:hAnsiTheme="minorHAnsi" w:cstheme="minorBidi"/>
          <w:b/>
          <w:bCs/>
        </w:rPr>
        <w:t>1</w:t>
      </w:r>
      <w:r w:rsidR="65E57D2A" w:rsidRPr="45196067">
        <w:rPr>
          <w:rFonts w:asciiTheme="minorHAnsi" w:hAnsiTheme="minorHAnsi" w:cstheme="minorBidi"/>
          <w:b/>
          <w:bCs/>
        </w:rPr>
        <w:t>2.1</w:t>
      </w:r>
      <w:r w:rsidRPr="45196067">
        <w:rPr>
          <w:rFonts w:asciiTheme="minorHAnsi" w:hAnsiTheme="minorHAnsi" w:cstheme="minorBidi"/>
          <w:b/>
          <w:bCs/>
        </w:rPr>
        <w:t xml:space="preserve"> </w:t>
      </w:r>
      <w:r w:rsidR="32DDDA22" w:rsidRPr="45196067">
        <w:rPr>
          <w:rFonts w:asciiTheme="minorHAnsi" w:hAnsiTheme="minorHAnsi" w:cstheme="minorBidi"/>
          <w:b/>
          <w:bCs/>
        </w:rPr>
        <w:t xml:space="preserve">LISTA DOS EQUIPAMENTOS DISPONIBILIZADOS PARA AS AÇÕES </w:t>
      </w:r>
      <w:r w:rsidR="50988189" w:rsidRPr="45196067">
        <w:rPr>
          <w:rFonts w:asciiTheme="minorHAnsi" w:hAnsiTheme="minorHAnsi" w:cstheme="minorBidi"/>
          <w:b/>
          <w:bCs/>
        </w:rPr>
        <w:t>ESTRUTURANTES</w:t>
      </w:r>
    </w:p>
    <w:p w14:paraId="344CE165" w14:textId="5E90B96F" w:rsidR="47BDE155" w:rsidRDefault="47BDE155" w:rsidP="47BDE155">
      <w:pPr>
        <w:pStyle w:val="PargrafodaLista"/>
        <w:spacing w:line="276" w:lineRule="auto"/>
        <w:ind w:left="0" w:firstLine="284"/>
        <w:jc w:val="both"/>
        <w:rPr>
          <w:rFonts w:asciiTheme="minorHAnsi" w:hAnsiTheme="minorHAnsi" w:cstheme="minorBidi"/>
        </w:rPr>
      </w:pPr>
    </w:p>
    <w:p w14:paraId="579FC051" w14:textId="77777777" w:rsidR="00BE05F3" w:rsidRDefault="1367D461" w:rsidP="2FF6B474">
      <w:pPr>
        <w:pStyle w:val="PargrafodaLista"/>
        <w:spacing w:line="276" w:lineRule="auto"/>
        <w:ind w:left="0" w:firstLine="284"/>
        <w:jc w:val="both"/>
        <w:rPr>
          <w:rFonts w:asciiTheme="minorHAnsi" w:hAnsiTheme="minorHAnsi" w:cstheme="minorBidi"/>
        </w:rPr>
      </w:pPr>
      <w:r w:rsidRPr="2FF6B474">
        <w:rPr>
          <w:rFonts w:asciiTheme="minorHAnsi" w:hAnsiTheme="minorHAnsi" w:cstheme="minorBidi"/>
          <w:shd w:val="clear" w:color="auto" w:fill="FEFEFE"/>
        </w:rPr>
        <w:t>Nesse tópico</w:t>
      </w:r>
      <w:r w:rsidR="3136D961" w:rsidRPr="2FF6B474">
        <w:rPr>
          <w:rFonts w:asciiTheme="minorHAnsi" w:hAnsiTheme="minorHAnsi" w:cstheme="minorBidi"/>
          <w:shd w:val="clear" w:color="auto" w:fill="FEFEFE"/>
        </w:rPr>
        <w:t xml:space="preserve"> deve-se descrever os equipamentos adquiridos no período, informando sua localização e discutindo sua implantação e uso, de forma geral. Fotos são </w:t>
      </w:r>
      <w:r w:rsidR="24A49CE6" w:rsidRPr="2FF6B474">
        <w:rPr>
          <w:rFonts w:asciiTheme="minorHAnsi" w:hAnsiTheme="minorHAnsi" w:cstheme="minorBidi"/>
          <w:shd w:val="clear" w:color="auto" w:fill="FEFEFE"/>
        </w:rPr>
        <w:t>desejáveis</w:t>
      </w:r>
      <w:r w:rsidR="3136D961" w:rsidRPr="2FF6B474">
        <w:rPr>
          <w:rFonts w:asciiTheme="minorHAnsi" w:hAnsiTheme="minorHAnsi" w:cstheme="minorBidi"/>
          <w:shd w:val="clear" w:color="auto" w:fill="FEFEFE"/>
        </w:rPr>
        <w:t xml:space="preserve"> para ilustrar os equipamentos em uso nas </w:t>
      </w:r>
      <w:r w:rsidR="1B3B9B29" w:rsidRPr="2FF6B474">
        <w:rPr>
          <w:rFonts w:asciiTheme="minorHAnsi" w:hAnsiTheme="minorHAnsi" w:cstheme="minorBidi"/>
          <w:shd w:val="clear" w:color="auto" w:fill="FEFEFE"/>
        </w:rPr>
        <w:t xml:space="preserve">organizações de catadores </w:t>
      </w:r>
      <w:r w:rsidR="3136D961" w:rsidRPr="2FF6B474">
        <w:rPr>
          <w:rFonts w:asciiTheme="minorHAnsi" w:hAnsiTheme="minorHAnsi" w:cstheme="minorBidi"/>
          <w:shd w:val="clear" w:color="auto" w:fill="FEFEFE"/>
        </w:rPr>
        <w:t xml:space="preserve">beneficiadas. </w:t>
      </w:r>
      <w:r w:rsidR="2DA3923C" w:rsidRPr="2FF6B474">
        <w:rPr>
          <w:rFonts w:asciiTheme="minorHAnsi" w:hAnsiTheme="minorHAnsi" w:cstheme="minorBidi"/>
        </w:rPr>
        <w:t>É obrigatóri</w:t>
      </w:r>
      <w:r w:rsidR="2C5C951C" w:rsidRPr="2FF6B474">
        <w:rPr>
          <w:rFonts w:asciiTheme="minorHAnsi" w:hAnsiTheme="minorHAnsi" w:cstheme="minorBidi"/>
        </w:rPr>
        <w:t>a a apresentação dos</w:t>
      </w:r>
      <w:r w:rsidR="3136D961" w:rsidRPr="2FF6B474">
        <w:rPr>
          <w:rFonts w:asciiTheme="minorHAnsi" w:hAnsiTheme="minorHAnsi" w:cstheme="minorBidi"/>
        </w:rPr>
        <w:t xml:space="preserve"> custos envolvidos nas aquisições.</w:t>
      </w:r>
      <w:r w:rsidR="653B1A88" w:rsidRPr="2FF6B474">
        <w:rPr>
          <w:rFonts w:asciiTheme="minorHAnsi" w:hAnsiTheme="minorHAnsi" w:cstheme="minorBidi"/>
        </w:rPr>
        <w:t xml:space="preserve"> </w:t>
      </w:r>
    </w:p>
    <w:p w14:paraId="41B9E7D7" w14:textId="16E12D9E" w:rsidR="00DE454D" w:rsidRDefault="653B1A88" w:rsidP="2FF6B474">
      <w:pPr>
        <w:pStyle w:val="PargrafodaLista"/>
        <w:spacing w:line="276" w:lineRule="auto"/>
        <w:ind w:left="0" w:firstLine="284"/>
        <w:jc w:val="both"/>
        <w:rPr>
          <w:rFonts w:asciiTheme="minorHAnsi" w:hAnsiTheme="minorHAnsi" w:cstheme="minorBidi"/>
        </w:rPr>
      </w:pPr>
      <w:r w:rsidRPr="2FF6B474">
        <w:rPr>
          <w:rFonts w:asciiTheme="minorHAnsi" w:hAnsiTheme="minorHAnsi" w:cstheme="minorBidi"/>
        </w:rPr>
        <w:t>A seguir</w:t>
      </w:r>
      <w:r w:rsidR="106786E2" w:rsidRPr="2FF6B474">
        <w:rPr>
          <w:rFonts w:asciiTheme="minorHAnsi" w:hAnsiTheme="minorHAnsi" w:cstheme="minorBidi"/>
        </w:rPr>
        <w:t>,</w:t>
      </w:r>
      <w:r w:rsidRPr="2FF6B474">
        <w:rPr>
          <w:rFonts w:asciiTheme="minorHAnsi" w:hAnsiTheme="minorHAnsi" w:cstheme="minorBidi"/>
        </w:rPr>
        <w:t xml:space="preserve"> é apresentado um exemplo </w:t>
      </w:r>
      <w:r w:rsidR="064C57DA" w:rsidRPr="2FF6B474">
        <w:rPr>
          <w:rFonts w:asciiTheme="minorHAnsi" w:hAnsiTheme="minorHAnsi" w:cstheme="minorBidi"/>
        </w:rPr>
        <w:t>de tabela com informações básicas sobre os equipamentos a ser aprese</w:t>
      </w:r>
      <w:r w:rsidR="62246F56" w:rsidRPr="2FF6B474">
        <w:rPr>
          <w:rFonts w:asciiTheme="minorHAnsi" w:hAnsiTheme="minorHAnsi" w:cstheme="minorBidi"/>
        </w:rPr>
        <w:t>n</w:t>
      </w:r>
      <w:r w:rsidR="064C57DA" w:rsidRPr="2FF6B474">
        <w:rPr>
          <w:rFonts w:asciiTheme="minorHAnsi" w:hAnsiTheme="minorHAnsi" w:cstheme="minorBidi"/>
        </w:rPr>
        <w:t>tada no corpo do relatório.</w:t>
      </w:r>
      <w:r w:rsidRPr="2FF6B474">
        <w:rPr>
          <w:rFonts w:asciiTheme="minorHAnsi" w:hAnsiTheme="minorHAnsi" w:cstheme="minorBidi"/>
        </w:rPr>
        <w:t xml:space="preserve"> </w:t>
      </w:r>
    </w:p>
    <w:p w14:paraId="283F7059" w14:textId="77777777" w:rsidR="00BE05F3" w:rsidRPr="00F90C6B" w:rsidRDefault="00BE05F3" w:rsidP="2FF6B474">
      <w:pPr>
        <w:pStyle w:val="PargrafodaLista"/>
        <w:spacing w:line="276" w:lineRule="auto"/>
        <w:ind w:left="0" w:firstLine="284"/>
        <w:jc w:val="both"/>
        <w:rPr>
          <w:rFonts w:asciiTheme="minorHAnsi" w:hAnsiTheme="minorHAnsi" w:cstheme="minorBidi"/>
          <w:shd w:val="clear" w:color="auto" w:fill="FEFEFE"/>
        </w:rPr>
      </w:pPr>
    </w:p>
    <w:p w14:paraId="6B2F9612" w14:textId="77777777" w:rsidR="006C5EC7" w:rsidRDefault="006C5EC7" w:rsidP="2A3A2033">
      <w:pPr>
        <w:pStyle w:val="PargrafodaLista"/>
        <w:spacing w:line="276" w:lineRule="auto"/>
        <w:ind w:left="0" w:firstLine="284"/>
        <w:jc w:val="both"/>
        <w:rPr>
          <w:rFonts w:asciiTheme="minorHAnsi" w:hAnsiTheme="minorHAnsi" w:cstheme="minorBidi"/>
          <w:shd w:val="clear" w:color="auto" w:fill="FEFEFE"/>
        </w:rPr>
      </w:pPr>
    </w:p>
    <w:p w14:paraId="0998879A" w14:textId="2B9565BC" w:rsidR="1B4A9B49" w:rsidRPr="007D16F7" w:rsidRDefault="09D125E3" w:rsidP="2FF6B474">
      <w:pPr>
        <w:pStyle w:val="PargrafodaLista"/>
        <w:spacing w:line="276" w:lineRule="auto"/>
        <w:ind w:left="0" w:firstLine="284"/>
        <w:jc w:val="center"/>
        <w:rPr>
          <w:rFonts w:asciiTheme="minorHAnsi" w:hAnsiTheme="minorHAnsi" w:cstheme="minorBidi"/>
          <w:sz w:val="22"/>
          <w:szCs w:val="22"/>
        </w:rPr>
      </w:pPr>
      <w:r w:rsidRPr="2FF6B474">
        <w:rPr>
          <w:rFonts w:asciiTheme="minorHAnsi" w:hAnsiTheme="minorHAnsi" w:cstheme="minorBidi"/>
          <w:sz w:val="22"/>
          <w:szCs w:val="22"/>
        </w:rPr>
        <w:lastRenderedPageBreak/>
        <w:t xml:space="preserve">Tabela </w:t>
      </w:r>
      <w:r w:rsidR="58597DF2" w:rsidRPr="2FF6B474">
        <w:rPr>
          <w:rFonts w:asciiTheme="minorHAnsi" w:hAnsiTheme="minorHAnsi" w:cstheme="minorBidi"/>
          <w:sz w:val="22"/>
          <w:szCs w:val="22"/>
        </w:rPr>
        <w:t>3:</w:t>
      </w:r>
      <w:r w:rsidR="2B0457AB" w:rsidRPr="2FF6B474">
        <w:rPr>
          <w:rFonts w:asciiTheme="minorHAnsi" w:hAnsiTheme="minorHAnsi" w:cstheme="minorBidi"/>
          <w:sz w:val="22"/>
          <w:szCs w:val="22"/>
        </w:rPr>
        <w:t xml:space="preserve"> </w:t>
      </w:r>
      <w:r w:rsidR="69D7E6A5" w:rsidRPr="2FF6B474">
        <w:rPr>
          <w:rFonts w:asciiTheme="minorHAnsi" w:hAnsiTheme="minorHAnsi" w:cstheme="minorBidi"/>
          <w:sz w:val="22"/>
          <w:szCs w:val="22"/>
        </w:rPr>
        <w:t>E</w:t>
      </w:r>
      <w:r w:rsidR="2B0457AB" w:rsidRPr="2FF6B474">
        <w:rPr>
          <w:rFonts w:asciiTheme="minorHAnsi" w:hAnsiTheme="minorHAnsi" w:cstheme="minorBidi"/>
          <w:sz w:val="22"/>
          <w:szCs w:val="22"/>
        </w:rPr>
        <w:t>quipamentos disponibilizados para as ações estruturantes.</w:t>
      </w:r>
    </w:p>
    <w:tbl>
      <w:tblPr>
        <w:tblW w:w="8639" w:type="dxa"/>
        <w:jc w:val="center"/>
        <w:tblCellSpacing w:w="15" w:type="dxa"/>
        <w:tblBorders>
          <w:top w:val="single" w:sz="2" w:space="0" w:color="auto"/>
          <w:left w:val="single" w:sz="2" w:space="0" w:color="auto"/>
          <w:bottom w:val="single" w:sz="2" w:space="0" w:color="auto"/>
          <w:right w:val="single" w:sz="2" w:space="0" w:color="auto"/>
        </w:tblBorders>
        <w:shd w:val="clear" w:color="auto" w:fill="F7F7F8"/>
        <w:tblLayout w:type="fixed"/>
        <w:tblCellMar>
          <w:top w:w="15" w:type="dxa"/>
          <w:left w:w="15" w:type="dxa"/>
          <w:bottom w:w="15" w:type="dxa"/>
          <w:right w:w="15" w:type="dxa"/>
        </w:tblCellMar>
        <w:tblLook w:val="04A0" w:firstRow="1" w:lastRow="0" w:firstColumn="1" w:lastColumn="0" w:noHBand="0" w:noVBand="1"/>
      </w:tblPr>
      <w:tblGrid>
        <w:gridCol w:w="1844"/>
        <w:gridCol w:w="2543"/>
        <w:gridCol w:w="1275"/>
        <w:gridCol w:w="1560"/>
        <w:gridCol w:w="1417"/>
      </w:tblGrid>
      <w:tr w:rsidR="00B96A02" w:rsidRPr="0035057D" w14:paraId="107AE035" w14:textId="77777777" w:rsidTr="64C00BB0">
        <w:trPr>
          <w:tblCellSpacing w:w="15" w:type="dxa"/>
          <w:jc w:val="center"/>
        </w:trPr>
        <w:tc>
          <w:tcPr>
            <w:tcW w:w="1799" w:type="dxa"/>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1C75E9EA" w14:textId="77777777" w:rsidR="00B96A02" w:rsidRPr="00E165D2" w:rsidRDefault="164F3473" w:rsidP="00E165D2">
            <w:pPr>
              <w:jc w:val="center"/>
              <w:rPr>
                <w:rFonts w:ascii="Calibri" w:eastAsia="Calibri" w:hAnsi="Calibri" w:cs="Calibri"/>
                <w:b/>
                <w:bCs/>
                <w:color w:val="000000" w:themeColor="text1"/>
                <w:sz w:val="22"/>
                <w:szCs w:val="22"/>
              </w:rPr>
            </w:pPr>
            <w:r w:rsidRPr="00E165D2">
              <w:rPr>
                <w:rFonts w:ascii="Calibri" w:eastAsia="Calibri" w:hAnsi="Calibri" w:cs="Calibri"/>
                <w:b/>
                <w:bCs/>
                <w:color w:val="000000" w:themeColor="text1"/>
                <w:sz w:val="22"/>
                <w:szCs w:val="22"/>
              </w:rPr>
              <w:t>Equipamento</w:t>
            </w:r>
          </w:p>
        </w:tc>
        <w:tc>
          <w:tcPr>
            <w:tcW w:w="2513" w:type="dxa"/>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729B78FE" w14:textId="77777777" w:rsidR="00B96A02" w:rsidRPr="00E165D2" w:rsidRDefault="164F3473" w:rsidP="00E165D2">
            <w:pPr>
              <w:jc w:val="center"/>
              <w:rPr>
                <w:rFonts w:ascii="Calibri" w:eastAsia="Calibri" w:hAnsi="Calibri" w:cs="Calibri"/>
                <w:b/>
                <w:bCs/>
                <w:color w:val="000000" w:themeColor="text1"/>
                <w:sz w:val="22"/>
                <w:szCs w:val="22"/>
              </w:rPr>
            </w:pPr>
            <w:r w:rsidRPr="00E165D2">
              <w:rPr>
                <w:rFonts w:ascii="Calibri" w:eastAsia="Calibri" w:hAnsi="Calibri" w:cs="Calibri"/>
                <w:b/>
                <w:bCs/>
                <w:color w:val="000000" w:themeColor="text1"/>
                <w:sz w:val="22"/>
                <w:szCs w:val="22"/>
              </w:rPr>
              <w:t>Descrição</w:t>
            </w:r>
          </w:p>
        </w:tc>
        <w:tc>
          <w:tcPr>
            <w:tcW w:w="1245" w:type="dxa"/>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517D90F3" w14:textId="77777777" w:rsidR="00B96A02" w:rsidRPr="00E165D2" w:rsidRDefault="164F3473" w:rsidP="00E165D2">
            <w:pPr>
              <w:jc w:val="center"/>
              <w:rPr>
                <w:rFonts w:ascii="Calibri" w:eastAsia="Calibri" w:hAnsi="Calibri" w:cs="Calibri"/>
                <w:b/>
                <w:bCs/>
                <w:color w:val="000000" w:themeColor="text1"/>
                <w:sz w:val="22"/>
                <w:szCs w:val="22"/>
              </w:rPr>
            </w:pPr>
            <w:r w:rsidRPr="00E165D2">
              <w:rPr>
                <w:rFonts w:ascii="Calibri" w:eastAsia="Calibri" w:hAnsi="Calibri" w:cs="Calibri"/>
                <w:b/>
                <w:bCs/>
                <w:color w:val="000000" w:themeColor="text1"/>
                <w:sz w:val="22"/>
                <w:szCs w:val="22"/>
              </w:rPr>
              <w:t>Quantidade</w:t>
            </w:r>
          </w:p>
        </w:tc>
        <w:tc>
          <w:tcPr>
            <w:tcW w:w="1530" w:type="dxa"/>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592E8AAD" w14:textId="77777777" w:rsidR="00B96A02" w:rsidRPr="00E165D2" w:rsidRDefault="164F3473" w:rsidP="00E165D2">
            <w:pPr>
              <w:jc w:val="center"/>
              <w:rPr>
                <w:rFonts w:ascii="Calibri" w:eastAsia="Calibri" w:hAnsi="Calibri" w:cs="Calibri"/>
                <w:b/>
                <w:bCs/>
                <w:color w:val="000000" w:themeColor="text1"/>
                <w:sz w:val="22"/>
                <w:szCs w:val="22"/>
              </w:rPr>
            </w:pPr>
            <w:r w:rsidRPr="00E165D2">
              <w:rPr>
                <w:rFonts w:ascii="Calibri" w:eastAsia="Calibri" w:hAnsi="Calibri" w:cs="Calibri"/>
                <w:b/>
                <w:bCs/>
                <w:color w:val="000000" w:themeColor="text1"/>
                <w:sz w:val="22"/>
                <w:szCs w:val="22"/>
              </w:rPr>
              <w:t>Valor Total</w:t>
            </w:r>
          </w:p>
        </w:tc>
        <w:tc>
          <w:tcPr>
            <w:tcW w:w="1372" w:type="dxa"/>
            <w:tcBorders>
              <w:top w:val="single" w:sz="6" w:space="0" w:color="D9D9E3"/>
              <w:left w:val="single" w:sz="6" w:space="0" w:color="D9D9E3"/>
              <w:bottom w:val="single" w:sz="6" w:space="0" w:color="D9D9E3"/>
              <w:right w:val="single" w:sz="6" w:space="0" w:color="D9D9E3"/>
            </w:tcBorders>
            <w:shd w:val="clear" w:color="auto" w:fill="F7F7F8"/>
            <w:vAlign w:val="bottom"/>
            <w:hideMark/>
          </w:tcPr>
          <w:p w14:paraId="698AE4DD" w14:textId="77777777" w:rsidR="00B96A02" w:rsidRPr="00E165D2" w:rsidRDefault="164F3473" w:rsidP="00E165D2">
            <w:pPr>
              <w:jc w:val="center"/>
              <w:rPr>
                <w:rFonts w:ascii="Calibri" w:eastAsia="Calibri" w:hAnsi="Calibri" w:cs="Calibri"/>
                <w:b/>
                <w:bCs/>
                <w:color w:val="000000" w:themeColor="text1"/>
                <w:sz w:val="22"/>
                <w:szCs w:val="22"/>
              </w:rPr>
            </w:pPr>
            <w:r w:rsidRPr="00E165D2">
              <w:rPr>
                <w:rFonts w:ascii="Calibri" w:eastAsia="Calibri" w:hAnsi="Calibri" w:cs="Calibri"/>
                <w:b/>
                <w:bCs/>
                <w:color w:val="000000" w:themeColor="text1"/>
                <w:sz w:val="22"/>
                <w:szCs w:val="22"/>
              </w:rPr>
              <w:t>Observação</w:t>
            </w:r>
          </w:p>
        </w:tc>
      </w:tr>
      <w:tr w:rsidR="00B96A02" w:rsidRPr="0035057D" w14:paraId="740420C3" w14:textId="77777777" w:rsidTr="64C00BB0">
        <w:trPr>
          <w:tblCellSpacing w:w="15" w:type="dxa"/>
          <w:jc w:val="center"/>
        </w:trPr>
        <w:tc>
          <w:tcPr>
            <w:tcW w:w="1799"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4F816A3" w14:textId="77777777" w:rsidR="00B96A02" w:rsidRPr="00E165D2" w:rsidRDefault="164F3473" w:rsidP="00E165D2">
            <w:pPr>
              <w:jc w:val="center"/>
              <w:rPr>
                <w:rFonts w:ascii="Calibri" w:eastAsia="Calibri" w:hAnsi="Calibri" w:cs="Calibri"/>
                <w:color w:val="000000" w:themeColor="text1"/>
                <w:sz w:val="22"/>
                <w:szCs w:val="22"/>
              </w:rPr>
            </w:pPr>
            <w:r w:rsidRPr="00E165D2">
              <w:rPr>
                <w:rFonts w:ascii="Calibri" w:eastAsia="Calibri" w:hAnsi="Calibri" w:cs="Calibri"/>
                <w:color w:val="000000" w:themeColor="text1"/>
                <w:sz w:val="22"/>
                <w:szCs w:val="22"/>
              </w:rPr>
              <w:t>Caminhão</w:t>
            </w:r>
          </w:p>
        </w:tc>
        <w:tc>
          <w:tcPr>
            <w:tcW w:w="2513"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C894CB2" w14:textId="77777777" w:rsidR="00B96A02" w:rsidRPr="00E165D2" w:rsidRDefault="164F3473" w:rsidP="00E165D2">
            <w:pPr>
              <w:jc w:val="center"/>
              <w:rPr>
                <w:rFonts w:ascii="Calibri" w:eastAsia="Calibri" w:hAnsi="Calibri" w:cs="Calibri"/>
                <w:color w:val="000000" w:themeColor="text1"/>
                <w:sz w:val="22"/>
                <w:szCs w:val="22"/>
              </w:rPr>
            </w:pPr>
            <w:r w:rsidRPr="00E165D2">
              <w:rPr>
                <w:rFonts w:ascii="Calibri" w:eastAsia="Calibri" w:hAnsi="Calibri" w:cs="Calibri"/>
                <w:color w:val="000000" w:themeColor="text1"/>
                <w:sz w:val="22"/>
                <w:szCs w:val="22"/>
              </w:rPr>
              <w:t xml:space="preserve">Compactador </w:t>
            </w:r>
            <w:proofErr w:type="spellStart"/>
            <w:r w:rsidRPr="00E165D2">
              <w:rPr>
                <w:rFonts w:ascii="Calibri" w:eastAsia="Calibri" w:hAnsi="Calibri" w:cs="Calibri"/>
                <w:color w:val="000000" w:themeColor="text1"/>
                <w:sz w:val="22"/>
                <w:szCs w:val="22"/>
              </w:rPr>
              <w:t>xytz</w:t>
            </w:r>
            <w:proofErr w:type="spellEnd"/>
            <w:r w:rsidRPr="00E165D2">
              <w:rPr>
                <w:rFonts w:ascii="Calibri" w:eastAsia="Calibri" w:hAnsi="Calibri" w:cs="Calibri"/>
                <w:color w:val="000000" w:themeColor="text1"/>
                <w:sz w:val="22"/>
                <w:szCs w:val="22"/>
              </w:rPr>
              <w:t xml:space="preserve">, 20 </w:t>
            </w:r>
            <w:proofErr w:type="spellStart"/>
            <w:r w:rsidRPr="00E165D2">
              <w:rPr>
                <w:rFonts w:ascii="Calibri" w:eastAsia="Calibri" w:hAnsi="Calibri" w:cs="Calibri"/>
                <w:color w:val="000000" w:themeColor="text1"/>
                <w:sz w:val="22"/>
                <w:szCs w:val="22"/>
              </w:rPr>
              <w:t>ton</w:t>
            </w:r>
            <w:proofErr w:type="spellEnd"/>
          </w:p>
        </w:tc>
        <w:tc>
          <w:tcPr>
            <w:tcW w:w="1245"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A502E91" w14:textId="77777777" w:rsidR="00B96A02" w:rsidRPr="00E165D2" w:rsidRDefault="164F3473" w:rsidP="00E165D2">
            <w:pPr>
              <w:jc w:val="center"/>
              <w:rPr>
                <w:rFonts w:ascii="Calibri" w:eastAsia="Calibri" w:hAnsi="Calibri" w:cs="Calibri"/>
                <w:color w:val="000000" w:themeColor="text1"/>
                <w:sz w:val="22"/>
                <w:szCs w:val="22"/>
              </w:rPr>
            </w:pPr>
            <w:r w:rsidRPr="00E165D2">
              <w:rPr>
                <w:rFonts w:ascii="Calibri" w:eastAsia="Calibri" w:hAnsi="Calibri" w:cs="Calibri"/>
                <w:color w:val="000000" w:themeColor="text1"/>
                <w:sz w:val="22"/>
                <w:szCs w:val="22"/>
              </w:rPr>
              <w:t>06</w:t>
            </w:r>
          </w:p>
        </w:tc>
        <w:tc>
          <w:tcPr>
            <w:tcW w:w="1530"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1174BB8" w14:textId="77777777" w:rsidR="00B96A02" w:rsidRPr="00E165D2" w:rsidRDefault="164F3473" w:rsidP="00E165D2">
            <w:pPr>
              <w:jc w:val="center"/>
              <w:rPr>
                <w:rFonts w:ascii="Calibri" w:eastAsia="Calibri" w:hAnsi="Calibri" w:cs="Calibri"/>
                <w:color w:val="000000" w:themeColor="text1"/>
                <w:sz w:val="22"/>
                <w:szCs w:val="22"/>
              </w:rPr>
            </w:pPr>
            <w:r w:rsidRPr="00E165D2">
              <w:rPr>
                <w:rFonts w:ascii="Calibri" w:eastAsia="Calibri" w:hAnsi="Calibri" w:cs="Calibri"/>
                <w:color w:val="000000" w:themeColor="text1"/>
                <w:sz w:val="22"/>
                <w:szCs w:val="22"/>
              </w:rPr>
              <w:t>R$ 1.800.000,00</w:t>
            </w:r>
          </w:p>
        </w:tc>
        <w:tc>
          <w:tcPr>
            <w:tcW w:w="1372"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75C0798E" w14:textId="77777777" w:rsidR="00B96A02" w:rsidRPr="00E165D2" w:rsidRDefault="164F3473" w:rsidP="00E165D2">
            <w:pPr>
              <w:jc w:val="center"/>
              <w:rPr>
                <w:rFonts w:ascii="Calibri" w:eastAsia="Calibri" w:hAnsi="Calibri" w:cs="Calibri"/>
                <w:color w:val="000000" w:themeColor="text1"/>
                <w:sz w:val="22"/>
                <w:szCs w:val="22"/>
              </w:rPr>
            </w:pPr>
            <w:r w:rsidRPr="00E165D2">
              <w:rPr>
                <w:rFonts w:ascii="Calibri" w:eastAsia="Calibri" w:hAnsi="Calibri" w:cs="Calibri"/>
                <w:color w:val="000000" w:themeColor="text1"/>
                <w:sz w:val="22"/>
                <w:szCs w:val="22"/>
              </w:rPr>
              <w:t>Entregue</w:t>
            </w:r>
          </w:p>
        </w:tc>
      </w:tr>
      <w:tr w:rsidR="00B96A02" w:rsidRPr="0035057D" w14:paraId="0AD097F2" w14:textId="77777777" w:rsidTr="64C00BB0">
        <w:trPr>
          <w:tblCellSpacing w:w="15" w:type="dxa"/>
          <w:jc w:val="center"/>
        </w:trPr>
        <w:tc>
          <w:tcPr>
            <w:tcW w:w="1799"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D69DF09" w14:textId="77777777" w:rsidR="00B96A02" w:rsidRPr="00E165D2" w:rsidRDefault="164F3473" w:rsidP="00E165D2">
            <w:pPr>
              <w:jc w:val="center"/>
              <w:rPr>
                <w:rFonts w:ascii="Calibri" w:eastAsia="Calibri" w:hAnsi="Calibri" w:cs="Calibri"/>
                <w:color w:val="000000" w:themeColor="text1"/>
                <w:sz w:val="22"/>
                <w:szCs w:val="22"/>
              </w:rPr>
            </w:pPr>
            <w:r w:rsidRPr="00E165D2">
              <w:rPr>
                <w:rFonts w:ascii="Calibri" w:eastAsia="Calibri" w:hAnsi="Calibri" w:cs="Calibri"/>
                <w:color w:val="000000" w:themeColor="text1"/>
                <w:sz w:val="22"/>
                <w:szCs w:val="22"/>
              </w:rPr>
              <w:t>Empilhadeira</w:t>
            </w:r>
          </w:p>
        </w:tc>
        <w:tc>
          <w:tcPr>
            <w:tcW w:w="2513"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19E4266" w14:textId="77777777" w:rsidR="00B96A02" w:rsidRPr="00E165D2" w:rsidRDefault="164F3473" w:rsidP="00E165D2">
            <w:pPr>
              <w:jc w:val="center"/>
              <w:rPr>
                <w:rFonts w:ascii="Calibri" w:eastAsia="Calibri" w:hAnsi="Calibri" w:cs="Calibri"/>
                <w:color w:val="000000" w:themeColor="text1"/>
                <w:sz w:val="22"/>
                <w:szCs w:val="22"/>
              </w:rPr>
            </w:pPr>
            <w:r w:rsidRPr="00E165D2">
              <w:rPr>
                <w:rFonts w:ascii="Calibri" w:eastAsia="Calibri" w:hAnsi="Calibri" w:cs="Calibri"/>
                <w:color w:val="000000" w:themeColor="text1"/>
                <w:sz w:val="22"/>
                <w:szCs w:val="22"/>
              </w:rPr>
              <w:t>Industrial, 200L</w:t>
            </w:r>
          </w:p>
        </w:tc>
        <w:tc>
          <w:tcPr>
            <w:tcW w:w="1245"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F660CA2" w14:textId="77777777" w:rsidR="00B96A02" w:rsidRPr="00E165D2" w:rsidRDefault="164F3473" w:rsidP="00E165D2">
            <w:pPr>
              <w:jc w:val="center"/>
              <w:rPr>
                <w:rFonts w:ascii="Calibri" w:eastAsia="Calibri" w:hAnsi="Calibri" w:cs="Calibri"/>
                <w:color w:val="000000" w:themeColor="text1"/>
                <w:sz w:val="22"/>
                <w:szCs w:val="22"/>
              </w:rPr>
            </w:pPr>
            <w:r w:rsidRPr="00E165D2">
              <w:rPr>
                <w:rFonts w:ascii="Calibri" w:eastAsia="Calibri" w:hAnsi="Calibri" w:cs="Calibri"/>
                <w:color w:val="000000" w:themeColor="text1"/>
                <w:sz w:val="22"/>
                <w:szCs w:val="22"/>
              </w:rPr>
              <w:t>06</w:t>
            </w:r>
          </w:p>
        </w:tc>
        <w:tc>
          <w:tcPr>
            <w:tcW w:w="1530"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8FF8AED" w14:textId="77777777" w:rsidR="00B96A02" w:rsidRPr="00E165D2" w:rsidRDefault="164F3473" w:rsidP="00E165D2">
            <w:pPr>
              <w:jc w:val="center"/>
              <w:rPr>
                <w:rFonts w:ascii="Calibri" w:eastAsia="Calibri" w:hAnsi="Calibri" w:cs="Calibri"/>
                <w:color w:val="000000" w:themeColor="text1"/>
                <w:sz w:val="22"/>
                <w:szCs w:val="22"/>
              </w:rPr>
            </w:pPr>
            <w:r w:rsidRPr="00E165D2">
              <w:rPr>
                <w:rFonts w:ascii="Calibri" w:eastAsia="Calibri" w:hAnsi="Calibri" w:cs="Calibri"/>
                <w:color w:val="000000" w:themeColor="text1"/>
                <w:sz w:val="22"/>
                <w:szCs w:val="22"/>
              </w:rPr>
              <w:t>R$ 1.000.000,00</w:t>
            </w:r>
          </w:p>
        </w:tc>
        <w:tc>
          <w:tcPr>
            <w:tcW w:w="1372"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3E818B7A" w14:textId="77777777" w:rsidR="00B96A02" w:rsidRPr="00E165D2" w:rsidRDefault="164F3473" w:rsidP="00E165D2">
            <w:pPr>
              <w:jc w:val="center"/>
              <w:rPr>
                <w:rFonts w:ascii="Calibri" w:eastAsia="Calibri" w:hAnsi="Calibri" w:cs="Calibri"/>
                <w:color w:val="000000" w:themeColor="text1"/>
                <w:sz w:val="22"/>
                <w:szCs w:val="22"/>
              </w:rPr>
            </w:pPr>
            <w:r w:rsidRPr="00E165D2">
              <w:rPr>
                <w:rFonts w:ascii="Calibri" w:eastAsia="Calibri" w:hAnsi="Calibri" w:cs="Calibri"/>
                <w:color w:val="000000" w:themeColor="text1"/>
                <w:sz w:val="22"/>
                <w:szCs w:val="22"/>
              </w:rPr>
              <w:t>Sem estoque</w:t>
            </w:r>
          </w:p>
        </w:tc>
      </w:tr>
      <w:tr w:rsidR="00B96A02" w:rsidRPr="0035057D" w14:paraId="071162A9" w14:textId="77777777" w:rsidTr="64C00BB0">
        <w:trPr>
          <w:tblCellSpacing w:w="15" w:type="dxa"/>
          <w:jc w:val="center"/>
        </w:trPr>
        <w:tc>
          <w:tcPr>
            <w:tcW w:w="1799"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F61E378" w14:textId="77777777" w:rsidR="00B96A02" w:rsidRPr="00E165D2" w:rsidRDefault="164F3473" w:rsidP="00E165D2">
            <w:pPr>
              <w:jc w:val="center"/>
              <w:rPr>
                <w:rFonts w:ascii="Calibri" w:eastAsia="Calibri" w:hAnsi="Calibri" w:cs="Calibri"/>
                <w:color w:val="000000" w:themeColor="text1"/>
                <w:sz w:val="22"/>
                <w:szCs w:val="22"/>
              </w:rPr>
            </w:pPr>
            <w:r w:rsidRPr="00E165D2">
              <w:rPr>
                <w:rFonts w:ascii="Calibri" w:eastAsia="Calibri" w:hAnsi="Calibri" w:cs="Calibri"/>
                <w:color w:val="000000" w:themeColor="text1"/>
                <w:sz w:val="22"/>
                <w:szCs w:val="22"/>
              </w:rPr>
              <w:t>Esteira de triagem</w:t>
            </w:r>
          </w:p>
        </w:tc>
        <w:tc>
          <w:tcPr>
            <w:tcW w:w="2513"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9607A83" w14:textId="77777777" w:rsidR="00B96A02" w:rsidRPr="00E165D2" w:rsidRDefault="164F3473" w:rsidP="00E165D2">
            <w:pPr>
              <w:jc w:val="center"/>
              <w:rPr>
                <w:rFonts w:ascii="Calibri" w:eastAsia="Calibri" w:hAnsi="Calibri" w:cs="Calibri"/>
                <w:color w:val="000000" w:themeColor="text1"/>
                <w:sz w:val="22"/>
                <w:szCs w:val="22"/>
              </w:rPr>
            </w:pPr>
            <w:r w:rsidRPr="00E165D2">
              <w:rPr>
                <w:rFonts w:ascii="Calibri" w:eastAsia="Calibri" w:hAnsi="Calibri" w:cs="Calibri"/>
                <w:color w:val="000000" w:themeColor="text1"/>
                <w:sz w:val="22"/>
                <w:szCs w:val="22"/>
              </w:rPr>
              <w:t>Elétrica, 2 ton.</w:t>
            </w:r>
          </w:p>
        </w:tc>
        <w:tc>
          <w:tcPr>
            <w:tcW w:w="1245"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548E09D" w14:textId="77777777" w:rsidR="00B96A02" w:rsidRPr="00E165D2" w:rsidRDefault="164F3473" w:rsidP="00E165D2">
            <w:pPr>
              <w:jc w:val="center"/>
              <w:rPr>
                <w:rFonts w:ascii="Calibri" w:eastAsia="Calibri" w:hAnsi="Calibri" w:cs="Calibri"/>
                <w:color w:val="000000" w:themeColor="text1"/>
                <w:sz w:val="22"/>
                <w:szCs w:val="22"/>
              </w:rPr>
            </w:pPr>
            <w:r w:rsidRPr="00E165D2">
              <w:rPr>
                <w:rFonts w:ascii="Calibri" w:eastAsia="Calibri" w:hAnsi="Calibri" w:cs="Calibri"/>
                <w:color w:val="000000" w:themeColor="text1"/>
                <w:sz w:val="22"/>
                <w:szCs w:val="22"/>
              </w:rPr>
              <w:t>04</w:t>
            </w:r>
          </w:p>
        </w:tc>
        <w:tc>
          <w:tcPr>
            <w:tcW w:w="1530"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7DDA586" w14:textId="77777777" w:rsidR="00B96A02" w:rsidRPr="00E165D2" w:rsidRDefault="164F3473" w:rsidP="00E165D2">
            <w:pPr>
              <w:jc w:val="center"/>
              <w:rPr>
                <w:rFonts w:ascii="Calibri" w:eastAsia="Calibri" w:hAnsi="Calibri" w:cs="Calibri"/>
                <w:color w:val="000000" w:themeColor="text1"/>
                <w:sz w:val="22"/>
                <w:szCs w:val="22"/>
              </w:rPr>
            </w:pPr>
            <w:r w:rsidRPr="00E165D2">
              <w:rPr>
                <w:rFonts w:ascii="Calibri" w:eastAsia="Calibri" w:hAnsi="Calibri" w:cs="Calibri"/>
                <w:color w:val="000000" w:themeColor="text1"/>
                <w:sz w:val="22"/>
                <w:szCs w:val="22"/>
              </w:rPr>
              <w:t>R$ 58.000,00</w:t>
            </w:r>
          </w:p>
        </w:tc>
        <w:tc>
          <w:tcPr>
            <w:tcW w:w="1372" w:type="dxa"/>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1D23F241" w14:textId="77777777" w:rsidR="00B96A02" w:rsidRPr="00E165D2" w:rsidRDefault="00B96A02" w:rsidP="00E165D2">
            <w:pPr>
              <w:jc w:val="center"/>
              <w:rPr>
                <w:rFonts w:ascii="Calibri" w:eastAsia="Calibri" w:hAnsi="Calibri" w:cs="Calibri"/>
                <w:color w:val="000000" w:themeColor="text1"/>
                <w:sz w:val="22"/>
                <w:szCs w:val="22"/>
              </w:rPr>
            </w:pPr>
          </w:p>
        </w:tc>
      </w:tr>
      <w:tr w:rsidR="00B96A02" w:rsidRPr="0035057D" w14:paraId="2CAA6D18" w14:textId="77777777" w:rsidTr="64C00BB0">
        <w:trPr>
          <w:tblCellSpacing w:w="15" w:type="dxa"/>
          <w:jc w:val="center"/>
        </w:trPr>
        <w:tc>
          <w:tcPr>
            <w:tcW w:w="1799"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102A5F7" w14:textId="77777777" w:rsidR="00B96A02" w:rsidRPr="00E165D2" w:rsidRDefault="164F3473" w:rsidP="00E165D2">
            <w:pPr>
              <w:jc w:val="center"/>
              <w:rPr>
                <w:rFonts w:ascii="Calibri" w:eastAsia="Calibri" w:hAnsi="Calibri" w:cs="Calibri"/>
                <w:color w:val="000000" w:themeColor="text1"/>
                <w:sz w:val="22"/>
                <w:szCs w:val="22"/>
              </w:rPr>
            </w:pPr>
            <w:r w:rsidRPr="00E165D2">
              <w:rPr>
                <w:rFonts w:ascii="Calibri" w:eastAsia="Calibri" w:hAnsi="Calibri" w:cs="Calibri"/>
                <w:color w:val="000000" w:themeColor="text1"/>
                <w:sz w:val="22"/>
                <w:szCs w:val="22"/>
              </w:rPr>
              <w:t>Caminhão</w:t>
            </w:r>
          </w:p>
        </w:tc>
        <w:tc>
          <w:tcPr>
            <w:tcW w:w="2513"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DA5D3E4" w14:textId="77777777" w:rsidR="00B96A02" w:rsidRPr="00E165D2" w:rsidRDefault="164F3473" w:rsidP="00E165D2">
            <w:pPr>
              <w:jc w:val="center"/>
              <w:rPr>
                <w:rFonts w:ascii="Calibri" w:eastAsia="Calibri" w:hAnsi="Calibri" w:cs="Calibri"/>
                <w:color w:val="000000" w:themeColor="text1"/>
                <w:sz w:val="22"/>
                <w:szCs w:val="22"/>
              </w:rPr>
            </w:pPr>
            <w:r w:rsidRPr="00E165D2">
              <w:rPr>
                <w:rFonts w:ascii="Calibri" w:eastAsia="Calibri" w:hAnsi="Calibri" w:cs="Calibri"/>
                <w:color w:val="000000" w:themeColor="text1"/>
                <w:sz w:val="22"/>
                <w:szCs w:val="22"/>
              </w:rPr>
              <w:t>Baú refrigerado</w:t>
            </w:r>
          </w:p>
        </w:tc>
        <w:tc>
          <w:tcPr>
            <w:tcW w:w="1245"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DBE9F86" w14:textId="77777777" w:rsidR="00B96A02" w:rsidRPr="00E165D2" w:rsidRDefault="164F3473" w:rsidP="00E165D2">
            <w:pPr>
              <w:jc w:val="center"/>
              <w:rPr>
                <w:rFonts w:ascii="Calibri" w:eastAsia="Calibri" w:hAnsi="Calibri" w:cs="Calibri"/>
                <w:color w:val="000000" w:themeColor="text1"/>
                <w:sz w:val="22"/>
                <w:szCs w:val="22"/>
              </w:rPr>
            </w:pPr>
            <w:r w:rsidRPr="00E165D2">
              <w:rPr>
                <w:rFonts w:ascii="Calibri" w:eastAsia="Calibri" w:hAnsi="Calibri" w:cs="Calibri"/>
                <w:color w:val="000000" w:themeColor="text1"/>
                <w:sz w:val="22"/>
                <w:szCs w:val="22"/>
              </w:rPr>
              <w:t>01</w:t>
            </w:r>
          </w:p>
        </w:tc>
        <w:tc>
          <w:tcPr>
            <w:tcW w:w="1530"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4FAE5BF" w14:textId="52B88F59" w:rsidR="00B96A02" w:rsidRPr="00E165D2" w:rsidRDefault="31A4F642" w:rsidP="00E165D2">
            <w:pPr>
              <w:jc w:val="center"/>
              <w:rPr>
                <w:rFonts w:ascii="Calibri" w:eastAsia="Calibri" w:hAnsi="Calibri" w:cs="Calibri"/>
                <w:color w:val="000000" w:themeColor="text1"/>
                <w:sz w:val="22"/>
                <w:szCs w:val="22"/>
              </w:rPr>
            </w:pPr>
            <w:r w:rsidRPr="64C00BB0">
              <w:rPr>
                <w:rFonts w:ascii="Calibri" w:eastAsia="Calibri" w:hAnsi="Calibri" w:cs="Calibri"/>
                <w:color w:val="000000" w:themeColor="text1"/>
                <w:sz w:val="22"/>
                <w:szCs w:val="22"/>
              </w:rPr>
              <w:t>R$ 80.000</w:t>
            </w:r>
            <w:r w:rsidR="44CDAF99" w:rsidRPr="64C00BB0">
              <w:rPr>
                <w:rFonts w:ascii="Calibri" w:eastAsia="Calibri" w:hAnsi="Calibri" w:cs="Calibri"/>
                <w:color w:val="000000" w:themeColor="text1"/>
                <w:sz w:val="22"/>
                <w:szCs w:val="22"/>
              </w:rPr>
              <w:t>,00</w:t>
            </w:r>
          </w:p>
        </w:tc>
        <w:tc>
          <w:tcPr>
            <w:tcW w:w="1372" w:type="dxa"/>
            <w:shd w:val="clear" w:color="auto" w:fill="F7F7F8"/>
            <w:vAlign w:val="center"/>
            <w:hideMark/>
          </w:tcPr>
          <w:p w14:paraId="784C92D8" w14:textId="77777777" w:rsidR="00B96A02" w:rsidRPr="00E165D2" w:rsidRDefault="00B96A02" w:rsidP="00E165D2">
            <w:pPr>
              <w:rPr>
                <w:rFonts w:ascii="Calibri" w:eastAsia="Calibri" w:hAnsi="Calibri" w:cs="Calibri"/>
                <w:color w:val="000000" w:themeColor="text1"/>
                <w:sz w:val="22"/>
                <w:szCs w:val="22"/>
              </w:rPr>
            </w:pPr>
          </w:p>
        </w:tc>
      </w:tr>
    </w:tbl>
    <w:p w14:paraId="59B695F0" w14:textId="77777777" w:rsidR="00B96A02" w:rsidRDefault="00B96A02" w:rsidP="00DE454D">
      <w:pPr>
        <w:pStyle w:val="PargrafodaLista"/>
        <w:spacing w:line="276" w:lineRule="auto"/>
        <w:ind w:left="0" w:firstLine="284"/>
        <w:jc w:val="both"/>
        <w:rPr>
          <w:rFonts w:asciiTheme="minorHAnsi" w:hAnsiTheme="minorHAnsi" w:cstheme="minorHAnsi"/>
          <w:shd w:val="clear" w:color="auto" w:fill="FEFEFE"/>
        </w:rPr>
      </w:pPr>
    </w:p>
    <w:p w14:paraId="647404BB" w14:textId="77777777" w:rsidR="00B7098F" w:rsidRDefault="4DDEB1BF" w:rsidP="1956EB97">
      <w:pPr>
        <w:pStyle w:val="PargrafodaLista"/>
        <w:spacing w:line="276" w:lineRule="auto"/>
        <w:ind w:left="0" w:firstLine="284"/>
        <w:jc w:val="both"/>
        <w:rPr>
          <w:rFonts w:asciiTheme="minorHAnsi" w:hAnsiTheme="minorHAnsi" w:cstheme="minorBidi"/>
        </w:rPr>
      </w:pPr>
      <w:r w:rsidRPr="1956EB97">
        <w:rPr>
          <w:rFonts w:asciiTheme="minorHAnsi" w:hAnsiTheme="minorHAnsi" w:cstheme="minorBidi"/>
          <w:shd w:val="clear" w:color="auto" w:fill="FEFEFE"/>
        </w:rPr>
        <w:t>O detalhamento dos equipamentos adquiridos, em forma de lista ou de ficha de equipamento</w:t>
      </w:r>
      <w:r w:rsidR="5AE1AD64" w:rsidRPr="1956EB97">
        <w:rPr>
          <w:rFonts w:asciiTheme="minorHAnsi" w:hAnsiTheme="minorHAnsi" w:cstheme="minorBidi"/>
          <w:shd w:val="clear" w:color="auto" w:fill="FEFEFE"/>
        </w:rPr>
        <w:t>,</w:t>
      </w:r>
      <w:r w:rsidRPr="1956EB97">
        <w:rPr>
          <w:rFonts w:asciiTheme="minorHAnsi" w:hAnsiTheme="minorHAnsi" w:cstheme="minorBidi"/>
          <w:shd w:val="clear" w:color="auto" w:fill="FEFEFE"/>
        </w:rPr>
        <w:t xml:space="preserve"> deve </w:t>
      </w:r>
      <w:r w:rsidR="14FBB977" w:rsidRPr="1956EB97">
        <w:rPr>
          <w:rFonts w:asciiTheme="minorHAnsi" w:hAnsiTheme="minorHAnsi" w:cstheme="minorBidi"/>
          <w:shd w:val="clear" w:color="auto" w:fill="FEFEFE"/>
        </w:rPr>
        <w:t xml:space="preserve">ser apresentado na </w:t>
      </w:r>
      <w:r w:rsidR="14FBB977" w:rsidRPr="1956EB97">
        <w:rPr>
          <w:rFonts w:asciiTheme="minorHAnsi" w:hAnsiTheme="minorHAnsi" w:cstheme="minorBidi"/>
        </w:rPr>
        <w:t xml:space="preserve">aba </w:t>
      </w:r>
      <w:r w:rsidR="22AC98AB" w:rsidRPr="1956EB97">
        <w:rPr>
          <w:rFonts w:asciiTheme="minorHAnsi" w:hAnsiTheme="minorHAnsi" w:cstheme="minorBidi"/>
        </w:rPr>
        <w:t>“</w:t>
      </w:r>
      <w:r w:rsidR="26FD8F15" w:rsidRPr="1956EB97">
        <w:rPr>
          <w:rFonts w:asciiTheme="minorHAnsi" w:hAnsiTheme="minorHAnsi" w:cstheme="minorBidi"/>
          <w:b/>
          <w:bCs/>
        </w:rPr>
        <w:t>H</w:t>
      </w:r>
      <w:r w:rsidR="14FBB977" w:rsidRPr="1956EB97">
        <w:rPr>
          <w:rFonts w:asciiTheme="minorHAnsi" w:hAnsiTheme="minorHAnsi" w:cstheme="minorBidi"/>
          <w:b/>
          <w:bCs/>
        </w:rPr>
        <w:t>) Lista de equipamentos</w:t>
      </w:r>
      <w:r w:rsidR="5DB8C6BF" w:rsidRPr="1956EB97">
        <w:rPr>
          <w:rFonts w:asciiTheme="minorHAnsi" w:hAnsiTheme="minorHAnsi" w:cstheme="minorBidi"/>
          <w:b/>
          <w:bCs/>
        </w:rPr>
        <w:t>”</w:t>
      </w:r>
      <w:r w:rsidRPr="1956EB97">
        <w:rPr>
          <w:rFonts w:asciiTheme="minorHAnsi" w:hAnsiTheme="minorHAnsi" w:cstheme="minorBidi"/>
        </w:rPr>
        <w:t xml:space="preserve"> </w:t>
      </w:r>
      <w:r w:rsidR="3AAF0343" w:rsidRPr="1956EB97">
        <w:rPr>
          <w:rFonts w:asciiTheme="minorHAnsi" w:hAnsiTheme="minorHAnsi" w:cstheme="minorBidi"/>
        </w:rPr>
        <w:t xml:space="preserve">da </w:t>
      </w:r>
      <w:r w:rsidR="47FD1550" w:rsidRPr="1956EB97">
        <w:rPr>
          <w:rFonts w:ascii="Calibri" w:eastAsia="Calibri" w:hAnsi="Calibri" w:cs="Calibri"/>
          <w:b/>
          <w:bCs/>
          <w:color w:val="000000" w:themeColor="text1"/>
        </w:rPr>
        <w:t>Planilha - Relatório de Resultados da Logística Reversa</w:t>
      </w:r>
      <w:r w:rsidR="3AAF0343" w:rsidRPr="1956EB97">
        <w:rPr>
          <w:rFonts w:asciiTheme="minorHAnsi" w:hAnsiTheme="minorHAnsi" w:cstheme="minorBidi"/>
          <w:b/>
          <w:bCs/>
        </w:rPr>
        <w:t>,</w:t>
      </w:r>
      <w:r w:rsidR="3AAF0343" w:rsidRPr="1956EB97">
        <w:rPr>
          <w:rFonts w:asciiTheme="minorHAnsi" w:hAnsiTheme="minorHAnsi" w:cstheme="minorBidi"/>
        </w:rPr>
        <w:t xml:space="preserve"> </w:t>
      </w:r>
      <w:r w:rsidRPr="1956EB97">
        <w:rPr>
          <w:rFonts w:asciiTheme="minorHAnsi" w:hAnsiTheme="minorHAnsi" w:cstheme="minorBidi"/>
        </w:rPr>
        <w:t xml:space="preserve">contendo: </w:t>
      </w:r>
      <w:r w:rsidR="13D56E83" w:rsidRPr="1956EB97">
        <w:rPr>
          <w:rFonts w:asciiTheme="minorHAnsi" w:hAnsiTheme="minorHAnsi" w:cstheme="minorBidi"/>
        </w:rPr>
        <w:t xml:space="preserve">tipo e </w:t>
      </w:r>
      <w:r w:rsidRPr="1956EB97">
        <w:rPr>
          <w:rFonts w:asciiTheme="minorHAnsi" w:hAnsiTheme="minorHAnsi" w:cstheme="minorBidi"/>
        </w:rPr>
        <w:t>descrição do equipamento,</w:t>
      </w:r>
      <w:r w:rsidR="4E12685B" w:rsidRPr="1956EB97">
        <w:rPr>
          <w:rFonts w:asciiTheme="minorHAnsi" w:hAnsiTheme="minorHAnsi" w:cstheme="minorBidi"/>
        </w:rPr>
        <w:t xml:space="preserve"> quantidade,</w:t>
      </w:r>
      <w:r w:rsidRPr="1956EB97">
        <w:rPr>
          <w:rFonts w:asciiTheme="minorHAnsi" w:hAnsiTheme="minorHAnsi" w:cstheme="minorBidi"/>
        </w:rPr>
        <w:t xml:space="preserve"> ano de compra, </w:t>
      </w:r>
      <w:r w:rsidR="300BACC8" w:rsidRPr="1956EB97">
        <w:rPr>
          <w:rFonts w:asciiTheme="minorHAnsi" w:hAnsiTheme="minorHAnsi" w:cstheme="minorBidi"/>
        </w:rPr>
        <w:t>situação (</w:t>
      </w:r>
      <w:r w:rsidRPr="1956EB97">
        <w:rPr>
          <w:rFonts w:asciiTheme="minorHAnsi" w:hAnsiTheme="minorHAnsi" w:cstheme="minorBidi"/>
        </w:rPr>
        <w:t>se está instalado ou não</w:t>
      </w:r>
      <w:r w:rsidR="300BACC8" w:rsidRPr="1956EB97">
        <w:rPr>
          <w:rFonts w:asciiTheme="minorHAnsi" w:hAnsiTheme="minorHAnsi" w:cstheme="minorBidi"/>
        </w:rPr>
        <w:t>)</w:t>
      </w:r>
      <w:r w:rsidRPr="1956EB97">
        <w:rPr>
          <w:rFonts w:asciiTheme="minorHAnsi" w:hAnsiTheme="minorHAnsi" w:cstheme="minorBidi"/>
        </w:rPr>
        <w:t xml:space="preserve">, </w:t>
      </w:r>
      <w:r w:rsidR="005D6CDC">
        <w:rPr>
          <w:rFonts w:asciiTheme="minorHAnsi" w:hAnsiTheme="minorHAnsi" w:cstheme="minorBidi"/>
        </w:rPr>
        <w:t xml:space="preserve">razão social da </w:t>
      </w:r>
      <w:r w:rsidR="6D5481B3" w:rsidRPr="1956EB97">
        <w:rPr>
          <w:rFonts w:asciiTheme="minorHAnsi" w:hAnsiTheme="minorHAnsi" w:cstheme="minorBidi"/>
        </w:rPr>
        <w:t>organização de catadores</w:t>
      </w:r>
      <w:r w:rsidR="005D6CDC">
        <w:rPr>
          <w:rFonts w:asciiTheme="minorHAnsi" w:hAnsiTheme="minorHAnsi" w:cstheme="minorBidi"/>
        </w:rPr>
        <w:t xml:space="preserve"> ou empresa</w:t>
      </w:r>
      <w:r w:rsidRPr="1956EB97">
        <w:rPr>
          <w:rFonts w:asciiTheme="minorHAnsi" w:hAnsiTheme="minorHAnsi" w:cstheme="minorBidi"/>
        </w:rPr>
        <w:t xml:space="preserve"> beneficiada</w:t>
      </w:r>
      <w:r w:rsidR="040F474B" w:rsidRPr="1956EB97">
        <w:rPr>
          <w:rFonts w:asciiTheme="minorHAnsi" w:hAnsiTheme="minorHAnsi" w:cstheme="minorBidi"/>
        </w:rPr>
        <w:t>,</w:t>
      </w:r>
      <w:r w:rsidR="56EA28E6" w:rsidRPr="1956EB97">
        <w:rPr>
          <w:rFonts w:asciiTheme="minorHAnsi" w:hAnsiTheme="minorHAnsi" w:cstheme="minorBidi"/>
        </w:rPr>
        <w:t xml:space="preserve"> respectivo município</w:t>
      </w:r>
      <w:r w:rsidR="00372050">
        <w:rPr>
          <w:rFonts w:asciiTheme="minorHAnsi" w:hAnsiTheme="minorHAnsi" w:cstheme="minorBidi"/>
        </w:rPr>
        <w:t xml:space="preserve"> e estado</w:t>
      </w:r>
      <w:r w:rsidR="56EA28E6" w:rsidRPr="1956EB97">
        <w:rPr>
          <w:rFonts w:asciiTheme="minorHAnsi" w:hAnsiTheme="minorHAnsi" w:cstheme="minorBidi"/>
        </w:rPr>
        <w:t xml:space="preserve"> onde se localiza</w:t>
      </w:r>
      <w:r w:rsidRPr="1956EB97">
        <w:rPr>
          <w:rFonts w:asciiTheme="minorHAnsi" w:hAnsiTheme="minorHAnsi" w:cstheme="minorBidi"/>
        </w:rPr>
        <w:t>,</w:t>
      </w:r>
      <w:r w:rsidR="66E6BC71" w:rsidRPr="1956EB97">
        <w:rPr>
          <w:rFonts w:asciiTheme="minorHAnsi" w:hAnsiTheme="minorHAnsi" w:cstheme="minorBidi"/>
        </w:rPr>
        <w:t xml:space="preserve"> custo de aquisição + instalação</w:t>
      </w:r>
      <w:r w:rsidR="00B7098F">
        <w:rPr>
          <w:rFonts w:asciiTheme="minorHAnsi" w:hAnsiTheme="minorHAnsi" w:cstheme="minorBidi"/>
        </w:rPr>
        <w:t xml:space="preserve"> do equipamento</w:t>
      </w:r>
      <w:r w:rsidR="66E6BC71" w:rsidRPr="1956EB97">
        <w:rPr>
          <w:rFonts w:asciiTheme="minorHAnsi" w:hAnsiTheme="minorHAnsi" w:cstheme="minorBidi"/>
        </w:rPr>
        <w:t>,</w:t>
      </w:r>
      <w:r w:rsidRPr="1956EB97">
        <w:rPr>
          <w:rFonts w:asciiTheme="minorHAnsi" w:hAnsiTheme="minorHAnsi" w:cstheme="minorBidi"/>
        </w:rPr>
        <w:t xml:space="preserve"> bem como outras observações julgadas necessárias.</w:t>
      </w:r>
      <w:r w:rsidR="46B31A2D" w:rsidRPr="1956EB97">
        <w:rPr>
          <w:rFonts w:asciiTheme="minorHAnsi" w:hAnsiTheme="minorHAnsi" w:cstheme="minorBidi"/>
        </w:rPr>
        <w:t xml:space="preserve"> </w:t>
      </w:r>
    </w:p>
    <w:p w14:paraId="2A2946D6" w14:textId="2A42EC67" w:rsidR="007B44F1" w:rsidRPr="00F90C6B" w:rsidRDefault="789CFDBA" w:rsidP="1956EB97">
      <w:pPr>
        <w:pStyle w:val="PargrafodaLista"/>
        <w:spacing w:line="276" w:lineRule="auto"/>
        <w:ind w:left="0" w:firstLine="284"/>
        <w:jc w:val="both"/>
        <w:rPr>
          <w:rFonts w:asciiTheme="minorHAnsi" w:eastAsiaTheme="minorEastAsia" w:hAnsiTheme="minorHAnsi" w:cstheme="minorBidi"/>
          <w:shd w:val="clear" w:color="auto" w:fill="FEFEFE"/>
        </w:rPr>
      </w:pPr>
      <w:r w:rsidRPr="1956EB97">
        <w:rPr>
          <w:rFonts w:asciiTheme="minorHAnsi" w:hAnsiTheme="minorHAnsi" w:cstheme="minorBidi"/>
        </w:rPr>
        <w:t>No caso de s</w:t>
      </w:r>
      <w:r w:rsidR="46B31A2D" w:rsidRPr="1956EB97">
        <w:rPr>
          <w:rFonts w:asciiTheme="minorHAnsi" w:hAnsiTheme="minorHAnsi" w:cstheme="minorBidi"/>
        </w:rPr>
        <w:t xml:space="preserve">istemas que não </w:t>
      </w:r>
      <w:r w:rsidR="69D2CDEF" w:rsidRPr="1956EB97">
        <w:rPr>
          <w:rFonts w:asciiTheme="minorHAnsi" w:hAnsiTheme="minorHAnsi" w:cstheme="minorBidi"/>
        </w:rPr>
        <w:t>realizam ações estruturantes</w:t>
      </w:r>
      <w:r w:rsidR="579D608C" w:rsidRPr="1956EB97">
        <w:rPr>
          <w:rFonts w:asciiTheme="minorHAnsi" w:hAnsiTheme="minorHAnsi" w:cstheme="minorBidi"/>
        </w:rPr>
        <w:t>,</w:t>
      </w:r>
      <w:r w:rsidR="46B31A2D" w:rsidRPr="1956EB97">
        <w:rPr>
          <w:rFonts w:asciiTheme="minorHAnsi" w:hAnsiTheme="minorHAnsi" w:cstheme="minorBidi"/>
        </w:rPr>
        <w:t xml:space="preserve"> </w:t>
      </w:r>
      <w:r w:rsidR="09333D8A" w:rsidRPr="1956EB97">
        <w:rPr>
          <w:rFonts w:asciiTheme="minorHAnsi" w:eastAsiaTheme="minorEastAsia" w:hAnsiTheme="minorHAnsi" w:cstheme="minorBidi"/>
        </w:rPr>
        <w:t>a primeira linha da</w:t>
      </w:r>
      <w:r w:rsidR="6C9DFD1B" w:rsidRPr="1956EB97">
        <w:rPr>
          <w:rFonts w:asciiTheme="minorHAnsi" w:hAnsiTheme="minorHAnsi" w:cstheme="minorBidi"/>
          <w:b/>
          <w:bCs/>
        </w:rPr>
        <w:t xml:space="preserve"> </w:t>
      </w:r>
      <w:r w:rsidR="46B31A2D" w:rsidRPr="1956EB97">
        <w:rPr>
          <w:rFonts w:asciiTheme="minorHAnsi" w:eastAsiaTheme="minorEastAsia" w:hAnsiTheme="minorHAnsi" w:cstheme="minorBidi"/>
        </w:rPr>
        <w:t>aba “</w:t>
      </w:r>
      <w:r w:rsidR="4D051BDA" w:rsidRPr="1956EB97">
        <w:rPr>
          <w:rFonts w:asciiTheme="minorHAnsi" w:eastAsiaTheme="minorEastAsia" w:hAnsiTheme="minorHAnsi" w:cstheme="minorBidi"/>
        </w:rPr>
        <w:t>H</w:t>
      </w:r>
      <w:r w:rsidR="05C82B0A" w:rsidRPr="1956EB97">
        <w:rPr>
          <w:rFonts w:asciiTheme="minorHAnsi" w:hAnsiTheme="minorHAnsi" w:cstheme="minorBidi"/>
        </w:rPr>
        <w:t>) Lista de equipamentos</w:t>
      </w:r>
      <w:r w:rsidR="46B31A2D" w:rsidRPr="1956EB97">
        <w:rPr>
          <w:rFonts w:asciiTheme="minorHAnsi" w:eastAsiaTheme="minorEastAsia" w:hAnsiTheme="minorHAnsi" w:cstheme="minorBidi"/>
        </w:rPr>
        <w:t xml:space="preserve">” </w:t>
      </w:r>
      <w:r w:rsidR="7F645E62" w:rsidRPr="1956EB97">
        <w:rPr>
          <w:rFonts w:asciiTheme="minorHAnsi" w:eastAsiaTheme="minorEastAsia" w:hAnsiTheme="minorHAnsi" w:cstheme="minorBidi"/>
        </w:rPr>
        <w:t>deve ser preenchida, em todas as colunas, com a informação “Não se aplica”.</w:t>
      </w:r>
    </w:p>
    <w:p w14:paraId="133D56DB" w14:textId="6C5B3EB3" w:rsidR="00AF4FBF" w:rsidRPr="004B0187" w:rsidRDefault="00AF4FBF" w:rsidP="45196067">
      <w:pPr>
        <w:pStyle w:val="PargrafodaLista"/>
        <w:spacing w:before="240" w:line="276" w:lineRule="auto"/>
        <w:ind w:left="0" w:firstLine="284"/>
        <w:jc w:val="both"/>
        <w:rPr>
          <w:rFonts w:asciiTheme="minorHAnsi" w:hAnsiTheme="minorHAnsi" w:cstheme="minorBidi"/>
          <w:b/>
          <w:bCs/>
        </w:rPr>
      </w:pPr>
    </w:p>
    <w:p w14:paraId="1026DFF9" w14:textId="1E90AF59" w:rsidR="45196067" w:rsidRDefault="45196067" w:rsidP="45196067">
      <w:pPr>
        <w:pStyle w:val="PargrafodaLista"/>
        <w:spacing w:before="240" w:line="276" w:lineRule="auto"/>
        <w:ind w:left="0" w:firstLine="284"/>
        <w:jc w:val="both"/>
        <w:rPr>
          <w:rFonts w:asciiTheme="minorHAnsi" w:hAnsiTheme="minorHAnsi" w:cstheme="minorBidi"/>
          <w:b/>
          <w:bCs/>
        </w:rPr>
      </w:pPr>
    </w:p>
    <w:p w14:paraId="5BF5681A" w14:textId="435CB892" w:rsidR="00AF4FBF" w:rsidRPr="004B0187" w:rsidRDefault="2D6EAFE1" w:rsidP="45196067">
      <w:pPr>
        <w:pStyle w:val="PargrafodaLista"/>
        <w:spacing w:line="276" w:lineRule="auto"/>
        <w:jc w:val="both"/>
        <w:rPr>
          <w:rFonts w:asciiTheme="minorHAnsi" w:hAnsiTheme="minorHAnsi" w:cstheme="minorBidi"/>
          <w:b/>
          <w:bCs/>
        </w:rPr>
      </w:pPr>
      <w:r w:rsidRPr="45196067">
        <w:rPr>
          <w:rFonts w:asciiTheme="minorHAnsi" w:hAnsiTheme="minorHAnsi" w:cstheme="minorBidi"/>
          <w:b/>
          <w:bCs/>
        </w:rPr>
        <w:t>1</w:t>
      </w:r>
      <w:r w:rsidR="4A101FD0" w:rsidRPr="45196067">
        <w:rPr>
          <w:rFonts w:asciiTheme="minorHAnsi" w:hAnsiTheme="minorHAnsi" w:cstheme="minorBidi"/>
          <w:b/>
          <w:bCs/>
        </w:rPr>
        <w:t>3</w:t>
      </w:r>
      <w:r w:rsidRPr="45196067">
        <w:rPr>
          <w:rFonts w:asciiTheme="minorHAnsi" w:hAnsiTheme="minorHAnsi" w:cstheme="minorBidi"/>
          <w:b/>
          <w:bCs/>
        </w:rPr>
        <w:t xml:space="preserve">. </w:t>
      </w:r>
      <w:r w:rsidR="0915D2C1" w:rsidRPr="45196067">
        <w:rPr>
          <w:rFonts w:asciiTheme="minorHAnsi" w:hAnsiTheme="minorHAnsi" w:cstheme="minorBidi"/>
          <w:b/>
          <w:bCs/>
        </w:rPr>
        <w:t>DESCRIÇÃO DAS AÇÕES REALIZADAS EM RELAÇÃO ÀS DESCRITAS NO PLANO DE COMUNICAÇÃO E EDUCAÇÃO AMBIENTAL</w:t>
      </w:r>
    </w:p>
    <w:p w14:paraId="6A03E6B7" w14:textId="39F4EB34" w:rsidR="00AF4FBF" w:rsidRPr="004B0187" w:rsidRDefault="00AF4FBF" w:rsidP="47BDE155">
      <w:pPr>
        <w:pStyle w:val="PargrafodaLista"/>
        <w:spacing w:line="276" w:lineRule="auto"/>
        <w:ind w:left="0" w:firstLine="284"/>
        <w:jc w:val="both"/>
        <w:rPr>
          <w:rFonts w:asciiTheme="minorHAnsi" w:hAnsiTheme="minorHAnsi" w:cstheme="minorBidi"/>
          <w:b/>
          <w:bCs/>
        </w:rPr>
      </w:pPr>
    </w:p>
    <w:p w14:paraId="5C6A8BC1" w14:textId="540E99FB" w:rsidR="00AF4FBF" w:rsidRPr="004B0187" w:rsidRDefault="2BFB4697" w:rsidP="1956EB97">
      <w:pPr>
        <w:pStyle w:val="PargrafodaLista"/>
        <w:spacing w:line="276" w:lineRule="auto"/>
        <w:ind w:left="0" w:firstLine="284"/>
        <w:jc w:val="both"/>
        <w:rPr>
          <w:rFonts w:asciiTheme="minorHAnsi" w:hAnsiTheme="minorHAnsi" w:cstheme="minorBidi"/>
        </w:rPr>
      </w:pPr>
      <w:r w:rsidRPr="1956EB97">
        <w:rPr>
          <w:rFonts w:asciiTheme="minorHAnsi" w:hAnsiTheme="minorHAnsi" w:cstheme="minorBidi"/>
        </w:rPr>
        <w:t xml:space="preserve">Esse </w:t>
      </w:r>
      <w:r w:rsidR="445ED9F6" w:rsidRPr="1956EB97">
        <w:rPr>
          <w:rFonts w:asciiTheme="minorHAnsi" w:hAnsiTheme="minorHAnsi" w:cstheme="minorBidi"/>
        </w:rPr>
        <w:t>tópico</w:t>
      </w:r>
      <w:r w:rsidRPr="1956EB97">
        <w:rPr>
          <w:rFonts w:asciiTheme="minorHAnsi" w:hAnsiTheme="minorHAnsi" w:cstheme="minorBidi"/>
        </w:rPr>
        <w:t xml:space="preserve"> está associado ao inciso X do </w:t>
      </w:r>
      <w:r w:rsidR="1A7FF7C0" w:rsidRPr="1956EB97">
        <w:rPr>
          <w:rFonts w:asciiTheme="minorHAnsi" w:hAnsiTheme="minorHAnsi" w:cstheme="minorBidi"/>
        </w:rPr>
        <w:t>a</w:t>
      </w:r>
      <w:r w:rsidRPr="1956EB97">
        <w:rPr>
          <w:rFonts w:asciiTheme="minorHAnsi" w:hAnsiTheme="minorHAnsi" w:cstheme="minorBidi"/>
        </w:rPr>
        <w:t>rt. 22 da DN C</w:t>
      </w:r>
      <w:r w:rsidR="373C5114" w:rsidRPr="1956EB97">
        <w:rPr>
          <w:rFonts w:asciiTheme="minorHAnsi" w:hAnsiTheme="minorHAnsi" w:cstheme="minorBidi"/>
        </w:rPr>
        <w:t>opam</w:t>
      </w:r>
      <w:r w:rsidR="5A8703B9" w:rsidRPr="1956EB97">
        <w:rPr>
          <w:rFonts w:asciiTheme="minorHAnsi" w:hAnsiTheme="minorHAnsi" w:cstheme="minorBidi"/>
        </w:rPr>
        <w:t xml:space="preserve"> nº</w:t>
      </w:r>
      <w:r w:rsidRPr="1956EB97">
        <w:rPr>
          <w:rFonts w:asciiTheme="minorHAnsi" w:hAnsiTheme="minorHAnsi" w:cstheme="minorBidi"/>
        </w:rPr>
        <w:t xml:space="preserve"> 249/2024, que estabelece como parte do conteúdo mínimo do relatório </w:t>
      </w:r>
      <w:r w:rsidR="3FDA08F1" w:rsidRPr="1956EB97">
        <w:rPr>
          <w:rFonts w:asciiTheme="minorHAnsi" w:hAnsiTheme="minorHAnsi" w:cstheme="minorBidi"/>
        </w:rPr>
        <w:t xml:space="preserve">anual </w:t>
      </w:r>
      <w:r w:rsidRPr="1956EB97">
        <w:rPr>
          <w:rFonts w:asciiTheme="minorHAnsi" w:hAnsiTheme="minorHAnsi" w:cstheme="minorBidi"/>
        </w:rPr>
        <w:t>de resultados</w:t>
      </w:r>
      <w:r w:rsidRPr="1956EB97">
        <w:rPr>
          <w:rFonts w:asciiTheme="minorHAnsi" w:hAnsiTheme="minorHAnsi" w:cstheme="minorBidi"/>
          <w:b/>
          <w:bCs/>
        </w:rPr>
        <w:t xml:space="preserve"> </w:t>
      </w:r>
      <w:r w:rsidRPr="1956EB97">
        <w:rPr>
          <w:rFonts w:asciiTheme="minorHAnsi" w:hAnsiTheme="minorHAnsi" w:cstheme="minorBidi"/>
        </w:rPr>
        <w:t>a “</w:t>
      </w:r>
      <w:r w:rsidR="249B4939" w:rsidRPr="1956EB97">
        <w:rPr>
          <w:rFonts w:asciiTheme="minorHAnsi" w:hAnsiTheme="minorHAnsi" w:cstheme="minorBidi"/>
          <w:shd w:val="clear" w:color="auto" w:fill="FEFEFE"/>
        </w:rPr>
        <w:t>descrição das ações realizadas em relação às descritas no Plano de Comunicação e Educação Ambiental</w:t>
      </w:r>
      <w:r w:rsidR="29371DA0" w:rsidRPr="1956EB97">
        <w:rPr>
          <w:rFonts w:asciiTheme="minorHAnsi" w:hAnsiTheme="minorHAnsi" w:cstheme="minorBidi"/>
          <w:shd w:val="clear" w:color="auto" w:fill="FEFEFE"/>
        </w:rPr>
        <w:t xml:space="preserve"> – PCEA – </w:t>
      </w:r>
      <w:r w:rsidR="249B4939" w:rsidRPr="1956EB97">
        <w:rPr>
          <w:rFonts w:asciiTheme="minorHAnsi" w:hAnsiTheme="minorHAnsi" w:cstheme="minorBidi"/>
          <w:shd w:val="clear" w:color="auto" w:fill="FEFEFE"/>
        </w:rPr>
        <w:t>não formal, integrante do Plano de Logística Reversa</w:t>
      </w:r>
      <w:r w:rsidR="03A5185C" w:rsidRPr="1956EB97">
        <w:rPr>
          <w:rFonts w:asciiTheme="minorHAnsi" w:hAnsiTheme="minorHAnsi" w:cstheme="minorBidi"/>
          <w:shd w:val="clear" w:color="auto" w:fill="FEFEFE"/>
        </w:rPr>
        <w:t>”.</w:t>
      </w:r>
      <w:r w:rsidR="3E896B54" w:rsidRPr="1956EB97">
        <w:rPr>
          <w:rFonts w:asciiTheme="minorHAnsi" w:hAnsiTheme="minorHAnsi" w:cstheme="minorBidi"/>
          <w:shd w:val="clear" w:color="auto" w:fill="FEFEFE"/>
        </w:rPr>
        <w:t xml:space="preserve"> Essas informações visam responder, por sua vez, ao inciso </w:t>
      </w:r>
      <w:r w:rsidR="50B549D4" w:rsidRPr="1956EB97">
        <w:rPr>
          <w:rFonts w:asciiTheme="minorHAnsi" w:hAnsiTheme="minorHAnsi" w:cstheme="minorBidi"/>
        </w:rPr>
        <w:t>XIII, do art</w:t>
      </w:r>
      <w:r w:rsidR="3C86846C" w:rsidRPr="1956EB97">
        <w:rPr>
          <w:rFonts w:asciiTheme="minorHAnsi" w:hAnsiTheme="minorHAnsi" w:cstheme="minorBidi"/>
        </w:rPr>
        <w:t xml:space="preserve">. </w:t>
      </w:r>
      <w:r w:rsidR="50B549D4" w:rsidRPr="1956EB97">
        <w:rPr>
          <w:rFonts w:asciiTheme="minorHAnsi" w:hAnsiTheme="minorHAnsi" w:cstheme="minorBidi"/>
        </w:rPr>
        <w:t xml:space="preserve">20 da </w:t>
      </w:r>
      <w:r w:rsidR="358A1427" w:rsidRPr="1956EB97">
        <w:rPr>
          <w:rFonts w:asciiTheme="minorHAnsi" w:hAnsiTheme="minorHAnsi" w:cstheme="minorBidi"/>
        </w:rPr>
        <w:t>norma supracitada</w:t>
      </w:r>
      <w:r w:rsidR="50B549D4" w:rsidRPr="1956EB97">
        <w:rPr>
          <w:rFonts w:asciiTheme="minorHAnsi" w:hAnsiTheme="minorHAnsi" w:cstheme="minorBidi"/>
        </w:rPr>
        <w:t>, que determina que o Plano de Logística Reversa</w:t>
      </w:r>
      <w:r w:rsidR="11BF824F" w:rsidRPr="1956EB97">
        <w:rPr>
          <w:rFonts w:asciiTheme="minorHAnsi" w:hAnsiTheme="minorHAnsi" w:cstheme="minorBidi"/>
        </w:rPr>
        <w:t xml:space="preserve"> deve conter a “descrição do Plano de Comunicação e Educação Ambiental não formal contemplando as estratégias para comunicação das regras e estruturas do SLR, visando a mobilização dos atores desse sistema, para que exerçam sua parcela de responsabilidade, por meio de ações de informação e sensibilização, devendo conter necessariamente as ações de comunicação e educação ambiental para consumidores sobre a importância da separação dos resíduos na fonte, redução da geração e destinação ambientalmente adequada dos resíduos, notadamente por meio da reutilização e da reciclagem, dentre outras ações, conforme conteúdo mínimo constante no termo de referência estabelecido pelo órgão ou entidade estadual competente”. Em função do que determina a </w:t>
      </w:r>
      <w:r w:rsidR="206D4378" w:rsidRPr="1956EB97">
        <w:rPr>
          <w:rFonts w:asciiTheme="minorHAnsi" w:hAnsiTheme="minorHAnsi" w:cstheme="minorBidi"/>
        </w:rPr>
        <w:t>referida deliberação</w:t>
      </w:r>
      <w:r w:rsidR="11BF824F" w:rsidRPr="1956EB97">
        <w:rPr>
          <w:rFonts w:asciiTheme="minorHAnsi" w:hAnsiTheme="minorHAnsi" w:cstheme="minorBidi"/>
        </w:rPr>
        <w:t>, foi elab</w:t>
      </w:r>
      <w:r w:rsidR="4151BA6D" w:rsidRPr="1956EB97">
        <w:rPr>
          <w:rFonts w:asciiTheme="minorHAnsi" w:hAnsiTheme="minorHAnsi" w:cstheme="minorBidi"/>
        </w:rPr>
        <w:t>orado um termo de referência e um termo de orientação específicos</w:t>
      </w:r>
      <w:r w:rsidR="05479942" w:rsidRPr="1956EB97">
        <w:rPr>
          <w:rFonts w:asciiTheme="minorHAnsi" w:hAnsiTheme="minorHAnsi" w:cstheme="minorBidi"/>
        </w:rPr>
        <w:t xml:space="preserve">, disponíveis em </w:t>
      </w:r>
      <w:hyperlink r:id="rId26">
        <w:r w:rsidR="05479942" w:rsidRPr="1956EB97">
          <w:rPr>
            <w:rStyle w:val="Hyperlink"/>
            <w:rFonts w:asciiTheme="minorHAnsi" w:hAnsiTheme="minorHAnsi" w:cstheme="minorBidi"/>
          </w:rPr>
          <w:t>https://semad.mg.gov.br/logistica-reversa</w:t>
        </w:r>
      </w:hyperlink>
      <w:r w:rsidR="05479942" w:rsidRPr="1956EB97">
        <w:rPr>
          <w:rFonts w:asciiTheme="minorHAnsi" w:hAnsiTheme="minorHAnsi" w:cstheme="minorBidi"/>
        </w:rPr>
        <w:t>,</w:t>
      </w:r>
      <w:r w:rsidR="4151BA6D" w:rsidRPr="1956EB97">
        <w:rPr>
          <w:rFonts w:asciiTheme="minorHAnsi" w:hAnsiTheme="minorHAnsi" w:cstheme="minorBidi"/>
        </w:rPr>
        <w:t xml:space="preserve"> definindo detalhadamente o conteúdo esperado para o Plano de Comunicação e Educação Ambiental não formal ap</w:t>
      </w:r>
      <w:r w:rsidR="3CBE22CA" w:rsidRPr="1956EB97">
        <w:rPr>
          <w:rFonts w:asciiTheme="minorHAnsi" w:hAnsiTheme="minorHAnsi" w:cstheme="minorBidi"/>
        </w:rPr>
        <w:t xml:space="preserve">resentado pelas </w:t>
      </w:r>
      <w:proofErr w:type="spellStart"/>
      <w:r w:rsidR="3CBE22CA" w:rsidRPr="1956EB97">
        <w:rPr>
          <w:rFonts w:asciiTheme="minorHAnsi" w:hAnsiTheme="minorHAnsi" w:cstheme="minorBidi"/>
        </w:rPr>
        <w:t>EGs</w:t>
      </w:r>
      <w:proofErr w:type="spellEnd"/>
      <w:r w:rsidR="3CBE22CA" w:rsidRPr="1956EB97">
        <w:rPr>
          <w:rFonts w:asciiTheme="minorHAnsi" w:hAnsiTheme="minorHAnsi" w:cstheme="minorBidi"/>
        </w:rPr>
        <w:t xml:space="preserve"> e</w:t>
      </w:r>
      <w:r w:rsidR="4F21BD3C" w:rsidRPr="1956EB97">
        <w:rPr>
          <w:rFonts w:asciiTheme="minorHAnsi" w:hAnsiTheme="minorHAnsi" w:cstheme="minorBidi"/>
        </w:rPr>
        <w:t xml:space="preserve"> pelos </w:t>
      </w:r>
      <w:r w:rsidR="3CBE22CA" w:rsidRPr="1956EB97">
        <w:rPr>
          <w:rFonts w:asciiTheme="minorHAnsi" w:hAnsiTheme="minorHAnsi" w:cstheme="minorBidi"/>
        </w:rPr>
        <w:t xml:space="preserve"> </w:t>
      </w:r>
      <w:bookmarkStart w:id="1" w:name="_Int_JOggw3qG"/>
      <w:proofErr w:type="spellStart"/>
      <w:r w:rsidR="784D94E4" w:rsidRPr="1956EB97">
        <w:rPr>
          <w:rFonts w:asciiTheme="minorHAnsi" w:hAnsiTheme="minorHAnsi" w:cstheme="minorBidi"/>
        </w:rPr>
        <w:t>empreendimentos</w:t>
      </w:r>
      <w:bookmarkEnd w:id="1"/>
      <w:proofErr w:type="spellEnd"/>
      <w:r w:rsidR="784D94E4" w:rsidRPr="1956EB97">
        <w:rPr>
          <w:rFonts w:asciiTheme="minorHAnsi" w:hAnsiTheme="minorHAnsi" w:cstheme="minorBidi"/>
        </w:rPr>
        <w:t xml:space="preserve"> específicos </w:t>
      </w:r>
      <w:r w:rsidR="3CBE22CA" w:rsidRPr="1956EB97">
        <w:rPr>
          <w:rFonts w:asciiTheme="minorHAnsi" w:hAnsiTheme="minorHAnsi" w:cstheme="minorBidi"/>
        </w:rPr>
        <w:t xml:space="preserve">à </w:t>
      </w:r>
      <w:bookmarkStart w:id="2" w:name="_Int_5G1Clanp"/>
      <w:r w:rsidR="03F7E44A" w:rsidRPr="1956EB97">
        <w:rPr>
          <w:rFonts w:asciiTheme="minorHAnsi" w:hAnsiTheme="minorHAnsi" w:cstheme="minorBidi"/>
        </w:rPr>
        <w:t>Semad</w:t>
      </w:r>
      <w:bookmarkEnd w:id="2"/>
      <w:r w:rsidR="3CBE22CA" w:rsidRPr="1956EB97">
        <w:rPr>
          <w:rFonts w:asciiTheme="minorHAnsi" w:hAnsiTheme="minorHAnsi" w:cstheme="minorBidi"/>
        </w:rPr>
        <w:t>.</w:t>
      </w:r>
    </w:p>
    <w:p w14:paraId="38FD45AB" w14:textId="7A505068" w:rsidR="11F10612" w:rsidRDefault="1D2CDEF2" w:rsidP="1956EB97">
      <w:pPr>
        <w:pStyle w:val="PargrafodaLista"/>
        <w:spacing w:before="240" w:line="276" w:lineRule="auto"/>
        <w:ind w:left="0" w:firstLine="284"/>
        <w:jc w:val="both"/>
        <w:rPr>
          <w:rFonts w:asciiTheme="minorHAnsi" w:hAnsiTheme="minorHAnsi" w:cstheme="minorBidi"/>
        </w:rPr>
      </w:pPr>
      <w:r w:rsidRPr="1956EB97">
        <w:rPr>
          <w:rFonts w:asciiTheme="minorHAnsi" w:hAnsiTheme="minorHAnsi" w:cstheme="minorBidi"/>
        </w:rPr>
        <w:t xml:space="preserve">Dessa forma, no relatório </w:t>
      </w:r>
      <w:r w:rsidR="41F5FB00" w:rsidRPr="1956EB97">
        <w:rPr>
          <w:rFonts w:asciiTheme="minorHAnsi" w:hAnsiTheme="minorHAnsi" w:cstheme="minorBidi"/>
        </w:rPr>
        <w:t xml:space="preserve">anual </w:t>
      </w:r>
      <w:r w:rsidRPr="1956EB97">
        <w:rPr>
          <w:rFonts w:asciiTheme="minorHAnsi" w:hAnsiTheme="minorHAnsi" w:cstheme="minorBidi"/>
        </w:rPr>
        <w:t>de resultados devem ser apresentadas as ações executadas e resultados obtidos</w:t>
      </w:r>
      <w:r w:rsidR="7E87F6A9" w:rsidRPr="1956EB97">
        <w:rPr>
          <w:rFonts w:asciiTheme="minorHAnsi" w:hAnsiTheme="minorHAnsi" w:cstheme="minorBidi"/>
        </w:rPr>
        <w:t xml:space="preserve"> no ano de desempenho</w:t>
      </w:r>
      <w:r w:rsidRPr="1956EB97">
        <w:rPr>
          <w:rFonts w:asciiTheme="minorHAnsi" w:hAnsiTheme="minorHAnsi" w:cstheme="minorBidi"/>
        </w:rPr>
        <w:t xml:space="preserve"> em relação ao que foi previsto no P</w:t>
      </w:r>
      <w:r w:rsidR="2F0E56B2" w:rsidRPr="1956EB97">
        <w:rPr>
          <w:rFonts w:asciiTheme="minorHAnsi" w:hAnsiTheme="minorHAnsi" w:cstheme="minorBidi"/>
        </w:rPr>
        <w:t>CEA</w:t>
      </w:r>
      <w:r w:rsidR="433DF795" w:rsidRPr="1956EB97">
        <w:rPr>
          <w:rFonts w:asciiTheme="minorHAnsi" w:hAnsiTheme="minorHAnsi" w:cstheme="minorBidi"/>
        </w:rPr>
        <w:t>,</w:t>
      </w:r>
      <w:r w:rsidRPr="1956EB97">
        <w:rPr>
          <w:rFonts w:asciiTheme="minorHAnsi" w:hAnsiTheme="minorHAnsi" w:cstheme="minorBidi"/>
        </w:rPr>
        <w:t xml:space="preserve"> integrante do PLR apresen</w:t>
      </w:r>
      <w:r w:rsidR="786E51F5" w:rsidRPr="1956EB97">
        <w:rPr>
          <w:rFonts w:asciiTheme="minorHAnsi" w:hAnsiTheme="minorHAnsi" w:cstheme="minorBidi"/>
        </w:rPr>
        <w:t xml:space="preserve">tado à </w:t>
      </w:r>
      <w:r w:rsidR="158CC0DB" w:rsidRPr="1956EB97">
        <w:rPr>
          <w:rFonts w:asciiTheme="minorHAnsi" w:hAnsiTheme="minorHAnsi" w:cstheme="minorBidi"/>
        </w:rPr>
        <w:t>Semad</w:t>
      </w:r>
      <w:r w:rsidR="1D580C4D" w:rsidRPr="1956EB97">
        <w:rPr>
          <w:rFonts w:asciiTheme="minorHAnsi" w:hAnsiTheme="minorHAnsi" w:cstheme="minorBidi"/>
        </w:rPr>
        <w:t>;</w:t>
      </w:r>
      <w:r w:rsidR="1FFA702E" w:rsidRPr="1956EB97">
        <w:rPr>
          <w:rFonts w:asciiTheme="minorHAnsi" w:hAnsiTheme="minorHAnsi" w:cstheme="minorBidi"/>
        </w:rPr>
        <w:t xml:space="preserve"> e </w:t>
      </w:r>
      <w:r w:rsidR="152B37ED" w:rsidRPr="1956EB97">
        <w:rPr>
          <w:rFonts w:asciiTheme="minorHAnsi" w:hAnsiTheme="minorHAnsi" w:cstheme="minorBidi"/>
        </w:rPr>
        <w:t>espera-se que as ações</w:t>
      </w:r>
      <w:r w:rsidR="60A8D6CC" w:rsidRPr="1956EB97">
        <w:rPr>
          <w:rFonts w:asciiTheme="minorHAnsi" w:hAnsiTheme="minorHAnsi" w:cstheme="minorBidi"/>
        </w:rPr>
        <w:t xml:space="preserve"> executadas</w:t>
      </w:r>
      <w:r w:rsidR="152B37ED" w:rsidRPr="1956EB97">
        <w:rPr>
          <w:rFonts w:asciiTheme="minorHAnsi" w:hAnsiTheme="minorHAnsi" w:cstheme="minorBidi"/>
        </w:rPr>
        <w:t xml:space="preserve"> e os resultados </w:t>
      </w:r>
      <w:r w:rsidR="7302AF76" w:rsidRPr="1956EB97">
        <w:rPr>
          <w:rFonts w:asciiTheme="minorHAnsi" w:hAnsiTheme="minorHAnsi" w:cstheme="minorBidi"/>
        </w:rPr>
        <w:t>alcançados reflitam</w:t>
      </w:r>
      <w:r w:rsidR="1FFA702E" w:rsidRPr="1956EB97">
        <w:rPr>
          <w:rFonts w:asciiTheme="minorHAnsi" w:hAnsiTheme="minorHAnsi" w:cstheme="minorBidi"/>
        </w:rPr>
        <w:t xml:space="preserve"> o conteúdo e estrutura previstos no TR do PCEA</w:t>
      </w:r>
      <w:r w:rsidR="786E51F5" w:rsidRPr="1956EB97">
        <w:rPr>
          <w:rFonts w:asciiTheme="minorHAnsi" w:hAnsiTheme="minorHAnsi" w:cstheme="minorBidi"/>
        </w:rPr>
        <w:t>.</w:t>
      </w:r>
      <w:r w:rsidRPr="1956EB97">
        <w:rPr>
          <w:rFonts w:asciiTheme="minorHAnsi" w:hAnsiTheme="minorHAnsi" w:cstheme="minorBidi"/>
        </w:rPr>
        <w:t xml:space="preserve"> </w:t>
      </w:r>
      <w:r w:rsidR="76B66365" w:rsidRPr="1956EB97">
        <w:rPr>
          <w:rFonts w:asciiTheme="minorHAnsi" w:hAnsiTheme="minorHAnsi" w:cstheme="minorBidi"/>
        </w:rPr>
        <w:t xml:space="preserve"> </w:t>
      </w:r>
      <w:r w:rsidR="76B66365" w:rsidRPr="1956EB97">
        <w:rPr>
          <w:rFonts w:asciiTheme="minorHAnsi" w:hAnsiTheme="minorHAnsi" w:cstheme="minorBidi"/>
          <w:b/>
          <w:bCs/>
        </w:rPr>
        <w:t xml:space="preserve">Deverá ser apresentado </w:t>
      </w:r>
      <w:r w:rsidRPr="1956EB97">
        <w:rPr>
          <w:rFonts w:asciiTheme="minorHAnsi" w:hAnsiTheme="minorHAnsi" w:cstheme="minorBidi"/>
          <w:b/>
          <w:bCs/>
        </w:rPr>
        <w:t>relatório específico</w:t>
      </w:r>
      <w:r w:rsidR="31AA2A2F" w:rsidRPr="1956EB97">
        <w:rPr>
          <w:rFonts w:asciiTheme="minorHAnsi" w:hAnsiTheme="minorHAnsi" w:cstheme="minorBidi"/>
          <w:b/>
          <w:bCs/>
        </w:rPr>
        <w:t>,</w:t>
      </w:r>
      <w:r w:rsidRPr="1956EB97">
        <w:rPr>
          <w:rFonts w:asciiTheme="minorHAnsi" w:hAnsiTheme="minorHAnsi" w:cstheme="minorBidi"/>
          <w:b/>
          <w:bCs/>
        </w:rPr>
        <w:t xml:space="preserve"> inserido como anexo ao relatório </w:t>
      </w:r>
      <w:r w:rsidR="0AC9E176" w:rsidRPr="1956EB97">
        <w:rPr>
          <w:rFonts w:asciiTheme="minorHAnsi" w:hAnsiTheme="minorHAnsi" w:cstheme="minorBidi"/>
          <w:b/>
          <w:bCs/>
        </w:rPr>
        <w:t xml:space="preserve">anual </w:t>
      </w:r>
      <w:r w:rsidRPr="1956EB97">
        <w:rPr>
          <w:rFonts w:asciiTheme="minorHAnsi" w:hAnsiTheme="minorHAnsi" w:cstheme="minorBidi"/>
          <w:b/>
          <w:bCs/>
        </w:rPr>
        <w:t>de resultados,</w:t>
      </w:r>
      <w:r w:rsidR="7E13A0CF" w:rsidRPr="1956EB97">
        <w:rPr>
          <w:rFonts w:asciiTheme="minorHAnsi" w:hAnsiTheme="minorHAnsi" w:cstheme="minorBidi"/>
          <w:b/>
          <w:bCs/>
        </w:rPr>
        <w:t xml:space="preserve"> conforme orientações apresentadas a seguir, </w:t>
      </w:r>
      <w:r w:rsidR="061A0201" w:rsidRPr="1956EB97">
        <w:rPr>
          <w:rFonts w:asciiTheme="minorHAnsi" w:hAnsiTheme="minorHAnsi" w:cstheme="minorBidi"/>
          <w:b/>
          <w:bCs/>
        </w:rPr>
        <w:lastRenderedPageBreak/>
        <w:t>sem p</w:t>
      </w:r>
      <w:r w:rsidR="7E13A0CF" w:rsidRPr="1956EB97">
        <w:rPr>
          <w:rFonts w:asciiTheme="minorHAnsi" w:hAnsiTheme="minorHAnsi" w:cstheme="minorBidi"/>
          <w:b/>
          <w:bCs/>
        </w:rPr>
        <w:t>e</w:t>
      </w:r>
      <w:r w:rsidR="061A0201" w:rsidRPr="1956EB97">
        <w:rPr>
          <w:rFonts w:asciiTheme="minorHAnsi" w:hAnsiTheme="minorHAnsi" w:cstheme="minorBidi"/>
          <w:b/>
          <w:bCs/>
        </w:rPr>
        <w:t>rder de vista</w:t>
      </w:r>
      <w:r w:rsidR="7E13A0CF" w:rsidRPr="1956EB97">
        <w:rPr>
          <w:rFonts w:asciiTheme="minorHAnsi" w:hAnsiTheme="minorHAnsi" w:cstheme="minorBidi"/>
          <w:b/>
          <w:bCs/>
        </w:rPr>
        <w:t xml:space="preserve"> o detalhamento</w:t>
      </w:r>
      <w:r w:rsidR="0ABFDA33" w:rsidRPr="1956EB97">
        <w:rPr>
          <w:rFonts w:asciiTheme="minorHAnsi" w:hAnsiTheme="minorHAnsi" w:cstheme="minorBidi"/>
          <w:b/>
          <w:bCs/>
        </w:rPr>
        <w:t xml:space="preserve"> do TR do PCEA</w:t>
      </w:r>
      <w:r w:rsidR="05A1A414" w:rsidRPr="1956EB97">
        <w:rPr>
          <w:rFonts w:asciiTheme="minorHAnsi" w:hAnsiTheme="minorHAnsi" w:cstheme="minorBidi"/>
        </w:rPr>
        <w:t xml:space="preserve">. </w:t>
      </w:r>
      <w:r w:rsidR="7693094F" w:rsidRPr="1956EB97">
        <w:rPr>
          <w:rFonts w:asciiTheme="minorHAnsi" w:hAnsiTheme="minorHAnsi" w:cstheme="minorBidi"/>
          <w:b/>
          <w:bCs/>
        </w:rPr>
        <w:t>No corpo do relatório</w:t>
      </w:r>
      <w:r w:rsidR="7DC2E599" w:rsidRPr="1956EB97">
        <w:rPr>
          <w:rFonts w:asciiTheme="minorHAnsi" w:hAnsiTheme="minorHAnsi" w:cstheme="minorBidi"/>
          <w:b/>
          <w:bCs/>
        </w:rPr>
        <w:t xml:space="preserve"> anual</w:t>
      </w:r>
      <w:r w:rsidR="7693094F" w:rsidRPr="1956EB97">
        <w:rPr>
          <w:rFonts w:asciiTheme="minorHAnsi" w:hAnsiTheme="minorHAnsi" w:cstheme="minorBidi"/>
          <w:b/>
          <w:bCs/>
        </w:rPr>
        <w:t xml:space="preserve"> de resultados deve haver um resumo dos resultados constantes nesse relatório relativo ao</w:t>
      </w:r>
      <w:r w:rsidR="14F0DB77" w:rsidRPr="1956EB97">
        <w:rPr>
          <w:rFonts w:asciiTheme="minorHAnsi" w:hAnsiTheme="minorHAnsi" w:cstheme="minorBidi"/>
          <w:b/>
          <w:bCs/>
        </w:rPr>
        <w:t>s resultados do</w:t>
      </w:r>
      <w:r w:rsidR="7693094F" w:rsidRPr="1956EB97">
        <w:rPr>
          <w:rFonts w:asciiTheme="minorHAnsi" w:hAnsiTheme="minorHAnsi" w:cstheme="minorBidi"/>
          <w:b/>
          <w:bCs/>
        </w:rPr>
        <w:t xml:space="preserve"> PCEA.</w:t>
      </w:r>
    </w:p>
    <w:p w14:paraId="5C4EC700" w14:textId="1BA5DD9E" w:rsidR="5AB27C0E" w:rsidRDefault="17287753" w:rsidP="1956EB97">
      <w:pPr>
        <w:pStyle w:val="PargrafodaLista"/>
        <w:spacing w:line="276" w:lineRule="auto"/>
        <w:ind w:left="0" w:firstLine="284"/>
        <w:jc w:val="both"/>
        <w:rPr>
          <w:rFonts w:asciiTheme="minorHAnsi" w:hAnsiTheme="minorHAnsi" w:cstheme="minorBidi"/>
        </w:rPr>
      </w:pPr>
      <w:r w:rsidRPr="1956EB97">
        <w:rPr>
          <w:rFonts w:asciiTheme="minorHAnsi" w:hAnsiTheme="minorHAnsi" w:cstheme="minorBidi"/>
        </w:rPr>
        <w:t>Os objetivos do relató</w:t>
      </w:r>
      <w:r w:rsidR="4D242511" w:rsidRPr="1956EB97">
        <w:rPr>
          <w:rFonts w:asciiTheme="minorHAnsi" w:hAnsiTheme="minorHAnsi" w:cstheme="minorBidi"/>
        </w:rPr>
        <w:t xml:space="preserve">rio </w:t>
      </w:r>
      <w:r w:rsidR="575A7E1A" w:rsidRPr="1956EB97">
        <w:rPr>
          <w:rFonts w:asciiTheme="minorHAnsi" w:hAnsiTheme="minorHAnsi" w:cstheme="minorBidi"/>
        </w:rPr>
        <w:t xml:space="preserve">anual </w:t>
      </w:r>
      <w:r w:rsidR="4D242511" w:rsidRPr="1956EB97">
        <w:rPr>
          <w:rFonts w:asciiTheme="minorHAnsi" w:hAnsiTheme="minorHAnsi" w:cstheme="minorBidi"/>
        </w:rPr>
        <w:t>de resultados</w:t>
      </w:r>
      <w:r w:rsidR="5FA99078" w:rsidRPr="1956EB97">
        <w:rPr>
          <w:rFonts w:asciiTheme="minorHAnsi" w:hAnsiTheme="minorHAnsi" w:cstheme="minorBidi"/>
        </w:rPr>
        <w:t>, em relação ao</w:t>
      </w:r>
      <w:r w:rsidR="56042C5F" w:rsidRPr="1956EB97">
        <w:rPr>
          <w:rFonts w:asciiTheme="minorHAnsi" w:hAnsiTheme="minorHAnsi" w:cstheme="minorBidi"/>
        </w:rPr>
        <w:t xml:space="preserve"> planejamento constante</w:t>
      </w:r>
      <w:r w:rsidR="64137F9F" w:rsidRPr="1956EB97">
        <w:rPr>
          <w:rFonts w:asciiTheme="minorHAnsi" w:hAnsiTheme="minorHAnsi" w:cstheme="minorBidi"/>
        </w:rPr>
        <w:t xml:space="preserve"> do</w:t>
      </w:r>
      <w:r w:rsidR="0D61FAAB" w:rsidRPr="1956EB97">
        <w:rPr>
          <w:rFonts w:asciiTheme="minorHAnsi" w:hAnsiTheme="minorHAnsi" w:cstheme="minorBidi"/>
        </w:rPr>
        <w:t xml:space="preserve"> </w:t>
      </w:r>
      <w:r w:rsidR="4D242511" w:rsidRPr="1956EB97">
        <w:rPr>
          <w:rFonts w:asciiTheme="minorHAnsi" w:hAnsiTheme="minorHAnsi" w:cstheme="minorBidi"/>
        </w:rPr>
        <w:t>PCEA</w:t>
      </w:r>
      <w:r w:rsidR="00623B5D">
        <w:rPr>
          <w:rFonts w:asciiTheme="minorHAnsi" w:hAnsiTheme="minorHAnsi" w:cstheme="minorBidi"/>
        </w:rPr>
        <w:t>,</w:t>
      </w:r>
      <w:r w:rsidR="4D242511" w:rsidRPr="1956EB97">
        <w:rPr>
          <w:rFonts w:asciiTheme="minorHAnsi" w:hAnsiTheme="minorHAnsi" w:cstheme="minorBidi"/>
        </w:rPr>
        <w:t xml:space="preserve"> ser</w:t>
      </w:r>
      <w:r w:rsidR="6505AEA4" w:rsidRPr="1956EB97">
        <w:rPr>
          <w:rFonts w:asciiTheme="minorHAnsi" w:hAnsiTheme="minorHAnsi" w:cstheme="minorBidi"/>
        </w:rPr>
        <w:t>ão</w:t>
      </w:r>
      <w:r w:rsidR="4D242511" w:rsidRPr="1956EB97">
        <w:rPr>
          <w:rFonts w:asciiTheme="minorHAnsi" w:hAnsiTheme="minorHAnsi" w:cstheme="minorBidi"/>
        </w:rPr>
        <w:t xml:space="preserve">: </w:t>
      </w:r>
    </w:p>
    <w:p w14:paraId="2B50F6A7" w14:textId="4E5D1A0A" w:rsidR="594E8751" w:rsidRDefault="4E1AC27B" w:rsidP="0F2E07DE">
      <w:pPr>
        <w:pStyle w:val="PargrafodaLista"/>
        <w:numPr>
          <w:ilvl w:val="0"/>
          <w:numId w:val="4"/>
        </w:numPr>
        <w:spacing w:line="276" w:lineRule="auto"/>
        <w:jc w:val="both"/>
        <w:rPr>
          <w:rFonts w:asciiTheme="minorHAnsi" w:hAnsiTheme="minorHAnsi" w:cstheme="minorBidi"/>
        </w:rPr>
      </w:pPr>
      <w:r w:rsidRPr="64C00BB0">
        <w:rPr>
          <w:rFonts w:asciiTheme="minorHAnsi" w:hAnsiTheme="minorHAnsi" w:cstheme="minorBidi"/>
        </w:rPr>
        <w:t>Comprovar a execução das ações previstas no PCEA</w:t>
      </w:r>
      <w:r w:rsidR="029F782D" w:rsidRPr="64C00BB0">
        <w:rPr>
          <w:rFonts w:asciiTheme="minorHAnsi" w:hAnsiTheme="minorHAnsi" w:cstheme="minorBidi"/>
        </w:rPr>
        <w:t>;</w:t>
      </w:r>
    </w:p>
    <w:p w14:paraId="13CDA984" w14:textId="6B03D01B" w:rsidR="13907E7E" w:rsidRDefault="13907E7E" w:rsidP="64C00BB0">
      <w:pPr>
        <w:pStyle w:val="PargrafodaLista"/>
        <w:numPr>
          <w:ilvl w:val="0"/>
          <w:numId w:val="4"/>
        </w:numPr>
        <w:spacing w:line="276" w:lineRule="auto"/>
        <w:jc w:val="both"/>
        <w:rPr>
          <w:rFonts w:asciiTheme="minorHAnsi" w:hAnsiTheme="minorHAnsi" w:cstheme="minorBidi"/>
        </w:rPr>
      </w:pPr>
      <w:r w:rsidRPr="64C00BB0">
        <w:rPr>
          <w:rFonts w:asciiTheme="minorHAnsi" w:hAnsiTheme="minorHAnsi" w:cstheme="minorBidi"/>
        </w:rPr>
        <w:t>Justificar a não realização de ações que estavam previstas no PCEA;</w:t>
      </w:r>
    </w:p>
    <w:p w14:paraId="5AA3100E" w14:textId="25851C77" w:rsidR="594E8751" w:rsidRDefault="4E1AC27B" w:rsidP="0F2E07DE">
      <w:pPr>
        <w:pStyle w:val="PargrafodaLista"/>
        <w:numPr>
          <w:ilvl w:val="0"/>
          <w:numId w:val="4"/>
        </w:numPr>
        <w:spacing w:line="276" w:lineRule="auto"/>
        <w:jc w:val="both"/>
        <w:rPr>
          <w:rFonts w:asciiTheme="minorHAnsi" w:hAnsiTheme="minorHAnsi" w:cstheme="minorBidi"/>
        </w:rPr>
      </w:pPr>
      <w:r w:rsidRPr="64C00BB0">
        <w:rPr>
          <w:rFonts w:asciiTheme="minorHAnsi" w:hAnsiTheme="minorHAnsi" w:cstheme="minorBidi"/>
        </w:rPr>
        <w:t>Demonstrar os resultados obtidos com base em indicadores e evidências</w:t>
      </w:r>
      <w:r w:rsidR="1713FCE5" w:rsidRPr="64C00BB0">
        <w:rPr>
          <w:rFonts w:asciiTheme="minorHAnsi" w:hAnsiTheme="minorHAnsi" w:cstheme="minorBidi"/>
        </w:rPr>
        <w:t>;</w:t>
      </w:r>
    </w:p>
    <w:p w14:paraId="364DEF72" w14:textId="56FE2FFF" w:rsidR="594E8751" w:rsidRDefault="4E1AC27B" w:rsidP="0F2E07DE">
      <w:pPr>
        <w:pStyle w:val="PargrafodaLista"/>
        <w:numPr>
          <w:ilvl w:val="0"/>
          <w:numId w:val="4"/>
        </w:numPr>
        <w:spacing w:line="276" w:lineRule="auto"/>
        <w:jc w:val="both"/>
        <w:rPr>
          <w:rFonts w:asciiTheme="minorHAnsi" w:hAnsiTheme="minorHAnsi" w:cstheme="minorBidi"/>
        </w:rPr>
      </w:pPr>
      <w:r w:rsidRPr="64C00BB0">
        <w:rPr>
          <w:rFonts w:asciiTheme="minorHAnsi" w:hAnsiTheme="minorHAnsi" w:cstheme="minorBidi"/>
        </w:rPr>
        <w:t>Avaliar a efetividade das ações de comunicação e educação ambiental</w:t>
      </w:r>
      <w:r w:rsidR="1F6D1432" w:rsidRPr="64C00BB0">
        <w:rPr>
          <w:rFonts w:asciiTheme="minorHAnsi" w:hAnsiTheme="minorHAnsi" w:cstheme="minorBidi"/>
        </w:rPr>
        <w:t>;</w:t>
      </w:r>
      <w:r w:rsidR="7B3AB809" w:rsidRPr="64C00BB0">
        <w:rPr>
          <w:rFonts w:asciiTheme="minorHAnsi" w:hAnsiTheme="minorHAnsi" w:cstheme="minorBidi"/>
        </w:rPr>
        <w:t xml:space="preserve"> e</w:t>
      </w:r>
    </w:p>
    <w:p w14:paraId="176BEED7" w14:textId="5553653F" w:rsidR="594E8751" w:rsidRDefault="6B48C2FF" w:rsidP="0F2E07DE">
      <w:pPr>
        <w:pStyle w:val="PargrafodaLista"/>
        <w:numPr>
          <w:ilvl w:val="0"/>
          <w:numId w:val="4"/>
        </w:numPr>
        <w:spacing w:line="276" w:lineRule="auto"/>
        <w:jc w:val="both"/>
        <w:rPr>
          <w:rFonts w:asciiTheme="minorHAnsi" w:hAnsiTheme="minorHAnsi" w:cstheme="minorBidi"/>
        </w:rPr>
      </w:pPr>
      <w:r w:rsidRPr="0F2E07DE">
        <w:rPr>
          <w:rFonts w:asciiTheme="minorHAnsi" w:hAnsiTheme="minorHAnsi" w:cstheme="minorBidi"/>
        </w:rPr>
        <w:t>Subsidiar ajustes e atualizações do PCEA.</w:t>
      </w:r>
    </w:p>
    <w:p w14:paraId="4D075484" w14:textId="64951CCF" w:rsidR="47BDE155" w:rsidRDefault="47BDE155" w:rsidP="47BDE155">
      <w:pPr>
        <w:pStyle w:val="PargrafodaLista"/>
        <w:spacing w:line="276" w:lineRule="auto"/>
        <w:ind w:left="0" w:firstLine="284"/>
        <w:jc w:val="both"/>
        <w:rPr>
          <w:rFonts w:asciiTheme="minorHAnsi" w:hAnsiTheme="minorHAnsi" w:cstheme="minorBidi"/>
        </w:rPr>
      </w:pPr>
    </w:p>
    <w:p w14:paraId="15817531" w14:textId="63E3E19C" w:rsidR="0527E7AA" w:rsidRDefault="7B5120C7" w:rsidP="64C00BB0">
      <w:pPr>
        <w:pStyle w:val="PargrafodaLista"/>
        <w:spacing w:line="276" w:lineRule="auto"/>
        <w:ind w:left="0" w:firstLine="284"/>
        <w:jc w:val="both"/>
        <w:rPr>
          <w:rFonts w:asciiTheme="minorHAnsi" w:hAnsiTheme="minorHAnsi" w:cstheme="minorBidi"/>
        </w:rPr>
      </w:pPr>
      <w:r w:rsidRPr="64C00BB0">
        <w:rPr>
          <w:rFonts w:asciiTheme="minorHAnsi" w:hAnsiTheme="minorHAnsi" w:cstheme="minorBidi"/>
        </w:rPr>
        <w:t xml:space="preserve">A estrutura e conteúdo mínimo do </w:t>
      </w:r>
      <w:r w:rsidR="0278449B" w:rsidRPr="64C00BB0">
        <w:rPr>
          <w:rFonts w:asciiTheme="minorHAnsi" w:hAnsiTheme="minorHAnsi" w:cstheme="minorBidi"/>
          <w:u w:val="single"/>
        </w:rPr>
        <w:t>R</w:t>
      </w:r>
      <w:r w:rsidRPr="64C00BB0">
        <w:rPr>
          <w:rFonts w:asciiTheme="minorHAnsi" w:hAnsiTheme="minorHAnsi" w:cstheme="minorBidi"/>
          <w:u w:val="single"/>
        </w:rPr>
        <w:t xml:space="preserve">elatório de </w:t>
      </w:r>
      <w:r w:rsidR="65A48DF4" w:rsidRPr="64C00BB0">
        <w:rPr>
          <w:rFonts w:asciiTheme="minorHAnsi" w:hAnsiTheme="minorHAnsi" w:cstheme="minorBidi"/>
          <w:u w:val="single"/>
        </w:rPr>
        <w:t>R</w:t>
      </w:r>
      <w:r w:rsidRPr="64C00BB0">
        <w:rPr>
          <w:rFonts w:asciiTheme="minorHAnsi" w:hAnsiTheme="minorHAnsi" w:cstheme="minorBidi"/>
          <w:u w:val="single"/>
        </w:rPr>
        <w:t>esultados do PCEA</w:t>
      </w:r>
      <w:r w:rsidR="3BDCC988" w:rsidRPr="64C00BB0">
        <w:rPr>
          <w:rFonts w:asciiTheme="minorHAnsi" w:hAnsiTheme="minorHAnsi" w:cstheme="minorBidi"/>
        </w:rPr>
        <w:t>,</w:t>
      </w:r>
      <w:r w:rsidR="0C90EBC4" w:rsidRPr="64C00BB0">
        <w:rPr>
          <w:rFonts w:asciiTheme="minorHAnsi" w:hAnsiTheme="minorHAnsi" w:cstheme="minorBidi"/>
        </w:rPr>
        <w:t xml:space="preserve"> </w:t>
      </w:r>
      <w:r w:rsidR="3BDCC988" w:rsidRPr="64C00BB0">
        <w:rPr>
          <w:rFonts w:asciiTheme="minorHAnsi" w:hAnsiTheme="minorHAnsi" w:cstheme="minorBidi"/>
        </w:rPr>
        <w:t>que será apresentado em anexo ao texto do Relatório Anual de Resultados,</w:t>
      </w:r>
      <w:r w:rsidRPr="64C00BB0">
        <w:rPr>
          <w:rFonts w:asciiTheme="minorHAnsi" w:hAnsiTheme="minorHAnsi" w:cstheme="minorBidi"/>
        </w:rPr>
        <w:t xml:space="preserve"> são apresentados a seguir:</w:t>
      </w:r>
    </w:p>
    <w:p w14:paraId="6B3566B3" w14:textId="4343E7E8" w:rsidR="47BDE155" w:rsidRDefault="47BDE155" w:rsidP="47BDE155">
      <w:pPr>
        <w:pStyle w:val="PargrafodaLista"/>
        <w:spacing w:line="276" w:lineRule="auto"/>
        <w:ind w:left="0" w:firstLine="284"/>
        <w:jc w:val="both"/>
        <w:rPr>
          <w:rFonts w:asciiTheme="minorHAnsi" w:hAnsiTheme="minorHAnsi" w:cstheme="minorBidi"/>
          <w:highlight w:val="yellow"/>
        </w:rPr>
      </w:pPr>
    </w:p>
    <w:p w14:paraId="1D72CEDD" w14:textId="31213615" w:rsidR="47BDE155" w:rsidRDefault="58E5B0D6" w:rsidP="2A3A2033">
      <w:pPr>
        <w:spacing w:line="276" w:lineRule="auto"/>
        <w:jc w:val="both"/>
        <w:rPr>
          <w:rFonts w:ascii="Calibri" w:eastAsia="Calibri" w:hAnsi="Calibri" w:cs="Calibri"/>
          <w:b/>
          <w:bCs/>
        </w:rPr>
      </w:pPr>
      <w:r w:rsidRPr="2A3A2033">
        <w:rPr>
          <w:rFonts w:ascii="Calibri" w:eastAsia="Calibri" w:hAnsi="Calibri" w:cs="Calibri"/>
          <w:b/>
          <w:bCs/>
        </w:rPr>
        <w:t>1) Introdução</w:t>
      </w:r>
    </w:p>
    <w:p w14:paraId="50F7C1B3" w14:textId="676DD831" w:rsidR="47BDE155" w:rsidRDefault="58E5B0D6" w:rsidP="00462DC5">
      <w:pPr>
        <w:spacing w:before="240" w:line="276" w:lineRule="auto"/>
        <w:ind w:firstLine="270"/>
        <w:jc w:val="both"/>
        <w:rPr>
          <w:rFonts w:ascii="Calibri" w:eastAsia="Calibri" w:hAnsi="Calibri" w:cs="Calibri"/>
        </w:rPr>
      </w:pPr>
      <w:r w:rsidRPr="2A3A2033">
        <w:rPr>
          <w:rFonts w:ascii="Calibri" w:eastAsia="Calibri" w:hAnsi="Calibri" w:cs="Calibri"/>
        </w:rPr>
        <w:t xml:space="preserve">Deve ser apresentado um breve resumo sobre o PCEA, destacando sua vigência e a área de abrangência geográfica. </w:t>
      </w:r>
    </w:p>
    <w:p w14:paraId="61044327" w14:textId="56F4241B" w:rsidR="47BDE155" w:rsidRDefault="23707E7F" w:rsidP="2A3A2033">
      <w:pPr>
        <w:spacing w:line="276" w:lineRule="auto"/>
        <w:ind w:firstLine="270"/>
        <w:jc w:val="both"/>
        <w:rPr>
          <w:rFonts w:ascii="Calibri" w:eastAsia="Calibri" w:hAnsi="Calibri" w:cs="Calibri"/>
        </w:rPr>
      </w:pPr>
      <w:r w:rsidRPr="64C00BB0">
        <w:rPr>
          <w:rFonts w:ascii="Calibri" w:eastAsia="Calibri" w:hAnsi="Calibri" w:cs="Calibri"/>
        </w:rPr>
        <w:t>A execução do PCEA requer profissionais com experiência comprovada em Educação Ambiental e Plano de Comunicação,</w:t>
      </w:r>
      <w:r w:rsidR="7186CA72" w:rsidRPr="64C00BB0">
        <w:rPr>
          <w:rFonts w:ascii="Calibri" w:eastAsia="Calibri" w:hAnsi="Calibri" w:cs="Calibri"/>
        </w:rPr>
        <w:t xml:space="preserve"> aptos a</w:t>
      </w:r>
      <w:r w:rsidRPr="64C00BB0">
        <w:rPr>
          <w:rFonts w:ascii="Calibri" w:eastAsia="Calibri" w:hAnsi="Calibri" w:cs="Calibri"/>
        </w:rPr>
        <w:t xml:space="preserve"> trabalhar</w:t>
      </w:r>
      <w:r w:rsidR="4396E177" w:rsidRPr="64C00BB0">
        <w:rPr>
          <w:rFonts w:ascii="Calibri" w:eastAsia="Calibri" w:hAnsi="Calibri" w:cs="Calibri"/>
        </w:rPr>
        <w:t>em</w:t>
      </w:r>
      <w:r w:rsidRPr="64C00BB0">
        <w:rPr>
          <w:rFonts w:ascii="Calibri" w:eastAsia="Calibri" w:hAnsi="Calibri" w:cs="Calibri"/>
        </w:rPr>
        <w:t xml:space="preserve"> situações e fatos </w:t>
      </w:r>
      <w:r w:rsidR="1EE00703" w:rsidRPr="64C00BB0">
        <w:rPr>
          <w:rFonts w:ascii="Calibri" w:eastAsia="Calibri" w:hAnsi="Calibri" w:cs="Calibri"/>
        </w:rPr>
        <w:t>cotidianos dos consumidores e dos atores da cadeia produtiva</w:t>
      </w:r>
      <w:r w:rsidR="4D9DE668" w:rsidRPr="64C00BB0">
        <w:rPr>
          <w:rFonts w:ascii="Calibri" w:eastAsia="Calibri" w:hAnsi="Calibri" w:cs="Calibri"/>
        </w:rPr>
        <w:t>,</w:t>
      </w:r>
      <w:r w:rsidR="1EE00703" w:rsidRPr="64C00BB0">
        <w:rPr>
          <w:rFonts w:ascii="Calibri" w:eastAsia="Calibri" w:hAnsi="Calibri" w:cs="Calibri"/>
        </w:rPr>
        <w:t xml:space="preserve"> </w:t>
      </w:r>
      <w:r w:rsidRPr="64C00BB0">
        <w:rPr>
          <w:rFonts w:ascii="Calibri" w:eastAsia="Calibri" w:hAnsi="Calibri" w:cs="Calibri"/>
        </w:rPr>
        <w:t>sob o ponto de vista ambiental</w:t>
      </w:r>
      <w:r w:rsidR="04E38946" w:rsidRPr="64C00BB0">
        <w:rPr>
          <w:rFonts w:ascii="Calibri" w:eastAsia="Calibri" w:hAnsi="Calibri" w:cs="Calibri"/>
        </w:rPr>
        <w:t>,</w:t>
      </w:r>
      <w:r w:rsidRPr="64C00BB0">
        <w:rPr>
          <w:rFonts w:ascii="Calibri" w:eastAsia="Calibri" w:hAnsi="Calibri" w:cs="Calibri"/>
        </w:rPr>
        <w:t xml:space="preserve"> relativo à responsabilidade compartilhada pelo ciclo de vida dos produtos</w:t>
      </w:r>
      <w:r w:rsidR="1731F04F" w:rsidRPr="64C00BB0">
        <w:rPr>
          <w:rFonts w:ascii="Calibri" w:eastAsia="Calibri" w:hAnsi="Calibri" w:cs="Calibri"/>
        </w:rPr>
        <w:t xml:space="preserve"> e embalagens</w:t>
      </w:r>
      <w:r w:rsidRPr="64C00BB0">
        <w:rPr>
          <w:rFonts w:ascii="Calibri" w:eastAsia="Calibri" w:hAnsi="Calibri" w:cs="Calibri"/>
        </w:rPr>
        <w:t>. Assim, deve ser apresentada na introdução a</w:t>
      </w:r>
      <w:r w:rsidR="00BE05F3">
        <w:rPr>
          <w:rFonts w:ascii="Calibri" w:eastAsia="Calibri" w:hAnsi="Calibri" w:cs="Calibri"/>
        </w:rPr>
        <w:t>(s)</w:t>
      </w:r>
      <w:r w:rsidRPr="64C00BB0">
        <w:rPr>
          <w:rFonts w:ascii="Calibri" w:eastAsia="Calibri" w:hAnsi="Calibri" w:cs="Calibri"/>
        </w:rPr>
        <w:t xml:space="preserve"> equipe</w:t>
      </w:r>
      <w:r w:rsidR="00BE05F3">
        <w:rPr>
          <w:rFonts w:ascii="Calibri" w:eastAsia="Calibri" w:hAnsi="Calibri" w:cs="Calibri"/>
        </w:rPr>
        <w:t>(s)</w:t>
      </w:r>
      <w:r w:rsidRPr="64C00BB0">
        <w:rPr>
          <w:rFonts w:ascii="Calibri" w:eastAsia="Calibri" w:hAnsi="Calibri" w:cs="Calibri"/>
        </w:rPr>
        <w:t xml:space="preserve"> responsável</w:t>
      </w:r>
      <w:r w:rsidR="00BE05F3">
        <w:rPr>
          <w:rFonts w:ascii="Calibri" w:eastAsia="Calibri" w:hAnsi="Calibri" w:cs="Calibri"/>
        </w:rPr>
        <w:t>(</w:t>
      </w:r>
      <w:proofErr w:type="spellStart"/>
      <w:r w:rsidR="00BE05F3">
        <w:rPr>
          <w:rFonts w:ascii="Calibri" w:eastAsia="Calibri" w:hAnsi="Calibri" w:cs="Calibri"/>
        </w:rPr>
        <w:t>is</w:t>
      </w:r>
      <w:proofErr w:type="spellEnd"/>
      <w:r w:rsidR="00BE05F3">
        <w:rPr>
          <w:rFonts w:ascii="Calibri" w:eastAsia="Calibri" w:hAnsi="Calibri" w:cs="Calibri"/>
        </w:rPr>
        <w:t>)</w:t>
      </w:r>
      <w:r w:rsidRPr="64C00BB0">
        <w:rPr>
          <w:rFonts w:ascii="Calibri" w:eastAsia="Calibri" w:hAnsi="Calibri" w:cs="Calibri"/>
        </w:rPr>
        <w:t xml:space="preserve"> pela elaboração do PCEA, do relatório </w:t>
      </w:r>
      <w:r w:rsidR="250492DA" w:rsidRPr="64C00BB0">
        <w:rPr>
          <w:rFonts w:ascii="Calibri" w:eastAsia="Calibri" w:hAnsi="Calibri" w:cs="Calibri"/>
        </w:rPr>
        <w:t xml:space="preserve">de resultados </w:t>
      </w:r>
      <w:r w:rsidRPr="64C00BB0">
        <w:rPr>
          <w:rFonts w:ascii="Calibri" w:eastAsia="Calibri" w:hAnsi="Calibri" w:cs="Calibri"/>
        </w:rPr>
        <w:t>do PCEA e pela execução do plano, com respectivos cargos/funções de cada membro, além das instituições às quais estão vinculados, incluindo os parceiros externos contratados</w:t>
      </w:r>
      <w:r w:rsidR="365FC2BA" w:rsidRPr="64C00BB0">
        <w:rPr>
          <w:rFonts w:ascii="Calibri" w:eastAsia="Calibri" w:hAnsi="Calibri" w:cs="Calibri"/>
        </w:rPr>
        <w:t>,</w:t>
      </w:r>
      <w:r w:rsidRPr="64C00BB0">
        <w:rPr>
          <w:rFonts w:ascii="Calibri" w:eastAsia="Calibri" w:hAnsi="Calibri" w:cs="Calibri"/>
        </w:rPr>
        <w:t xml:space="preserve"> de acordo com as especialidades requeridas.</w:t>
      </w:r>
    </w:p>
    <w:p w14:paraId="0D55454D" w14:textId="0BB05E7B" w:rsidR="47BDE155" w:rsidRDefault="23707E7F" w:rsidP="2A3A2033">
      <w:pPr>
        <w:spacing w:line="276" w:lineRule="auto"/>
        <w:ind w:firstLine="270"/>
        <w:jc w:val="both"/>
        <w:rPr>
          <w:rFonts w:ascii="Calibri" w:eastAsia="Calibri" w:hAnsi="Calibri" w:cs="Calibri"/>
        </w:rPr>
      </w:pPr>
      <w:r w:rsidRPr="64C00BB0">
        <w:rPr>
          <w:rFonts w:ascii="Calibri" w:eastAsia="Calibri" w:hAnsi="Calibri" w:cs="Calibri"/>
        </w:rPr>
        <w:t xml:space="preserve">Devem ser apresentadas as estratégias principais utilizadas para conseguir engajamento dos atores no alcance das metas do plano de logística reversa (PLR) e como </w:t>
      </w:r>
      <w:r w:rsidR="76B0EF41" w:rsidRPr="64C00BB0">
        <w:rPr>
          <w:rFonts w:ascii="Calibri" w:eastAsia="Calibri" w:hAnsi="Calibri" w:cs="Calibri"/>
        </w:rPr>
        <w:t>foram</w:t>
      </w:r>
      <w:r w:rsidRPr="64C00BB0">
        <w:rPr>
          <w:rFonts w:ascii="Calibri" w:eastAsia="Calibri" w:hAnsi="Calibri" w:cs="Calibri"/>
        </w:rPr>
        <w:t xml:space="preserve"> distribuídas as responsabilidades sobre as ações do PCEA entre os atores da cadeia</w:t>
      </w:r>
      <w:r w:rsidR="28645684" w:rsidRPr="64C00BB0">
        <w:rPr>
          <w:rFonts w:ascii="Calibri" w:eastAsia="Calibri" w:hAnsi="Calibri" w:cs="Calibri"/>
        </w:rPr>
        <w:t>,</w:t>
      </w:r>
      <w:r w:rsidRPr="64C00BB0">
        <w:rPr>
          <w:rFonts w:ascii="Calibri" w:eastAsia="Calibri" w:hAnsi="Calibri" w:cs="Calibri"/>
        </w:rPr>
        <w:t xml:space="preserve"> no âmbito do SLR.</w:t>
      </w:r>
    </w:p>
    <w:p w14:paraId="177C92E8" w14:textId="6E5FF60D" w:rsidR="47BDE155" w:rsidRDefault="58E5B0D6" w:rsidP="2A3A2033">
      <w:pPr>
        <w:spacing w:line="276" w:lineRule="auto"/>
        <w:ind w:firstLine="270"/>
        <w:jc w:val="both"/>
        <w:rPr>
          <w:rFonts w:ascii="Calibri" w:eastAsia="Calibri" w:hAnsi="Calibri" w:cs="Calibri"/>
        </w:rPr>
      </w:pPr>
      <w:r w:rsidRPr="2A3A2033">
        <w:rPr>
          <w:rFonts w:ascii="Calibri" w:eastAsia="Calibri" w:hAnsi="Calibri" w:cs="Calibri"/>
        </w:rPr>
        <w:t xml:space="preserve">  </w:t>
      </w:r>
    </w:p>
    <w:p w14:paraId="4E0922EB" w14:textId="2E5C9166" w:rsidR="47BDE155" w:rsidRDefault="23707E7F" w:rsidP="2A3A2033">
      <w:pPr>
        <w:spacing w:line="276" w:lineRule="auto"/>
        <w:jc w:val="both"/>
        <w:rPr>
          <w:rFonts w:ascii="Calibri" w:eastAsia="Calibri" w:hAnsi="Calibri" w:cs="Calibri"/>
          <w:b/>
          <w:bCs/>
        </w:rPr>
      </w:pPr>
      <w:r w:rsidRPr="64C00BB0">
        <w:rPr>
          <w:rFonts w:ascii="Calibri" w:eastAsia="Calibri" w:hAnsi="Calibri" w:cs="Calibri"/>
          <w:b/>
          <w:bCs/>
        </w:rPr>
        <w:t xml:space="preserve">2) </w:t>
      </w:r>
      <w:r w:rsidR="13801709" w:rsidRPr="64C00BB0">
        <w:rPr>
          <w:rFonts w:ascii="Calibri" w:eastAsia="Calibri" w:hAnsi="Calibri" w:cs="Calibri"/>
          <w:b/>
          <w:bCs/>
        </w:rPr>
        <w:t>Resultados do d</w:t>
      </w:r>
      <w:r w:rsidRPr="64C00BB0">
        <w:rPr>
          <w:rFonts w:ascii="Calibri" w:eastAsia="Calibri" w:hAnsi="Calibri" w:cs="Calibri"/>
          <w:b/>
          <w:bCs/>
        </w:rPr>
        <w:t>iagnóstico</w:t>
      </w:r>
    </w:p>
    <w:p w14:paraId="598A1A19" w14:textId="03E65C05" w:rsidR="47BDE155" w:rsidRDefault="71D33B4F" w:rsidP="00462DC5">
      <w:pPr>
        <w:spacing w:before="240" w:line="276" w:lineRule="auto"/>
        <w:ind w:firstLine="270"/>
        <w:jc w:val="both"/>
        <w:rPr>
          <w:rFonts w:ascii="Calibri" w:eastAsia="Calibri" w:hAnsi="Calibri" w:cs="Calibri"/>
        </w:rPr>
      </w:pPr>
      <w:r w:rsidRPr="2FF6B474">
        <w:rPr>
          <w:rFonts w:ascii="Calibri" w:eastAsia="Calibri" w:hAnsi="Calibri" w:cs="Calibri"/>
          <w:b/>
          <w:bCs/>
        </w:rPr>
        <w:t>Devem ser apresentadas as metodologias que foram utilizadas para aquisição de dados e informações qualiquantitativ</w:t>
      </w:r>
      <w:r w:rsidR="0B37EABD" w:rsidRPr="2FF6B474">
        <w:rPr>
          <w:rFonts w:ascii="Calibri" w:eastAsia="Calibri" w:hAnsi="Calibri" w:cs="Calibri"/>
          <w:b/>
          <w:bCs/>
        </w:rPr>
        <w:t>a</w:t>
      </w:r>
      <w:r w:rsidRPr="2FF6B474">
        <w:rPr>
          <w:rFonts w:ascii="Calibri" w:eastAsia="Calibri" w:hAnsi="Calibri" w:cs="Calibri"/>
          <w:b/>
          <w:bCs/>
        </w:rPr>
        <w:t>s, bem como os resultados do diagnóstico</w:t>
      </w:r>
      <w:r w:rsidRPr="2FF6B474">
        <w:rPr>
          <w:rFonts w:ascii="Calibri" w:eastAsia="Calibri" w:hAnsi="Calibri" w:cs="Calibri"/>
        </w:rPr>
        <w:t xml:space="preserve"> realizado para conhecer as percepções e opiniões dos atores da cadeia (fabricantes, importadores, distribuidores e comerciantes)</w:t>
      </w:r>
      <w:r w:rsidR="6734D257" w:rsidRPr="2FF6B474">
        <w:rPr>
          <w:rFonts w:ascii="Calibri" w:eastAsia="Calibri" w:hAnsi="Calibri" w:cs="Calibri"/>
        </w:rPr>
        <w:t xml:space="preserve"> e</w:t>
      </w:r>
      <w:r w:rsidRPr="2FF6B474">
        <w:rPr>
          <w:rFonts w:ascii="Calibri" w:eastAsia="Calibri" w:hAnsi="Calibri" w:cs="Calibri"/>
        </w:rPr>
        <w:t xml:space="preserve"> do consumidor, conhecer as características da região, dos programas e projetos similares existentes na área de abrangência do SLR e dos públicos-alvo das ações de comunicação e educação ambiental do SLR, conforme direcionamento dado pelo Termo de referência disponibilizado pela </w:t>
      </w:r>
      <w:r w:rsidR="1FFC4395" w:rsidRPr="2FF6B474">
        <w:rPr>
          <w:rFonts w:ascii="Calibri" w:eastAsia="Calibri" w:hAnsi="Calibri" w:cs="Calibri"/>
        </w:rPr>
        <w:t>Semad</w:t>
      </w:r>
      <w:r w:rsidRPr="2FF6B474">
        <w:rPr>
          <w:rFonts w:ascii="Calibri" w:eastAsia="Calibri" w:hAnsi="Calibri" w:cs="Calibri"/>
        </w:rPr>
        <w:t xml:space="preserve"> para elaboração do PCEA.</w:t>
      </w:r>
    </w:p>
    <w:p w14:paraId="52D2ED72" w14:textId="3D7CFAC1" w:rsidR="47BDE155" w:rsidRDefault="58E5B0D6" w:rsidP="2A3A2033">
      <w:pPr>
        <w:spacing w:before="240" w:line="276" w:lineRule="auto"/>
        <w:ind w:firstLine="270"/>
        <w:jc w:val="both"/>
        <w:rPr>
          <w:rFonts w:ascii="Calibri" w:eastAsia="Calibri" w:hAnsi="Calibri" w:cs="Calibri"/>
        </w:rPr>
      </w:pPr>
      <w:r w:rsidRPr="2A3A2033">
        <w:rPr>
          <w:rFonts w:ascii="Calibri" w:eastAsia="Calibri" w:hAnsi="Calibri" w:cs="Calibri"/>
        </w:rPr>
        <w:t xml:space="preserve">Assim, no diagnóstico devem ser apresentados: </w:t>
      </w:r>
    </w:p>
    <w:p w14:paraId="736EBA1D" w14:textId="1164D6E8" w:rsidR="47BDE155" w:rsidRDefault="58E5B0D6" w:rsidP="2A3A2033">
      <w:pPr>
        <w:spacing w:line="276" w:lineRule="auto"/>
        <w:ind w:firstLine="573"/>
        <w:jc w:val="both"/>
        <w:rPr>
          <w:rFonts w:ascii="Calibri" w:eastAsia="Calibri" w:hAnsi="Calibri" w:cs="Calibri"/>
        </w:rPr>
      </w:pPr>
      <w:r w:rsidRPr="2A3A2033">
        <w:rPr>
          <w:rFonts w:ascii="Calibri" w:eastAsia="Calibri" w:hAnsi="Calibri" w:cs="Calibri"/>
        </w:rPr>
        <w:t xml:space="preserve"> </w:t>
      </w:r>
    </w:p>
    <w:p w14:paraId="4E2A0DDD" w14:textId="6ACD451B" w:rsidR="47BDE155" w:rsidRDefault="58E5B0D6" w:rsidP="2A3A2033">
      <w:pPr>
        <w:spacing w:line="276" w:lineRule="auto"/>
        <w:jc w:val="both"/>
        <w:rPr>
          <w:rFonts w:ascii="Calibri" w:eastAsia="Calibri" w:hAnsi="Calibri" w:cs="Calibri"/>
          <w:b/>
          <w:bCs/>
        </w:rPr>
      </w:pPr>
      <w:r w:rsidRPr="2A3A2033">
        <w:rPr>
          <w:rFonts w:ascii="Calibri" w:eastAsia="Calibri" w:hAnsi="Calibri" w:cs="Calibri"/>
          <w:b/>
          <w:bCs/>
        </w:rPr>
        <w:t>2.1) Levantamento dos planos, programas e projetos existentes na região.</w:t>
      </w:r>
    </w:p>
    <w:p w14:paraId="3DCAD99A" w14:textId="09285412" w:rsidR="47BDE155" w:rsidRPr="00A85455" w:rsidRDefault="58E5B0D6" w:rsidP="2A3A2033">
      <w:pPr>
        <w:spacing w:line="276" w:lineRule="auto"/>
        <w:ind w:firstLine="573"/>
        <w:jc w:val="both"/>
        <w:rPr>
          <w:rFonts w:ascii="Calibri" w:eastAsia="Calibri" w:hAnsi="Calibri" w:cs="Calibri"/>
          <w:sz w:val="16"/>
          <w:szCs w:val="16"/>
        </w:rPr>
      </w:pPr>
      <w:r w:rsidRPr="2A3A2033">
        <w:rPr>
          <w:rFonts w:ascii="Calibri" w:eastAsia="Calibri" w:hAnsi="Calibri" w:cs="Calibri"/>
        </w:rPr>
        <w:t xml:space="preserve"> </w:t>
      </w:r>
    </w:p>
    <w:p w14:paraId="410520C3" w14:textId="4860E14E" w:rsidR="47BDE155" w:rsidRDefault="16291F35" w:rsidP="0F2E07DE">
      <w:pPr>
        <w:spacing w:line="276" w:lineRule="auto"/>
        <w:ind w:firstLine="270"/>
        <w:jc w:val="both"/>
        <w:rPr>
          <w:rFonts w:ascii="Calibri" w:eastAsia="Calibri" w:hAnsi="Calibri" w:cs="Calibri"/>
        </w:rPr>
      </w:pPr>
      <w:r w:rsidRPr="0F2E07DE">
        <w:rPr>
          <w:rFonts w:ascii="Calibri" w:eastAsia="Calibri" w:hAnsi="Calibri" w:cs="Calibri"/>
        </w:rPr>
        <w:lastRenderedPageBreak/>
        <w:t xml:space="preserve">Devem ser apresentados os </w:t>
      </w:r>
      <w:r w:rsidRPr="0F2E07DE">
        <w:rPr>
          <w:rFonts w:ascii="Calibri" w:eastAsia="Calibri" w:hAnsi="Calibri" w:cs="Calibri"/>
          <w:b/>
          <w:bCs/>
        </w:rPr>
        <w:t>planos, programas e projetos de educação e comunicação ambiental levantados na área de abrangência do PCEA que possam vir a ser ou que tenham sido, no ano de desempenho, parceiros da EG ou</w:t>
      </w:r>
      <w:r w:rsidR="58E0F69B" w:rsidRPr="0F2E07DE">
        <w:rPr>
          <w:rFonts w:ascii="Calibri" w:eastAsia="Calibri" w:hAnsi="Calibri" w:cs="Calibri"/>
          <w:b/>
          <w:bCs/>
        </w:rPr>
        <w:t xml:space="preserve"> do</w:t>
      </w:r>
      <w:r w:rsidRPr="0F2E07DE">
        <w:rPr>
          <w:rFonts w:ascii="Calibri" w:eastAsia="Calibri" w:hAnsi="Calibri" w:cs="Calibri"/>
          <w:b/>
          <w:bCs/>
        </w:rPr>
        <w:t xml:space="preserve"> </w:t>
      </w:r>
      <w:r w:rsidR="4D5B61E6" w:rsidRPr="0F2E07DE">
        <w:rPr>
          <w:rFonts w:ascii="Calibri" w:eastAsia="Calibri" w:hAnsi="Calibri" w:cs="Calibri"/>
          <w:b/>
          <w:bCs/>
        </w:rPr>
        <w:t>empreendimento específico</w:t>
      </w:r>
      <w:r w:rsidRPr="0F2E07DE">
        <w:rPr>
          <w:rFonts w:ascii="Calibri" w:eastAsia="Calibri" w:hAnsi="Calibri" w:cs="Calibri"/>
          <w:b/>
          <w:bCs/>
        </w:rPr>
        <w:t xml:space="preserve"> responsáveis pelo SLR na execução de </w:t>
      </w:r>
      <w:r w:rsidRPr="0F2E07DE">
        <w:rPr>
          <w:rFonts w:ascii="Calibri" w:eastAsia="Calibri" w:hAnsi="Calibri" w:cs="Calibri"/>
        </w:rPr>
        <w:t xml:space="preserve">ações de comunicação e educação ambiental. </w:t>
      </w:r>
      <w:r w:rsidR="24F6D006" w:rsidRPr="0F2E07DE">
        <w:rPr>
          <w:rFonts w:ascii="Calibri" w:eastAsia="Calibri" w:hAnsi="Calibri" w:cs="Calibri"/>
        </w:rPr>
        <w:t>Com base no</w:t>
      </w:r>
      <w:r w:rsidRPr="0F2E07DE">
        <w:rPr>
          <w:rFonts w:ascii="Calibri" w:eastAsia="Calibri" w:hAnsi="Calibri" w:cs="Calibri"/>
        </w:rPr>
        <w:t xml:space="preserve"> </w:t>
      </w:r>
      <w:r w:rsidR="0AC05C2D" w:rsidRPr="0F2E07DE">
        <w:rPr>
          <w:rFonts w:ascii="Calibri" w:eastAsia="Calibri" w:hAnsi="Calibri" w:cs="Calibri"/>
        </w:rPr>
        <w:t>TR</w:t>
      </w:r>
      <w:r w:rsidRPr="0F2E07DE">
        <w:rPr>
          <w:rFonts w:ascii="Calibri" w:eastAsia="Calibri" w:hAnsi="Calibri" w:cs="Calibri"/>
        </w:rPr>
        <w:t xml:space="preserve"> </w:t>
      </w:r>
      <w:r w:rsidR="7421F19D" w:rsidRPr="0F2E07DE">
        <w:rPr>
          <w:rFonts w:ascii="Calibri" w:eastAsia="Calibri" w:hAnsi="Calibri" w:cs="Calibri"/>
        </w:rPr>
        <w:t>da</w:t>
      </w:r>
      <w:r w:rsidRPr="0F2E07DE">
        <w:rPr>
          <w:rFonts w:ascii="Calibri" w:eastAsia="Calibri" w:hAnsi="Calibri" w:cs="Calibri"/>
        </w:rPr>
        <w:t xml:space="preserve"> </w:t>
      </w:r>
      <w:r w:rsidR="0FB99A18" w:rsidRPr="0F2E07DE">
        <w:rPr>
          <w:rFonts w:ascii="Calibri" w:eastAsia="Calibri" w:hAnsi="Calibri" w:cs="Calibri"/>
        </w:rPr>
        <w:t>Semad</w:t>
      </w:r>
      <w:r w:rsidRPr="0F2E07DE">
        <w:rPr>
          <w:rFonts w:ascii="Calibri" w:eastAsia="Calibri" w:hAnsi="Calibri" w:cs="Calibri"/>
        </w:rPr>
        <w:t xml:space="preserve"> para elaboração do PCEA, onde foram detalhadas as possibilidades de parceria e sinergia com outros programas e ações de educação ambiental, citam-se entre esses possíveis parceiros as </w:t>
      </w:r>
      <w:proofErr w:type="spellStart"/>
      <w:r w:rsidR="53F84BE1" w:rsidRPr="0F2E07DE">
        <w:rPr>
          <w:rFonts w:ascii="Calibri" w:eastAsia="Calibri" w:hAnsi="Calibri" w:cs="Calibri"/>
        </w:rPr>
        <w:t>EGs</w:t>
      </w:r>
      <w:proofErr w:type="spellEnd"/>
      <w:r w:rsidRPr="0F2E07DE">
        <w:rPr>
          <w:rFonts w:ascii="Calibri" w:eastAsia="Calibri" w:hAnsi="Calibri" w:cs="Calibri"/>
        </w:rPr>
        <w:t xml:space="preserve"> de outros SLR, as Prefeituras municipais e os catadores de materiais recicláveis, principalmente para </w:t>
      </w:r>
      <w:proofErr w:type="spellStart"/>
      <w:r w:rsidRPr="0F2E07DE">
        <w:rPr>
          <w:rFonts w:ascii="Calibri" w:eastAsia="Calibri" w:hAnsi="Calibri" w:cs="Calibri"/>
        </w:rPr>
        <w:t>SLRs</w:t>
      </w:r>
      <w:proofErr w:type="spellEnd"/>
      <w:r w:rsidRPr="0F2E07DE">
        <w:rPr>
          <w:rFonts w:ascii="Calibri" w:eastAsia="Calibri" w:hAnsi="Calibri" w:cs="Calibri"/>
        </w:rPr>
        <w:t xml:space="preserve"> de embalagens em geral, além de instituições diversas catalogadas na plataforma ‘IDE-</w:t>
      </w:r>
      <w:proofErr w:type="spellStart"/>
      <w:r w:rsidRPr="0F2E07DE">
        <w:rPr>
          <w:rFonts w:ascii="Calibri" w:eastAsia="Calibri" w:hAnsi="Calibri" w:cs="Calibri"/>
        </w:rPr>
        <w:t>Sisema</w:t>
      </w:r>
      <w:proofErr w:type="spellEnd"/>
      <w:r w:rsidRPr="0F2E07DE">
        <w:rPr>
          <w:rFonts w:ascii="Calibri" w:eastAsia="Calibri" w:hAnsi="Calibri" w:cs="Calibri"/>
        </w:rPr>
        <w:t>’ (Infraestrutura de Dados Espaciais do Sistema Estadual de Meio Ambiente e Recursos Hídricos).</w:t>
      </w:r>
    </w:p>
    <w:p w14:paraId="68B12EBB" w14:textId="4A2C1FAB" w:rsidR="47BDE155" w:rsidRDefault="23707E7F" w:rsidP="2A3A2033">
      <w:pPr>
        <w:spacing w:line="276" w:lineRule="auto"/>
        <w:ind w:firstLine="270"/>
        <w:jc w:val="both"/>
        <w:rPr>
          <w:rFonts w:ascii="Calibri" w:eastAsia="Calibri" w:hAnsi="Calibri" w:cs="Calibri"/>
        </w:rPr>
      </w:pPr>
      <w:r w:rsidRPr="64C00BB0">
        <w:rPr>
          <w:rFonts w:ascii="Calibri" w:eastAsia="Calibri" w:hAnsi="Calibri" w:cs="Calibri"/>
        </w:rPr>
        <w:t>Devem ser destacadas as parcerias que eventualmente já tenham sido</w:t>
      </w:r>
      <w:r w:rsidR="4391E278" w:rsidRPr="64C00BB0">
        <w:rPr>
          <w:rFonts w:ascii="Calibri" w:eastAsia="Calibri" w:hAnsi="Calibri" w:cs="Calibri"/>
        </w:rPr>
        <w:t xml:space="preserve"> efetivamente</w:t>
      </w:r>
      <w:r w:rsidRPr="64C00BB0">
        <w:rPr>
          <w:rFonts w:ascii="Calibri" w:eastAsia="Calibri" w:hAnsi="Calibri" w:cs="Calibri"/>
        </w:rPr>
        <w:t xml:space="preserve"> firmadas no ano de desempenho a que se refere o relatório, diferenciando-as dos programas e instituições que foram apenas identificadas como atuantes na </w:t>
      </w:r>
      <w:r w:rsidR="17200A49" w:rsidRPr="64C00BB0">
        <w:rPr>
          <w:rFonts w:ascii="Calibri" w:eastAsia="Calibri" w:hAnsi="Calibri" w:cs="Calibri"/>
        </w:rPr>
        <w:t>área de abrangência do SLR</w:t>
      </w:r>
      <w:r w:rsidRPr="64C00BB0">
        <w:rPr>
          <w:rFonts w:ascii="Calibri" w:eastAsia="Calibri" w:hAnsi="Calibri" w:cs="Calibri"/>
        </w:rPr>
        <w:t xml:space="preserve"> ou ainda diagnosticadas como potenciais parceiros</w:t>
      </w:r>
      <w:r w:rsidR="66ED61ED" w:rsidRPr="64C00BB0">
        <w:rPr>
          <w:rFonts w:ascii="Calibri" w:eastAsia="Calibri" w:hAnsi="Calibri" w:cs="Calibri"/>
        </w:rPr>
        <w:t xml:space="preserve"> futuros</w:t>
      </w:r>
      <w:r w:rsidRPr="64C00BB0">
        <w:rPr>
          <w:rFonts w:ascii="Calibri" w:eastAsia="Calibri" w:hAnsi="Calibri" w:cs="Calibri"/>
        </w:rPr>
        <w:t>.</w:t>
      </w:r>
    </w:p>
    <w:p w14:paraId="22CEBE99" w14:textId="7AFCA25B" w:rsidR="47BDE155" w:rsidRPr="00B84FAE" w:rsidRDefault="58E5B0D6" w:rsidP="2A3A2033">
      <w:pPr>
        <w:spacing w:before="240" w:line="276" w:lineRule="auto"/>
        <w:ind w:firstLine="573"/>
        <w:jc w:val="both"/>
        <w:rPr>
          <w:rFonts w:ascii="Calibri" w:eastAsia="Calibri" w:hAnsi="Calibri" w:cs="Calibri"/>
          <w:sz w:val="16"/>
          <w:szCs w:val="16"/>
        </w:rPr>
      </w:pPr>
      <w:r w:rsidRPr="2A3A2033">
        <w:rPr>
          <w:rFonts w:ascii="Calibri" w:eastAsia="Calibri" w:hAnsi="Calibri" w:cs="Calibri"/>
        </w:rPr>
        <w:t xml:space="preserve"> </w:t>
      </w:r>
    </w:p>
    <w:p w14:paraId="513CE7CD" w14:textId="7803365D" w:rsidR="47BDE155" w:rsidRDefault="58E5B0D6" w:rsidP="2A3A2033">
      <w:pPr>
        <w:spacing w:line="276" w:lineRule="auto"/>
        <w:jc w:val="both"/>
        <w:rPr>
          <w:rFonts w:ascii="Calibri" w:eastAsia="Calibri" w:hAnsi="Calibri" w:cs="Calibri"/>
          <w:b/>
          <w:bCs/>
        </w:rPr>
      </w:pPr>
      <w:r w:rsidRPr="2A3A2033">
        <w:rPr>
          <w:rFonts w:ascii="Calibri" w:eastAsia="Calibri" w:hAnsi="Calibri" w:cs="Calibri"/>
          <w:b/>
          <w:bCs/>
        </w:rPr>
        <w:t>2.2) Diagnóstico dos públicos-alvo das ações do PCEA</w:t>
      </w:r>
    </w:p>
    <w:p w14:paraId="0278E5CB" w14:textId="403BBE2A" w:rsidR="47BDE155" w:rsidRPr="00A85455" w:rsidRDefault="58E5B0D6" w:rsidP="2A3A2033">
      <w:pPr>
        <w:spacing w:line="276" w:lineRule="auto"/>
        <w:ind w:firstLine="573"/>
        <w:jc w:val="both"/>
        <w:rPr>
          <w:rFonts w:ascii="Calibri" w:eastAsia="Calibri" w:hAnsi="Calibri" w:cs="Calibri"/>
          <w:sz w:val="16"/>
          <w:szCs w:val="16"/>
        </w:rPr>
      </w:pPr>
      <w:r w:rsidRPr="2A3A2033">
        <w:rPr>
          <w:rFonts w:ascii="Calibri" w:eastAsia="Calibri" w:hAnsi="Calibri" w:cs="Calibri"/>
        </w:rPr>
        <w:t xml:space="preserve"> </w:t>
      </w:r>
    </w:p>
    <w:p w14:paraId="31BACFD8" w14:textId="0CB181AF" w:rsidR="47BDE155" w:rsidRDefault="16291F35" w:rsidP="2A3A2033">
      <w:pPr>
        <w:spacing w:line="276" w:lineRule="auto"/>
        <w:ind w:firstLine="270"/>
        <w:jc w:val="both"/>
        <w:rPr>
          <w:rFonts w:ascii="Calibri" w:eastAsia="Calibri" w:hAnsi="Calibri" w:cs="Calibri"/>
        </w:rPr>
      </w:pPr>
      <w:r w:rsidRPr="0F2E07DE">
        <w:rPr>
          <w:rFonts w:ascii="Calibri" w:eastAsia="Calibri" w:hAnsi="Calibri" w:cs="Calibri"/>
        </w:rPr>
        <w:t xml:space="preserve">A </w:t>
      </w:r>
      <w:r w:rsidR="0FB99A18" w:rsidRPr="0F2E07DE">
        <w:rPr>
          <w:rFonts w:ascii="Calibri" w:eastAsia="Calibri" w:hAnsi="Calibri" w:cs="Calibri"/>
        </w:rPr>
        <w:t>Semad</w:t>
      </w:r>
      <w:r w:rsidRPr="0F2E07DE">
        <w:rPr>
          <w:rFonts w:ascii="Calibri" w:eastAsia="Calibri" w:hAnsi="Calibri" w:cs="Calibri"/>
        </w:rPr>
        <w:t xml:space="preserve"> espera que sejam apresentados nesse item os dados elencados no tópico </w:t>
      </w:r>
      <w:r w:rsidRPr="0F2E07DE">
        <w:rPr>
          <w:rFonts w:ascii="Calibri" w:eastAsia="Calibri" w:hAnsi="Calibri" w:cs="Calibri"/>
          <w:b/>
          <w:bCs/>
        </w:rPr>
        <w:t xml:space="preserve">3.2.2) </w:t>
      </w:r>
      <w:r w:rsidRPr="0F2E07DE">
        <w:rPr>
          <w:rFonts w:ascii="Calibri" w:eastAsia="Calibri" w:hAnsi="Calibri" w:cs="Calibri"/>
        </w:rPr>
        <w:t>do T</w:t>
      </w:r>
      <w:r w:rsidR="5F6DCA1F" w:rsidRPr="0F2E07DE">
        <w:rPr>
          <w:rFonts w:ascii="Calibri" w:eastAsia="Calibri" w:hAnsi="Calibri" w:cs="Calibri"/>
        </w:rPr>
        <w:t>R</w:t>
      </w:r>
      <w:r w:rsidRPr="0F2E07DE">
        <w:rPr>
          <w:rFonts w:ascii="Calibri" w:eastAsia="Calibri" w:hAnsi="Calibri" w:cs="Calibri"/>
        </w:rPr>
        <w:t xml:space="preserve"> para elaboração do PCEA. Caso os levantamentos propostos pela </w:t>
      </w:r>
      <w:r w:rsidR="0FB99A18" w:rsidRPr="0F2E07DE">
        <w:rPr>
          <w:rFonts w:ascii="Calibri" w:eastAsia="Calibri" w:hAnsi="Calibri" w:cs="Calibri"/>
        </w:rPr>
        <w:t>Semad</w:t>
      </w:r>
      <w:r w:rsidRPr="0F2E07DE">
        <w:rPr>
          <w:rFonts w:ascii="Calibri" w:eastAsia="Calibri" w:hAnsi="Calibri" w:cs="Calibri"/>
        </w:rPr>
        <w:t xml:space="preserve"> porventura não tenham sido feitos ou tenham resultados parciais, devem ser apresentadas justificativas para tal.</w:t>
      </w:r>
    </w:p>
    <w:p w14:paraId="0B3CFDB7" w14:textId="3465DF68" w:rsidR="47BDE155" w:rsidRPr="00B84FAE" w:rsidRDefault="47BDE155" w:rsidP="2A3A2033">
      <w:pPr>
        <w:spacing w:before="240" w:line="276" w:lineRule="auto"/>
        <w:ind w:firstLine="573"/>
        <w:jc w:val="both"/>
        <w:rPr>
          <w:rFonts w:ascii="Calibri" w:eastAsia="Calibri" w:hAnsi="Calibri" w:cs="Calibri"/>
          <w:sz w:val="16"/>
          <w:szCs w:val="16"/>
        </w:rPr>
      </w:pPr>
    </w:p>
    <w:p w14:paraId="04D1AABB" w14:textId="7F96C8D9" w:rsidR="47BDE155" w:rsidRDefault="58E5B0D6" w:rsidP="2A3A2033">
      <w:pPr>
        <w:spacing w:line="276" w:lineRule="auto"/>
        <w:jc w:val="both"/>
        <w:rPr>
          <w:rFonts w:ascii="Calibri" w:eastAsia="Calibri" w:hAnsi="Calibri" w:cs="Calibri"/>
          <w:b/>
          <w:bCs/>
        </w:rPr>
      </w:pPr>
      <w:r w:rsidRPr="2A3A2033">
        <w:rPr>
          <w:rFonts w:ascii="Calibri" w:eastAsia="Calibri" w:hAnsi="Calibri" w:cs="Calibri"/>
          <w:b/>
          <w:bCs/>
        </w:rPr>
        <w:t>3) Objetivos gerais do PCEA</w:t>
      </w:r>
    </w:p>
    <w:p w14:paraId="118540F5" w14:textId="60A1F921" w:rsidR="47BDE155" w:rsidRPr="00A85455" w:rsidRDefault="58E5B0D6" w:rsidP="2A3A2033">
      <w:pPr>
        <w:spacing w:line="276" w:lineRule="auto"/>
        <w:jc w:val="both"/>
        <w:rPr>
          <w:rFonts w:ascii="Calibri" w:eastAsia="Calibri" w:hAnsi="Calibri" w:cs="Calibri"/>
          <w:sz w:val="16"/>
          <w:szCs w:val="16"/>
        </w:rPr>
      </w:pPr>
      <w:r w:rsidRPr="2A3A2033">
        <w:rPr>
          <w:rFonts w:ascii="Calibri" w:eastAsia="Calibri" w:hAnsi="Calibri" w:cs="Calibri"/>
        </w:rPr>
        <w:t xml:space="preserve"> </w:t>
      </w:r>
    </w:p>
    <w:p w14:paraId="35F2BD2E" w14:textId="42F70ECE" w:rsidR="47BDE155" w:rsidRDefault="510630B7" w:rsidP="2A3A2033">
      <w:pPr>
        <w:spacing w:line="276" w:lineRule="auto"/>
        <w:ind w:firstLine="270"/>
        <w:jc w:val="both"/>
        <w:rPr>
          <w:rFonts w:ascii="Calibri" w:eastAsia="Calibri" w:hAnsi="Calibri" w:cs="Calibri"/>
        </w:rPr>
      </w:pPr>
      <w:r w:rsidRPr="2A3A2033">
        <w:rPr>
          <w:rFonts w:ascii="Calibri" w:eastAsia="Calibri" w:hAnsi="Calibri" w:cs="Calibri"/>
        </w:rPr>
        <w:t xml:space="preserve">Para atingir os objetivos gerais do PCEA, dos quais derivam-se os objetivos específicos (ou ações) e respectivas atividades de comunicação e educação ambiental executadas, o TR que estabeleceu as orientações para elaboração do PCEA optou pela indicação da apresentação dessas ações e atividades necessárias por meio de fichas. </w:t>
      </w:r>
    </w:p>
    <w:p w14:paraId="18E15B21" w14:textId="1F273362" w:rsidR="47BDE155" w:rsidRDefault="510630B7" w:rsidP="2A3A2033">
      <w:pPr>
        <w:spacing w:line="276" w:lineRule="auto"/>
        <w:ind w:firstLine="270"/>
        <w:jc w:val="both"/>
        <w:rPr>
          <w:rFonts w:ascii="Calibri" w:eastAsia="Calibri" w:hAnsi="Calibri" w:cs="Calibri"/>
        </w:rPr>
      </w:pPr>
      <w:r w:rsidRPr="2A3A2033">
        <w:rPr>
          <w:rFonts w:ascii="Calibri" w:eastAsia="Calibri" w:hAnsi="Calibri" w:cs="Calibri"/>
        </w:rPr>
        <w:t xml:space="preserve">A lógica estabelecida foi a seguinte: os objetivos gerais geram ações, e as ações específicas geram conjuntos de atividades que compõem cada ação em particular. </w:t>
      </w:r>
    </w:p>
    <w:p w14:paraId="7C6895A8" w14:textId="251A7D73" w:rsidR="47BDE155" w:rsidRDefault="510630B7" w:rsidP="00FF3359">
      <w:pPr>
        <w:spacing w:line="276" w:lineRule="auto"/>
        <w:ind w:firstLine="270"/>
        <w:jc w:val="both"/>
        <w:rPr>
          <w:rFonts w:ascii="Calibri" w:eastAsia="Calibri" w:hAnsi="Calibri" w:cs="Calibri"/>
        </w:rPr>
      </w:pPr>
      <w:r w:rsidRPr="2A3A2033">
        <w:rPr>
          <w:rFonts w:ascii="Calibri" w:eastAsia="Calibri" w:hAnsi="Calibri" w:cs="Calibri"/>
        </w:rPr>
        <w:t>No TR do PCEA</w:t>
      </w:r>
      <w:r w:rsidR="1D8FAA55" w:rsidRPr="2A3A2033">
        <w:rPr>
          <w:rFonts w:ascii="Calibri" w:eastAsia="Calibri" w:hAnsi="Calibri" w:cs="Calibri"/>
        </w:rPr>
        <w:t>, item 3.3,</w:t>
      </w:r>
      <w:r w:rsidRPr="2A3A2033">
        <w:rPr>
          <w:rFonts w:ascii="Calibri" w:eastAsia="Calibri" w:hAnsi="Calibri" w:cs="Calibri"/>
        </w:rPr>
        <w:t xml:space="preserve"> foram elencadas as seguintes categorias de objetivos, para auxiliar na delimitação pelas </w:t>
      </w:r>
      <w:proofErr w:type="spellStart"/>
      <w:r w:rsidRPr="2A3A2033">
        <w:rPr>
          <w:rFonts w:ascii="Calibri" w:eastAsia="Calibri" w:hAnsi="Calibri" w:cs="Calibri"/>
        </w:rPr>
        <w:t>EGs</w:t>
      </w:r>
      <w:proofErr w:type="spellEnd"/>
      <w:r w:rsidRPr="2A3A2033">
        <w:rPr>
          <w:rFonts w:ascii="Calibri" w:eastAsia="Calibri" w:hAnsi="Calibri" w:cs="Calibri"/>
        </w:rPr>
        <w:t xml:space="preserve"> e </w:t>
      </w:r>
      <w:proofErr w:type="spellStart"/>
      <w:r w:rsidR="70958FB3" w:rsidRPr="2A3A2033">
        <w:rPr>
          <w:rFonts w:ascii="Calibri" w:eastAsia="Calibri" w:hAnsi="Calibri" w:cs="Calibri"/>
        </w:rPr>
        <w:t>empreendimentos</w:t>
      </w:r>
      <w:proofErr w:type="spellEnd"/>
      <w:r w:rsidR="70958FB3" w:rsidRPr="2A3A2033">
        <w:rPr>
          <w:rFonts w:ascii="Calibri" w:eastAsia="Calibri" w:hAnsi="Calibri" w:cs="Calibri"/>
        </w:rPr>
        <w:t xml:space="preserve"> específicos </w:t>
      </w:r>
      <w:r w:rsidRPr="2A3A2033">
        <w:rPr>
          <w:rFonts w:ascii="Calibri" w:eastAsia="Calibri" w:hAnsi="Calibri" w:cs="Calibri"/>
        </w:rPr>
        <w:t>de seus objetivos gerais, específicos e respectivas atividades</w:t>
      </w:r>
      <w:r w:rsidR="00FF3359">
        <w:rPr>
          <w:rFonts w:ascii="Calibri" w:eastAsia="Calibri" w:hAnsi="Calibri" w:cs="Calibri"/>
        </w:rPr>
        <w:t>:</w:t>
      </w:r>
      <w:r w:rsidRPr="2A3A2033">
        <w:rPr>
          <w:rFonts w:ascii="Calibri" w:eastAsia="Calibri" w:hAnsi="Calibri" w:cs="Calibri"/>
        </w:rPr>
        <w:t xml:space="preserve"> </w:t>
      </w:r>
    </w:p>
    <w:p w14:paraId="40814CD4" w14:textId="4CBC4437" w:rsidR="47BDE155" w:rsidRDefault="510630B7" w:rsidP="001C27DA">
      <w:pPr>
        <w:spacing w:before="240" w:line="276" w:lineRule="auto"/>
        <w:ind w:firstLine="270"/>
        <w:jc w:val="both"/>
        <w:rPr>
          <w:rFonts w:ascii="Calibri" w:eastAsia="Calibri" w:hAnsi="Calibri" w:cs="Calibri"/>
        </w:rPr>
      </w:pPr>
      <w:r w:rsidRPr="2A3A2033">
        <w:rPr>
          <w:rFonts w:ascii="Calibri" w:eastAsia="Calibri" w:hAnsi="Calibri" w:cs="Calibri"/>
          <w:b/>
          <w:bCs/>
        </w:rPr>
        <w:t xml:space="preserve">- Objetivos relacionados à capacitação: </w:t>
      </w:r>
      <w:r w:rsidRPr="2A3A2033">
        <w:rPr>
          <w:rFonts w:ascii="Calibri" w:eastAsia="Calibri" w:hAnsi="Calibri" w:cs="Calibri"/>
        </w:rPr>
        <w:t>visam capacitar os atores da cadeia, os agentes municipais, catadores de materiais recicláveis e outros atores afins, assim como operadores do SLR.</w:t>
      </w:r>
    </w:p>
    <w:p w14:paraId="11C1747B" w14:textId="1ECA2481" w:rsidR="47BDE155" w:rsidRDefault="184306B3" w:rsidP="001C27DA">
      <w:pPr>
        <w:spacing w:line="276" w:lineRule="auto"/>
        <w:ind w:firstLine="270"/>
        <w:jc w:val="both"/>
        <w:rPr>
          <w:rFonts w:ascii="Calibri" w:eastAsia="Calibri" w:hAnsi="Calibri" w:cs="Calibri"/>
        </w:rPr>
      </w:pPr>
      <w:r w:rsidRPr="64C00BB0">
        <w:rPr>
          <w:rFonts w:ascii="Calibri" w:eastAsia="Calibri" w:hAnsi="Calibri" w:cs="Calibri"/>
          <w:b/>
          <w:bCs/>
        </w:rPr>
        <w:t xml:space="preserve">- Objetivos relacionados à criação de conteúdos: </w:t>
      </w:r>
      <w:r w:rsidRPr="64C00BB0">
        <w:rPr>
          <w:rFonts w:ascii="Calibri" w:eastAsia="Calibri" w:hAnsi="Calibri" w:cs="Calibri"/>
        </w:rPr>
        <w:t>visam identificar e desenvolver os temas e conceitos de proteção do meio ambiente</w:t>
      </w:r>
      <w:r w:rsidR="79F6382A" w:rsidRPr="64C00BB0">
        <w:rPr>
          <w:rFonts w:ascii="Calibri" w:eastAsia="Calibri" w:hAnsi="Calibri" w:cs="Calibri"/>
        </w:rPr>
        <w:t>,</w:t>
      </w:r>
      <w:r w:rsidRPr="64C00BB0">
        <w:rPr>
          <w:rFonts w:ascii="Calibri" w:eastAsia="Calibri" w:hAnsi="Calibri" w:cs="Calibri"/>
        </w:rPr>
        <w:t xml:space="preserve"> da saúde pública e de gestão de resíduos que deverão ser trabalhados, em função de cada público-alvo das ações do PCEA, além de estabelecer os temas socioambientais e econômicos que dialogam com a(s) cadeia(s) produtiva(s) que integra(m) o SLR, bem como com as etapas operacionais do SLR</w:t>
      </w:r>
      <w:r w:rsidR="0086585F" w:rsidRPr="64C00BB0">
        <w:rPr>
          <w:rFonts w:ascii="Calibri" w:eastAsia="Calibri" w:hAnsi="Calibri" w:cs="Calibri"/>
        </w:rPr>
        <w:t>,</w:t>
      </w:r>
      <w:r w:rsidRPr="64C00BB0">
        <w:rPr>
          <w:rFonts w:ascii="Calibri" w:eastAsia="Calibri" w:hAnsi="Calibri" w:cs="Calibri"/>
        </w:rPr>
        <w:t xml:space="preserve"> pontos e </w:t>
      </w:r>
      <w:proofErr w:type="spellStart"/>
      <w:r w:rsidRPr="64C00BB0">
        <w:rPr>
          <w:rFonts w:ascii="Calibri" w:eastAsia="Calibri" w:hAnsi="Calibri" w:cs="Calibri"/>
        </w:rPr>
        <w:t>empreendimentos</w:t>
      </w:r>
      <w:proofErr w:type="spellEnd"/>
      <w:r w:rsidRPr="64C00BB0">
        <w:rPr>
          <w:rFonts w:ascii="Calibri" w:eastAsia="Calibri" w:hAnsi="Calibri" w:cs="Calibri"/>
        </w:rPr>
        <w:t xml:space="preserve"> onde são realizadas.</w:t>
      </w:r>
    </w:p>
    <w:p w14:paraId="7D668625" w14:textId="113BFB9E" w:rsidR="47BDE155" w:rsidRDefault="510630B7" w:rsidP="001C27DA">
      <w:pPr>
        <w:spacing w:line="276" w:lineRule="auto"/>
        <w:ind w:firstLine="270"/>
        <w:jc w:val="both"/>
        <w:rPr>
          <w:rFonts w:ascii="Calibri" w:eastAsia="Calibri" w:hAnsi="Calibri" w:cs="Calibri"/>
        </w:rPr>
      </w:pPr>
      <w:r w:rsidRPr="2A3A2033">
        <w:rPr>
          <w:rFonts w:ascii="Calibri" w:eastAsia="Calibri" w:hAnsi="Calibri" w:cs="Calibri"/>
          <w:b/>
          <w:bCs/>
        </w:rPr>
        <w:t xml:space="preserve">- Objetivos relacionados ao estabelecimento de processos de educação ambiental (EA): </w:t>
      </w:r>
      <w:r w:rsidRPr="2A3A2033">
        <w:rPr>
          <w:rFonts w:ascii="Calibri" w:eastAsia="Calibri" w:hAnsi="Calibri" w:cs="Calibri"/>
        </w:rPr>
        <w:t xml:space="preserve">visam selecionar os processos de EA que sejam adequados a cada público-alvo das ações do PCEA e a cada tema socioambiental e econômico a ser trabalhado, além de comunicar com a sociedade como um </w:t>
      </w:r>
      <w:r w:rsidRPr="2A3A2033">
        <w:rPr>
          <w:rFonts w:ascii="Calibri" w:eastAsia="Calibri" w:hAnsi="Calibri" w:cs="Calibri"/>
        </w:rPr>
        <w:lastRenderedPageBreak/>
        <w:t>todo, buscando a formação de valores, atitudes e habilidades que propiciem a atuação individual e coletiva voltada para a prevenção, a identificação e a solução de problemas socioambientais.</w:t>
      </w:r>
    </w:p>
    <w:p w14:paraId="7F69A832" w14:textId="6D39E89F" w:rsidR="47BDE155" w:rsidRDefault="510630B7" w:rsidP="001C27DA">
      <w:pPr>
        <w:spacing w:line="276" w:lineRule="auto"/>
        <w:ind w:firstLine="270"/>
        <w:jc w:val="both"/>
        <w:rPr>
          <w:rFonts w:ascii="Calibri" w:eastAsia="Calibri" w:hAnsi="Calibri" w:cs="Calibri"/>
        </w:rPr>
      </w:pPr>
      <w:r w:rsidRPr="2A3A2033">
        <w:rPr>
          <w:rFonts w:ascii="Calibri" w:eastAsia="Calibri" w:hAnsi="Calibri" w:cs="Calibri"/>
          <w:b/>
          <w:bCs/>
        </w:rPr>
        <w:t xml:space="preserve">- Objetivos relacionados à seleção de mídias e canais de participação: </w:t>
      </w:r>
      <w:r w:rsidRPr="63D7B0CF">
        <w:rPr>
          <w:rFonts w:ascii="Calibri" w:eastAsia="Calibri" w:hAnsi="Calibri" w:cs="Calibri"/>
        </w:rPr>
        <w:t>visam i</w:t>
      </w:r>
      <w:r w:rsidRPr="2A3A2033">
        <w:rPr>
          <w:rFonts w:ascii="Calibri" w:eastAsia="Calibri" w:hAnsi="Calibri" w:cs="Calibri"/>
        </w:rPr>
        <w:t xml:space="preserve">dentificar e selecionar as mídias para execução dos processos de EA; articular com os meios de comunicação de massa para </w:t>
      </w:r>
      <w:r w:rsidR="616BE009" w:rsidRPr="2A3A2033">
        <w:rPr>
          <w:rFonts w:ascii="Calibri" w:eastAsia="Calibri" w:hAnsi="Calibri" w:cs="Calibri"/>
        </w:rPr>
        <w:t>dissemina</w:t>
      </w:r>
      <w:r w:rsidR="27464DA2" w:rsidRPr="2A3A2033">
        <w:rPr>
          <w:rFonts w:ascii="Calibri" w:eastAsia="Calibri" w:hAnsi="Calibri" w:cs="Calibri"/>
        </w:rPr>
        <w:t>rem</w:t>
      </w:r>
      <w:r w:rsidRPr="2A3A2033">
        <w:rPr>
          <w:rFonts w:ascii="Calibri" w:eastAsia="Calibri" w:hAnsi="Calibri" w:cs="Calibri"/>
        </w:rPr>
        <w:t xml:space="preserve"> informações e práticas educativas sobre logística reversa; criar canais de informação permanentes para todos os envolvidos no SLR onde sejam apresentadas as metas anuais a serem perseguidas pelo SLR e os resultados obtidos anualmente, bem como estabelecer canais de participação da população</w:t>
      </w:r>
      <w:r w:rsidR="58FA70BA" w:rsidRPr="2A3A2033">
        <w:rPr>
          <w:rFonts w:ascii="Calibri" w:eastAsia="Calibri" w:hAnsi="Calibri" w:cs="Calibri"/>
        </w:rPr>
        <w:t>.</w:t>
      </w:r>
    </w:p>
    <w:p w14:paraId="34B66261" w14:textId="156759D4" w:rsidR="47BDE155" w:rsidRDefault="510630B7" w:rsidP="001C27DA">
      <w:pPr>
        <w:spacing w:line="276" w:lineRule="auto"/>
        <w:ind w:firstLine="270"/>
        <w:jc w:val="both"/>
        <w:rPr>
          <w:rFonts w:ascii="Calibri" w:eastAsia="Calibri" w:hAnsi="Calibri" w:cs="Calibri"/>
        </w:rPr>
      </w:pPr>
      <w:r w:rsidRPr="2A3A2033">
        <w:rPr>
          <w:rFonts w:ascii="Calibri" w:eastAsia="Calibri" w:hAnsi="Calibri" w:cs="Calibri"/>
          <w:b/>
          <w:bCs/>
        </w:rPr>
        <w:t xml:space="preserve">- Objetivos relacionados à criação ou adaptação de estruturas para visitas orientadas: </w:t>
      </w:r>
      <w:r w:rsidRPr="2A3A2033">
        <w:rPr>
          <w:rFonts w:ascii="Calibri" w:eastAsia="Calibri" w:hAnsi="Calibri" w:cs="Calibri"/>
        </w:rPr>
        <w:t xml:space="preserve">visam dotar os espaços físicos que possam servir de vitrines de educação ambiental e dotar os espaços da </w:t>
      </w:r>
      <w:r w:rsidRPr="2A3A2033">
        <w:rPr>
          <w:rFonts w:ascii="Calibri" w:eastAsia="Calibri" w:hAnsi="Calibri" w:cs="Calibri"/>
          <w:i/>
          <w:iCs/>
        </w:rPr>
        <w:t>web</w:t>
      </w:r>
      <w:r w:rsidRPr="2A3A2033">
        <w:rPr>
          <w:rFonts w:ascii="Calibri" w:eastAsia="Calibri" w:hAnsi="Calibri" w:cs="Calibri"/>
        </w:rPr>
        <w:t xml:space="preserve"> de condições para visitas do consumidor, disseminando as imagens e mensagens dos espaços preparados para divulgar os temas ambientais.</w:t>
      </w:r>
    </w:p>
    <w:p w14:paraId="00E460E0" w14:textId="78A5688D" w:rsidR="47BDE155" w:rsidRDefault="510630B7" w:rsidP="001C27DA">
      <w:pPr>
        <w:spacing w:line="276" w:lineRule="auto"/>
        <w:ind w:firstLine="270"/>
        <w:jc w:val="both"/>
        <w:rPr>
          <w:rFonts w:ascii="Calibri" w:eastAsia="Calibri" w:hAnsi="Calibri" w:cs="Calibri"/>
        </w:rPr>
      </w:pPr>
      <w:r w:rsidRPr="2A3A2033">
        <w:rPr>
          <w:rFonts w:ascii="Calibri" w:eastAsia="Calibri" w:hAnsi="Calibri" w:cs="Calibri"/>
          <w:b/>
          <w:bCs/>
        </w:rPr>
        <w:t xml:space="preserve">- Objetivos relacionados à cadeia específica do SLR: </w:t>
      </w:r>
      <w:r w:rsidRPr="2A3A2033">
        <w:rPr>
          <w:rFonts w:ascii="Calibri" w:eastAsia="Calibri" w:hAnsi="Calibri" w:cs="Calibri"/>
        </w:rPr>
        <w:t xml:space="preserve">visam identificar conceitos da cadeia do SLR que precisam ser trabalhados em relação à atuação de cada ator da cadeia e do consumidor, que signifiquem a aquisição de consciência para comportamentos primordiais e característicos para essa cadeia, além de identificar conceitos específicos da cadeia do SLR que precisam ser trabalhados em relação à melhoria do processo produtivo ou da concepção do </w:t>
      </w:r>
      <w:r w:rsidRPr="2A3A2033">
        <w:rPr>
          <w:rFonts w:ascii="Calibri" w:eastAsia="Calibri" w:hAnsi="Calibri" w:cs="Calibri"/>
          <w:i/>
          <w:iCs/>
        </w:rPr>
        <w:t>design</w:t>
      </w:r>
      <w:r w:rsidRPr="2A3A2033">
        <w:rPr>
          <w:rFonts w:ascii="Calibri" w:eastAsia="Calibri" w:hAnsi="Calibri" w:cs="Calibri"/>
        </w:rPr>
        <w:t xml:space="preserve"> dos produtos e embalagens.</w:t>
      </w:r>
    </w:p>
    <w:p w14:paraId="53EB23E8" w14:textId="30F5B82E" w:rsidR="47BDE155" w:rsidRDefault="184306B3" w:rsidP="2A3A2033">
      <w:pPr>
        <w:spacing w:line="276" w:lineRule="auto"/>
        <w:ind w:firstLine="270"/>
        <w:jc w:val="both"/>
        <w:rPr>
          <w:rFonts w:ascii="Calibri" w:eastAsia="Calibri" w:hAnsi="Calibri" w:cs="Calibri"/>
        </w:rPr>
      </w:pPr>
      <w:r w:rsidRPr="64C00BB0">
        <w:rPr>
          <w:rFonts w:ascii="Calibri" w:eastAsia="Calibri" w:hAnsi="Calibri" w:cs="Calibri"/>
        </w:rPr>
        <w:t xml:space="preserve">Nesse contexto, </w:t>
      </w:r>
      <w:r w:rsidRPr="64C00BB0">
        <w:rPr>
          <w:rFonts w:ascii="Calibri" w:eastAsia="Calibri" w:hAnsi="Calibri" w:cs="Calibri"/>
          <w:b/>
          <w:bCs/>
        </w:rPr>
        <w:t>devem ser apresentados novamente os objetivos gerais do PCEA do SLR e</w:t>
      </w:r>
      <w:r w:rsidR="7F1AF4AB" w:rsidRPr="64C00BB0">
        <w:rPr>
          <w:rFonts w:ascii="Calibri" w:eastAsia="Calibri" w:hAnsi="Calibri" w:cs="Calibri"/>
          <w:b/>
          <w:bCs/>
        </w:rPr>
        <w:t>,</w:t>
      </w:r>
      <w:r w:rsidRPr="64C00BB0">
        <w:rPr>
          <w:rFonts w:ascii="Calibri" w:eastAsia="Calibri" w:hAnsi="Calibri" w:cs="Calibri"/>
          <w:b/>
          <w:bCs/>
        </w:rPr>
        <w:t xml:space="preserve"> na sequência (próximo tópico)</w:t>
      </w:r>
      <w:r w:rsidR="75012CD0" w:rsidRPr="64C00BB0">
        <w:rPr>
          <w:rFonts w:ascii="Calibri" w:eastAsia="Calibri" w:hAnsi="Calibri" w:cs="Calibri"/>
          <w:b/>
          <w:bCs/>
        </w:rPr>
        <w:t>,</w:t>
      </w:r>
      <w:r w:rsidRPr="64C00BB0">
        <w:rPr>
          <w:rFonts w:ascii="Calibri" w:eastAsia="Calibri" w:hAnsi="Calibri" w:cs="Calibri"/>
          <w:b/>
          <w:bCs/>
        </w:rPr>
        <w:t xml:space="preserve"> o detalhamento das ações </w:t>
      </w:r>
      <w:r w:rsidR="16BB5B7E" w:rsidRPr="64C00BB0">
        <w:rPr>
          <w:rFonts w:ascii="Calibri" w:eastAsia="Calibri" w:hAnsi="Calibri" w:cs="Calibri"/>
          <w:b/>
          <w:bCs/>
        </w:rPr>
        <w:t xml:space="preserve">e atividades </w:t>
      </w:r>
      <w:r w:rsidR="46696835" w:rsidRPr="64C00BB0">
        <w:rPr>
          <w:rFonts w:ascii="Calibri" w:eastAsia="Calibri" w:hAnsi="Calibri" w:cs="Calibri"/>
          <w:b/>
          <w:bCs/>
        </w:rPr>
        <w:t xml:space="preserve">que foram </w:t>
      </w:r>
      <w:r w:rsidRPr="64C00BB0">
        <w:rPr>
          <w:rFonts w:ascii="Calibri" w:eastAsia="Calibri" w:hAnsi="Calibri" w:cs="Calibri"/>
          <w:b/>
          <w:bCs/>
        </w:rPr>
        <w:t>executadas</w:t>
      </w:r>
      <w:r w:rsidR="2B763CD0" w:rsidRPr="64C00BB0">
        <w:rPr>
          <w:rFonts w:ascii="Calibri" w:eastAsia="Calibri" w:hAnsi="Calibri" w:cs="Calibri"/>
          <w:b/>
          <w:bCs/>
        </w:rPr>
        <w:t>,</w:t>
      </w:r>
      <w:r w:rsidRPr="64C00BB0">
        <w:rPr>
          <w:rFonts w:ascii="Calibri" w:eastAsia="Calibri" w:hAnsi="Calibri" w:cs="Calibri"/>
          <w:b/>
          <w:bCs/>
        </w:rPr>
        <w:t xml:space="preserve"> em relação às ações e atividades </w:t>
      </w:r>
      <w:r w:rsidR="17488130" w:rsidRPr="64C00BB0">
        <w:rPr>
          <w:rFonts w:ascii="Calibri" w:eastAsia="Calibri" w:hAnsi="Calibri" w:cs="Calibri"/>
          <w:b/>
          <w:bCs/>
        </w:rPr>
        <w:t xml:space="preserve">anteriormente </w:t>
      </w:r>
      <w:r w:rsidRPr="64C00BB0">
        <w:rPr>
          <w:rFonts w:ascii="Calibri" w:eastAsia="Calibri" w:hAnsi="Calibri" w:cs="Calibri"/>
          <w:b/>
          <w:bCs/>
        </w:rPr>
        <w:t>planejadas no PCEA, partindo da estrutura de fichas já utilizada no PCEA</w:t>
      </w:r>
      <w:r w:rsidRPr="64C00BB0">
        <w:rPr>
          <w:rFonts w:ascii="Calibri" w:eastAsia="Calibri" w:hAnsi="Calibri" w:cs="Calibri"/>
        </w:rPr>
        <w:t>, conforme orientação e exemplificação a seguir.</w:t>
      </w:r>
    </w:p>
    <w:p w14:paraId="5FD703F2" w14:textId="01038317" w:rsidR="47BDE155" w:rsidRDefault="510630B7" w:rsidP="2A3A2033">
      <w:pPr>
        <w:spacing w:before="240" w:line="276" w:lineRule="auto"/>
        <w:jc w:val="both"/>
        <w:rPr>
          <w:rFonts w:ascii="Calibri" w:eastAsia="Calibri" w:hAnsi="Calibri" w:cs="Calibri"/>
        </w:rPr>
      </w:pPr>
      <w:r w:rsidRPr="2A3A2033">
        <w:rPr>
          <w:rFonts w:ascii="Calibri" w:eastAsia="Calibri" w:hAnsi="Calibri" w:cs="Calibri"/>
        </w:rPr>
        <w:t xml:space="preserve"> </w:t>
      </w:r>
    </w:p>
    <w:p w14:paraId="4B9C7433" w14:textId="56843ECB" w:rsidR="47BDE155" w:rsidRDefault="184306B3" w:rsidP="2A3A2033">
      <w:pPr>
        <w:spacing w:line="276" w:lineRule="auto"/>
        <w:jc w:val="both"/>
        <w:rPr>
          <w:rFonts w:ascii="Calibri" w:eastAsia="Calibri" w:hAnsi="Calibri" w:cs="Calibri"/>
          <w:b/>
          <w:bCs/>
        </w:rPr>
      </w:pPr>
      <w:r w:rsidRPr="64C00BB0">
        <w:rPr>
          <w:rFonts w:ascii="Calibri" w:eastAsia="Calibri" w:hAnsi="Calibri" w:cs="Calibri"/>
          <w:b/>
          <w:bCs/>
        </w:rPr>
        <w:t>4) Resultados obtidos considerando os objetivos</w:t>
      </w:r>
      <w:r w:rsidR="412F951C" w:rsidRPr="64C00BB0">
        <w:rPr>
          <w:rFonts w:ascii="Calibri" w:eastAsia="Calibri" w:hAnsi="Calibri" w:cs="Calibri"/>
          <w:b/>
          <w:bCs/>
        </w:rPr>
        <w:t xml:space="preserve">, </w:t>
      </w:r>
      <w:r w:rsidR="4A72EAFE" w:rsidRPr="64C00BB0">
        <w:rPr>
          <w:rFonts w:ascii="Calibri" w:eastAsia="Calibri" w:hAnsi="Calibri" w:cs="Calibri"/>
          <w:b/>
          <w:bCs/>
        </w:rPr>
        <w:t xml:space="preserve">as </w:t>
      </w:r>
      <w:r w:rsidR="412F951C" w:rsidRPr="64C00BB0">
        <w:rPr>
          <w:rFonts w:ascii="Calibri" w:eastAsia="Calibri" w:hAnsi="Calibri" w:cs="Calibri"/>
          <w:b/>
          <w:bCs/>
        </w:rPr>
        <w:t>ações</w:t>
      </w:r>
      <w:r w:rsidRPr="64C00BB0">
        <w:rPr>
          <w:rFonts w:ascii="Calibri" w:eastAsia="Calibri" w:hAnsi="Calibri" w:cs="Calibri"/>
          <w:b/>
          <w:bCs/>
        </w:rPr>
        <w:t xml:space="preserve"> e </w:t>
      </w:r>
      <w:r w:rsidR="18866EB3" w:rsidRPr="64C00BB0">
        <w:rPr>
          <w:rFonts w:ascii="Calibri" w:eastAsia="Calibri" w:hAnsi="Calibri" w:cs="Calibri"/>
          <w:b/>
          <w:bCs/>
        </w:rPr>
        <w:t xml:space="preserve">as </w:t>
      </w:r>
      <w:r w:rsidRPr="64C00BB0">
        <w:rPr>
          <w:rFonts w:ascii="Calibri" w:eastAsia="Calibri" w:hAnsi="Calibri" w:cs="Calibri"/>
          <w:b/>
          <w:bCs/>
        </w:rPr>
        <w:t>atividades previstos no PCEA</w:t>
      </w:r>
    </w:p>
    <w:p w14:paraId="252E4D66" w14:textId="270E2E2D" w:rsidR="47BDE155" w:rsidRPr="00A85455" w:rsidRDefault="510630B7" w:rsidP="2A3A2033">
      <w:pPr>
        <w:spacing w:line="276" w:lineRule="auto"/>
        <w:ind w:firstLine="573"/>
        <w:jc w:val="both"/>
        <w:rPr>
          <w:rFonts w:ascii="Calibri" w:eastAsia="Calibri" w:hAnsi="Calibri" w:cs="Calibri"/>
          <w:sz w:val="14"/>
          <w:szCs w:val="14"/>
        </w:rPr>
      </w:pPr>
      <w:r w:rsidRPr="2A3A2033">
        <w:rPr>
          <w:rFonts w:ascii="Calibri" w:eastAsia="Calibri" w:hAnsi="Calibri" w:cs="Calibri"/>
        </w:rPr>
        <w:t xml:space="preserve"> </w:t>
      </w:r>
    </w:p>
    <w:p w14:paraId="5D0562B5" w14:textId="3C710A43" w:rsidR="47BDE155" w:rsidRDefault="58E5B0D6" w:rsidP="2A3A2033">
      <w:pPr>
        <w:spacing w:line="276" w:lineRule="auto"/>
        <w:ind w:firstLine="270"/>
        <w:jc w:val="both"/>
        <w:rPr>
          <w:rFonts w:ascii="Calibri" w:eastAsia="Calibri" w:hAnsi="Calibri" w:cs="Calibri"/>
        </w:rPr>
      </w:pPr>
      <w:r w:rsidRPr="2A3A2033">
        <w:rPr>
          <w:rFonts w:ascii="Calibri" w:eastAsia="Calibri" w:hAnsi="Calibri" w:cs="Calibri"/>
        </w:rPr>
        <w:t xml:space="preserve">Como já apontado, no TR do PCEA, a </w:t>
      </w:r>
      <w:r w:rsidR="245EBC46" w:rsidRPr="2A3A2033">
        <w:rPr>
          <w:rFonts w:ascii="Calibri" w:eastAsia="Calibri" w:hAnsi="Calibri" w:cs="Calibri"/>
        </w:rPr>
        <w:t>Semad</w:t>
      </w:r>
      <w:r w:rsidRPr="2A3A2033">
        <w:rPr>
          <w:rFonts w:ascii="Calibri" w:eastAsia="Calibri" w:hAnsi="Calibri" w:cs="Calibri"/>
        </w:rPr>
        <w:t xml:space="preserve"> optou por indicar, para a elaboração do plano, a utilização de fichas de planejamento para apresentação das ações a serem realizadas para se chegar a um objetivo geral. Essas fichas visam detalhar não apenas as ações vinculadas a um objetivo geral, mas também a responsabilidade dos atores no planejamento e na execução das ações, as atividades que compõem cada ação em específico, bem como discriminam o cronograma de execução da ação e o valor total do investimento em cada ação.</w:t>
      </w:r>
    </w:p>
    <w:p w14:paraId="2BF428E1" w14:textId="05791B4F" w:rsidR="47BDE155" w:rsidRDefault="3F414535" w:rsidP="2A3A2033">
      <w:pPr>
        <w:spacing w:line="276" w:lineRule="auto"/>
        <w:ind w:firstLine="270"/>
        <w:jc w:val="both"/>
        <w:rPr>
          <w:rFonts w:ascii="Calibri" w:eastAsia="Calibri" w:hAnsi="Calibri" w:cs="Calibri"/>
        </w:rPr>
      </w:pPr>
      <w:r w:rsidRPr="64C00BB0">
        <w:rPr>
          <w:rFonts w:ascii="Calibri" w:eastAsia="Calibri" w:hAnsi="Calibri" w:cs="Calibri"/>
          <w:b/>
          <w:bCs/>
        </w:rPr>
        <w:t xml:space="preserve">O tópico de resultados deverá ser dividido em subtópicos, de maneira </w:t>
      </w:r>
      <w:r w:rsidR="55E92793" w:rsidRPr="64C00BB0">
        <w:rPr>
          <w:rFonts w:ascii="Calibri" w:eastAsia="Calibri" w:hAnsi="Calibri" w:cs="Calibri"/>
          <w:b/>
          <w:bCs/>
        </w:rPr>
        <w:t xml:space="preserve">que </w:t>
      </w:r>
      <w:r w:rsidRPr="64C00BB0">
        <w:rPr>
          <w:rFonts w:ascii="Calibri" w:eastAsia="Calibri" w:hAnsi="Calibri" w:cs="Calibri"/>
          <w:b/>
          <w:bCs/>
        </w:rPr>
        <w:t>haja um subtópico para cada objetivo geral estabelecido no PCEA</w:t>
      </w:r>
      <w:r w:rsidRPr="64C00BB0">
        <w:rPr>
          <w:rFonts w:ascii="Calibri" w:eastAsia="Calibri" w:hAnsi="Calibri" w:cs="Calibri"/>
        </w:rPr>
        <w:t xml:space="preserve">, sem prejuízo de </w:t>
      </w:r>
      <w:r w:rsidR="7A67921F" w:rsidRPr="64C00BB0">
        <w:rPr>
          <w:rFonts w:ascii="Calibri" w:eastAsia="Calibri" w:hAnsi="Calibri" w:cs="Calibri"/>
        </w:rPr>
        <w:t>haver</w:t>
      </w:r>
      <w:r w:rsidRPr="64C00BB0">
        <w:rPr>
          <w:rFonts w:ascii="Calibri" w:eastAsia="Calibri" w:hAnsi="Calibri" w:cs="Calibri"/>
        </w:rPr>
        <w:t xml:space="preserve"> outros subtópicos </w:t>
      </w:r>
      <w:r w:rsidR="4F2895F1" w:rsidRPr="64C00BB0">
        <w:rPr>
          <w:rFonts w:ascii="Calibri" w:eastAsia="Calibri" w:hAnsi="Calibri" w:cs="Calibri"/>
        </w:rPr>
        <w:t>que venham a ser</w:t>
      </w:r>
      <w:r w:rsidRPr="64C00BB0">
        <w:rPr>
          <w:rFonts w:ascii="Calibri" w:eastAsia="Calibri" w:hAnsi="Calibri" w:cs="Calibri"/>
        </w:rPr>
        <w:t xml:space="preserve"> necessários</w:t>
      </w:r>
      <w:r w:rsidR="1EE4B8D1" w:rsidRPr="64C00BB0">
        <w:rPr>
          <w:rFonts w:ascii="Calibri" w:eastAsia="Calibri" w:hAnsi="Calibri" w:cs="Calibri"/>
        </w:rPr>
        <w:t>,</w:t>
      </w:r>
      <w:r w:rsidRPr="64C00BB0">
        <w:rPr>
          <w:rFonts w:ascii="Calibri" w:eastAsia="Calibri" w:hAnsi="Calibri" w:cs="Calibri"/>
        </w:rPr>
        <w:t xml:space="preserve"> para tratar de resultados eventualmente não vinculados ao que foi previsto no PCEA.</w:t>
      </w:r>
    </w:p>
    <w:p w14:paraId="0BBC5CF3" w14:textId="55C3E39B" w:rsidR="47BDE155" w:rsidRDefault="3F414535" w:rsidP="2A3A2033">
      <w:pPr>
        <w:spacing w:line="276" w:lineRule="auto"/>
        <w:ind w:firstLine="270"/>
        <w:jc w:val="both"/>
        <w:rPr>
          <w:rFonts w:ascii="Calibri" w:eastAsia="Calibri" w:hAnsi="Calibri" w:cs="Calibri"/>
        </w:rPr>
      </w:pPr>
      <w:r w:rsidRPr="64C00BB0">
        <w:rPr>
          <w:rFonts w:ascii="Calibri" w:eastAsia="Calibri" w:hAnsi="Calibri" w:cs="Calibri"/>
        </w:rPr>
        <w:t>O intuito é que em cada subtópico sejam apresentados os resultados alcançados no ano</w:t>
      </w:r>
      <w:r w:rsidR="1BD90534" w:rsidRPr="64C00BB0">
        <w:rPr>
          <w:rFonts w:ascii="Calibri" w:eastAsia="Calibri" w:hAnsi="Calibri" w:cs="Calibri"/>
        </w:rPr>
        <w:t xml:space="preserve"> de desempenho</w:t>
      </w:r>
      <w:r w:rsidRPr="64C00BB0">
        <w:rPr>
          <w:rFonts w:ascii="Calibri" w:eastAsia="Calibri" w:hAnsi="Calibri" w:cs="Calibri"/>
        </w:rPr>
        <w:t xml:space="preserve"> a que se refere o relatório</w:t>
      </w:r>
      <w:r w:rsidR="09BD580A" w:rsidRPr="64C00BB0">
        <w:rPr>
          <w:rFonts w:ascii="Calibri" w:eastAsia="Calibri" w:hAnsi="Calibri" w:cs="Calibri"/>
        </w:rPr>
        <w:t>,</w:t>
      </w:r>
      <w:r w:rsidRPr="64C00BB0">
        <w:rPr>
          <w:rFonts w:ascii="Calibri" w:eastAsia="Calibri" w:hAnsi="Calibri" w:cs="Calibri"/>
        </w:rPr>
        <w:t xml:space="preserve"> em relação ao que foi previsto no PCEA. Dentro de cada subtópico devem ser apresentadas as fichas com as ações inseridas no PCEA correspondentes àquele objetivo geral e dentro do próprio tópico, na sequência, a apresentação dos resultados obtidos a partir de um modelo de ficha de atividades alterada, contendo campos para apresentação dos resultados, co</w:t>
      </w:r>
      <w:r w:rsidRPr="64C00BB0">
        <w:rPr>
          <w:rFonts w:asciiTheme="minorHAnsi" w:eastAsiaTheme="minorEastAsia" w:hAnsiTheme="minorHAnsi" w:cstheme="minorBidi"/>
        </w:rPr>
        <w:t xml:space="preserve">mo será detalhado a seguir. </w:t>
      </w:r>
    </w:p>
    <w:p w14:paraId="1DA48C8A" w14:textId="3D0D8314" w:rsidR="47BDE155" w:rsidRDefault="3F414535" w:rsidP="2A3A2033">
      <w:pPr>
        <w:spacing w:line="276" w:lineRule="auto"/>
        <w:ind w:firstLine="270"/>
        <w:jc w:val="both"/>
        <w:rPr>
          <w:rFonts w:ascii="Calibri" w:eastAsia="Calibri" w:hAnsi="Calibri" w:cs="Calibri"/>
        </w:rPr>
      </w:pPr>
      <w:r w:rsidRPr="64C00BB0">
        <w:rPr>
          <w:rFonts w:asciiTheme="minorHAnsi" w:eastAsiaTheme="minorEastAsia" w:hAnsiTheme="minorHAnsi" w:cstheme="minorBidi"/>
        </w:rPr>
        <w:t>É apres</w:t>
      </w:r>
      <w:r w:rsidRPr="64C00BB0">
        <w:rPr>
          <w:rFonts w:ascii="Calibri" w:eastAsia="Calibri" w:hAnsi="Calibri" w:cs="Calibri"/>
        </w:rPr>
        <w:t xml:space="preserve">entado </w:t>
      </w:r>
      <w:r w:rsidRPr="00610AE3">
        <w:rPr>
          <w:rFonts w:ascii="Calibri" w:eastAsia="Calibri" w:hAnsi="Calibri" w:cs="Calibri"/>
        </w:rPr>
        <w:t xml:space="preserve">na Tabela </w:t>
      </w:r>
      <w:r w:rsidR="2B4139F0" w:rsidRPr="00610AE3">
        <w:rPr>
          <w:rFonts w:ascii="Calibri" w:eastAsia="Calibri" w:hAnsi="Calibri" w:cs="Calibri"/>
        </w:rPr>
        <w:t>4</w:t>
      </w:r>
      <w:r w:rsidR="09BA4D05" w:rsidRPr="00610AE3">
        <w:rPr>
          <w:rFonts w:ascii="Calibri" w:eastAsia="Calibri" w:hAnsi="Calibri" w:cs="Calibri"/>
        </w:rPr>
        <w:t xml:space="preserve"> </w:t>
      </w:r>
      <w:r w:rsidRPr="00610AE3">
        <w:rPr>
          <w:rFonts w:ascii="Calibri" w:eastAsia="Calibri" w:hAnsi="Calibri" w:cs="Calibri"/>
        </w:rPr>
        <w:t>o modelo</w:t>
      </w:r>
      <w:r w:rsidRPr="64C00BB0">
        <w:rPr>
          <w:rFonts w:ascii="Calibri" w:eastAsia="Calibri" w:hAnsi="Calibri" w:cs="Calibri"/>
        </w:rPr>
        <w:t xml:space="preserve"> de ficha para apresentação das ações que foram previstas no PCEA, o investimento </w:t>
      </w:r>
      <w:r w:rsidR="07BBC977" w:rsidRPr="64C00BB0">
        <w:rPr>
          <w:rFonts w:ascii="Calibri" w:eastAsia="Calibri" w:hAnsi="Calibri" w:cs="Calibri"/>
        </w:rPr>
        <w:t xml:space="preserve">efetivamente </w:t>
      </w:r>
      <w:r w:rsidRPr="64C00BB0">
        <w:rPr>
          <w:rFonts w:ascii="Calibri" w:eastAsia="Calibri" w:hAnsi="Calibri" w:cs="Calibri"/>
        </w:rPr>
        <w:t xml:space="preserve">executado e observações quanto ao que foi previsto. Nos campos </w:t>
      </w:r>
      <w:r w:rsidRPr="64C00BB0">
        <w:rPr>
          <w:rFonts w:ascii="Calibri" w:eastAsia="Calibri" w:hAnsi="Calibri" w:cs="Calibri"/>
        </w:rPr>
        <w:lastRenderedPageBreak/>
        <w:t>relativos a “Objetivos específicos (ou ações) derivados do objetivo geral”, “Quem planeja”, “Quem executa” e “Como e quando”, e “Investimento financeiro previsto no PCEA (R$), caso tenha ocorrido</w:t>
      </w:r>
      <w:r w:rsidR="33FE6B49" w:rsidRPr="64C00BB0">
        <w:rPr>
          <w:rFonts w:ascii="Calibri" w:eastAsia="Calibri" w:hAnsi="Calibri" w:cs="Calibri"/>
        </w:rPr>
        <w:t>”</w:t>
      </w:r>
      <w:r w:rsidRPr="64C00BB0">
        <w:rPr>
          <w:rFonts w:ascii="Calibri" w:eastAsia="Calibri" w:hAnsi="Calibri" w:cs="Calibri"/>
        </w:rPr>
        <w:t>, devem ser apresentadas as mesmas informações do PCEA. No campo “Investimento financeiro executado no ano de desempenho (R$)”</w:t>
      </w:r>
      <w:r w:rsidR="0D5784E7" w:rsidRPr="64C00BB0">
        <w:rPr>
          <w:rFonts w:ascii="Calibri" w:eastAsia="Calibri" w:hAnsi="Calibri" w:cs="Calibri"/>
        </w:rPr>
        <w:t>,</w:t>
      </w:r>
      <w:r w:rsidRPr="64C00BB0">
        <w:rPr>
          <w:rFonts w:ascii="Calibri" w:eastAsia="Calibri" w:hAnsi="Calibri" w:cs="Calibri"/>
        </w:rPr>
        <w:t xml:space="preserve"> deve ser apresentado o valor investido naquela ação</w:t>
      </w:r>
      <w:r w:rsidR="7286E383" w:rsidRPr="64C00BB0">
        <w:rPr>
          <w:rFonts w:ascii="Calibri" w:eastAsia="Calibri" w:hAnsi="Calibri" w:cs="Calibri"/>
        </w:rPr>
        <w:t>,</w:t>
      </w:r>
      <w:r w:rsidRPr="64C00BB0">
        <w:rPr>
          <w:rFonts w:ascii="Calibri" w:eastAsia="Calibri" w:hAnsi="Calibri" w:cs="Calibri"/>
        </w:rPr>
        <w:t xml:space="preserve"> no ano a que se refere o relatório; caso não tenha sido feito investimento naquela ação no ano de desempenho, deve ser apresentada justificativa para tal</w:t>
      </w:r>
      <w:r w:rsidR="100700C4" w:rsidRPr="64C00BB0">
        <w:rPr>
          <w:rFonts w:ascii="Calibri" w:eastAsia="Calibri" w:hAnsi="Calibri" w:cs="Calibri"/>
        </w:rPr>
        <w:t>,</w:t>
      </w:r>
      <w:r w:rsidRPr="64C00BB0">
        <w:rPr>
          <w:rFonts w:ascii="Calibri" w:eastAsia="Calibri" w:hAnsi="Calibri" w:cs="Calibri"/>
        </w:rPr>
        <w:t xml:space="preserve"> no campo “Observações/justificativas em relação ao previsto no PCEA”.  O campo de Observações/justificativas pode ser usado também para explicar sobre outras alterações que tenham ocorrido em relação ao previsto no PCEA, por exemplo, alteração dos responsáveis pela execução da ação, previsão de quando aconteceria (campo “Como e quando”)</w:t>
      </w:r>
      <w:r w:rsidR="7160616A" w:rsidRPr="64C00BB0">
        <w:rPr>
          <w:rFonts w:ascii="Calibri" w:eastAsia="Calibri" w:hAnsi="Calibri" w:cs="Calibri"/>
        </w:rPr>
        <w:t>, dentre outras.</w:t>
      </w:r>
    </w:p>
    <w:p w14:paraId="0A0EC6BD" w14:textId="4125C1FE" w:rsidR="47BDE155" w:rsidRDefault="23707E7F" w:rsidP="2A3A2033">
      <w:pPr>
        <w:spacing w:line="276" w:lineRule="auto"/>
        <w:ind w:firstLine="270"/>
        <w:jc w:val="both"/>
        <w:rPr>
          <w:rFonts w:ascii="Calibri" w:eastAsia="Calibri" w:hAnsi="Calibri" w:cs="Calibri"/>
        </w:rPr>
      </w:pPr>
      <w:r w:rsidRPr="64C00BB0">
        <w:rPr>
          <w:rFonts w:ascii="Calibri" w:eastAsia="Calibri" w:hAnsi="Calibri" w:cs="Calibri"/>
        </w:rPr>
        <w:t>Recomenda-se que as fichas de ações sejam apresentadas em páginas com a orientação “Paisagem”</w:t>
      </w:r>
      <w:r w:rsidR="7E647B82" w:rsidRPr="64C00BB0">
        <w:rPr>
          <w:rFonts w:ascii="Calibri" w:eastAsia="Calibri" w:hAnsi="Calibri" w:cs="Calibri"/>
        </w:rPr>
        <w:t>,</w:t>
      </w:r>
      <w:r w:rsidRPr="64C00BB0">
        <w:rPr>
          <w:rFonts w:ascii="Calibri" w:eastAsia="Calibri" w:hAnsi="Calibri" w:cs="Calibri"/>
        </w:rPr>
        <w:t xml:space="preserve"> para que seja possível apresentar mais detalhes no campo de “Observações/justificativas”, quando couber, sem comprometer a leitura.  </w:t>
      </w:r>
    </w:p>
    <w:p w14:paraId="337D2F8B" w14:textId="244D5DAA" w:rsidR="47BDE155" w:rsidRDefault="58E5B0D6" w:rsidP="2A3A2033">
      <w:pPr>
        <w:spacing w:line="276" w:lineRule="auto"/>
        <w:ind w:firstLine="270"/>
        <w:jc w:val="both"/>
        <w:rPr>
          <w:rFonts w:ascii="Calibri" w:eastAsia="Calibri" w:hAnsi="Calibri" w:cs="Calibri"/>
        </w:rPr>
      </w:pPr>
      <w:r w:rsidRPr="2A3A2033">
        <w:rPr>
          <w:rFonts w:ascii="Calibri" w:eastAsia="Calibri" w:hAnsi="Calibri" w:cs="Calibri"/>
          <w:b/>
          <w:bCs/>
        </w:rPr>
        <w:t>As informações mais relevantes sobre as ações executadas, inclusive “Observações/justificativas”, que mereçam uma discussão mais aprofundada devem ser abordadas no corpo do texto também.</w:t>
      </w:r>
      <w:r w:rsidRPr="2A3A2033">
        <w:rPr>
          <w:rFonts w:ascii="Calibri" w:eastAsia="Calibri" w:hAnsi="Calibri" w:cs="Calibri"/>
        </w:rPr>
        <w:t xml:space="preserve"> </w:t>
      </w:r>
    </w:p>
    <w:p w14:paraId="61AAE354" w14:textId="5568B8AB" w:rsidR="47BDE155" w:rsidRDefault="23707E7F" w:rsidP="2A3A2033">
      <w:pPr>
        <w:spacing w:line="276" w:lineRule="auto"/>
        <w:ind w:firstLine="270"/>
        <w:jc w:val="both"/>
        <w:rPr>
          <w:rFonts w:ascii="Calibri" w:eastAsia="Calibri" w:hAnsi="Calibri" w:cs="Calibri"/>
        </w:rPr>
      </w:pPr>
      <w:r w:rsidRPr="64C00BB0">
        <w:rPr>
          <w:rFonts w:ascii="Calibri" w:eastAsia="Calibri" w:hAnsi="Calibri" w:cs="Calibri"/>
        </w:rPr>
        <w:t>O detalhamento será feito</w:t>
      </w:r>
      <w:r w:rsidR="11AD3CF9" w:rsidRPr="64C00BB0">
        <w:rPr>
          <w:rFonts w:ascii="Calibri" w:eastAsia="Calibri" w:hAnsi="Calibri" w:cs="Calibri"/>
        </w:rPr>
        <w:t>,</w:t>
      </w:r>
      <w:r w:rsidRPr="64C00BB0">
        <w:rPr>
          <w:rFonts w:ascii="Calibri" w:eastAsia="Calibri" w:hAnsi="Calibri" w:cs="Calibri"/>
        </w:rPr>
        <w:t xml:space="preserve"> posteriormente</w:t>
      </w:r>
      <w:r w:rsidR="3C7C2151" w:rsidRPr="64C00BB0">
        <w:rPr>
          <w:rFonts w:ascii="Calibri" w:eastAsia="Calibri" w:hAnsi="Calibri" w:cs="Calibri"/>
        </w:rPr>
        <w:t>,</w:t>
      </w:r>
      <w:r w:rsidRPr="64C00BB0">
        <w:rPr>
          <w:rFonts w:ascii="Calibri" w:eastAsia="Calibri" w:hAnsi="Calibri" w:cs="Calibri"/>
        </w:rPr>
        <w:t xml:space="preserve"> na ficha de atividades executadas.</w:t>
      </w:r>
    </w:p>
    <w:p w14:paraId="6FB0CDD7" w14:textId="1707FF02" w:rsidR="47BDE155" w:rsidRDefault="58E5B0D6" w:rsidP="2A3A2033">
      <w:pPr>
        <w:spacing w:line="276" w:lineRule="auto"/>
        <w:ind w:firstLine="573"/>
        <w:jc w:val="both"/>
        <w:rPr>
          <w:rFonts w:ascii="Calibri" w:eastAsia="Calibri" w:hAnsi="Calibri" w:cs="Calibri"/>
          <w:sz w:val="22"/>
          <w:szCs w:val="22"/>
        </w:rPr>
      </w:pPr>
      <w:r w:rsidRPr="2A3A2033">
        <w:rPr>
          <w:rFonts w:ascii="Calibri" w:eastAsia="Calibri" w:hAnsi="Calibri" w:cs="Calibri"/>
          <w:sz w:val="22"/>
          <w:szCs w:val="22"/>
        </w:rPr>
        <w:t xml:space="preserve">  </w:t>
      </w:r>
    </w:p>
    <w:p w14:paraId="0309F698" w14:textId="7C45DB15" w:rsidR="47BDE155" w:rsidRDefault="2D36F449" w:rsidP="2A3A2033">
      <w:pPr>
        <w:spacing w:line="276" w:lineRule="auto"/>
        <w:ind w:firstLine="573"/>
        <w:jc w:val="center"/>
        <w:rPr>
          <w:rFonts w:ascii="Calibri" w:eastAsia="Calibri" w:hAnsi="Calibri" w:cs="Calibri"/>
          <w:sz w:val="22"/>
          <w:szCs w:val="22"/>
          <w:u w:val="single"/>
        </w:rPr>
      </w:pPr>
      <w:r w:rsidRPr="00610AE3">
        <w:rPr>
          <w:rFonts w:ascii="Calibri" w:eastAsia="Calibri" w:hAnsi="Calibri" w:cs="Calibri"/>
          <w:sz w:val="22"/>
          <w:szCs w:val="22"/>
        </w:rPr>
        <w:t xml:space="preserve">Tabela </w:t>
      </w:r>
      <w:r w:rsidR="59B15E19" w:rsidRPr="00610AE3">
        <w:rPr>
          <w:rFonts w:ascii="Calibri" w:eastAsia="Calibri" w:hAnsi="Calibri" w:cs="Calibri"/>
          <w:sz w:val="22"/>
          <w:szCs w:val="22"/>
        </w:rPr>
        <w:t>4</w:t>
      </w:r>
      <w:r w:rsidRPr="00610AE3">
        <w:rPr>
          <w:rFonts w:ascii="Calibri" w:eastAsia="Calibri" w:hAnsi="Calibri" w:cs="Calibri"/>
          <w:sz w:val="22"/>
          <w:szCs w:val="22"/>
        </w:rPr>
        <w:t xml:space="preserve"> – Ficha de ações executadas</w:t>
      </w:r>
      <w:r w:rsidR="59B15E19" w:rsidRPr="7AC2707A">
        <w:rPr>
          <w:rFonts w:ascii="Calibri" w:eastAsia="Calibri" w:hAnsi="Calibri" w:cs="Calibri"/>
          <w:sz w:val="22"/>
          <w:szCs w:val="22"/>
        </w:rPr>
        <w:t>.</w:t>
      </w:r>
    </w:p>
    <w:p w14:paraId="40280733" w14:textId="232F7203" w:rsidR="47BDE155" w:rsidRDefault="58E5B0D6" w:rsidP="2A3A2033">
      <w:pPr>
        <w:spacing w:line="276" w:lineRule="auto"/>
        <w:ind w:firstLine="573"/>
        <w:jc w:val="center"/>
        <w:rPr>
          <w:rFonts w:ascii="Calibri" w:eastAsia="Calibri" w:hAnsi="Calibri" w:cs="Calibri"/>
          <w:sz w:val="16"/>
          <w:szCs w:val="16"/>
        </w:rPr>
      </w:pPr>
      <w:r w:rsidRPr="2A3A2033">
        <w:rPr>
          <w:rFonts w:ascii="Calibri" w:eastAsia="Calibri" w:hAnsi="Calibri" w:cs="Calibri"/>
          <w:sz w:val="16"/>
          <w:szCs w:val="16"/>
        </w:rPr>
        <w:t xml:space="preserve"> </w:t>
      </w:r>
    </w:p>
    <w:tbl>
      <w:tblPr>
        <w:tblW w:w="9782" w:type="dxa"/>
        <w:jc w:val="center"/>
        <w:tblLayout w:type="fixed"/>
        <w:tblLook w:val="0400" w:firstRow="0" w:lastRow="0" w:firstColumn="0" w:lastColumn="0" w:noHBand="0" w:noVBand="1"/>
      </w:tblPr>
      <w:tblGrid>
        <w:gridCol w:w="1408"/>
        <w:gridCol w:w="1417"/>
        <w:gridCol w:w="1276"/>
        <w:gridCol w:w="1276"/>
        <w:gridCol w:w="1417"/>
        <w:gridCol w:w="1588"/>
        <w:gridCol w:w="1400"/>
      </w:tblGrid>
      <w:tr w:rsidR="38D29DE3" w14:paraId="5F475A5E" w14:textId="77777777" w:rsidTr="64C00BB0">
        <w:trPr>
          <w:trHeight w:val="570"/>
          <w:jc w:val="center"/>
        </w:trPr>
        <w:tc>
          <w:tcPr>
            <w:tcW w:w="9782"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FE80511" w14:textId="72F0AEA3" w:rsidR="38D29DE3" w:rsidRDefault="1C0F763D" w:rsidP="64C00BB0">
            <w:pPr>
              <w:jc w:val="center"/>
              <w:rPr>
                <w:rFonts w:ascii="Calibri" w:eastAsia="Calibri" w:hAnsi="Calibri" w:cs="Calibri"/>
                <w:i/>
                <w:iCs/>
                <w:sz w:val="20"/>
                <w:szCs w:val="20"/>
              </w:rPr>
            </w:pPr>
            <w:r w:rsidRPr="64C00BB0">
              <w:rPr>
                <w:rFonts w:ascii="Calibri" w:eastAsia="Calibri" w:hAnsi="Calibri" w:cs="Calibri"/>
                <w:b/>
                <w:bCs/>
                <w:sz w:val="20"/>
                <w:szCs w:val="20"/>
              </w:rPr>
              <w:t xml:space="preserve">Objetivo geral </w:t>
            </w:r>
            <w:proofErr w:type="spellStart"/>
            <w:r w:rsidRPr="64C00BB0">
              <w:rPr>
                <w:rFonts w:ascii="Calibri" w:eastAsia="Calibri" w:hAnsi="Calibri" w:cs="Calibri"/>
                <w:b/>
                <w:bCs/>
                <w:sz w:val="20"/>
                <w:szCs w:val="20"/>
              </w:rPr>
              <w:t>OGx</w:t>
            </w:r>
            <w:proofErr w:type="spellEnd"/>
            <w:r w:rsidRPr="64C00BB0">
              <w:rPr>
                <w:rFonts w:ascii="Calibri" w:eastAsia="Calibri" w:hAnsi="Calibri" w:cs="Calibri"/>
                <w:sz w:val="20"/>
                <w:szCs w:val="20"/>
              </w:rPr>
              <w:t xml:space="preserve">: </w:t>
            </w:r>
            <w:r w:rsidRPr="64C00BB0">
              <w:rPr>
                <w:rFonts w:ascii="Calibri" w:eastAsia="Calibri" w:hAnsi="Calibri" w:cs="Calibri"/>
                <w:i/>
                <w:iCs/>
                <w:sz w:val="20"/>
                <w:szCs w:val="20"/>
              </w:rPr>
              <w:t>Descrever o objetivo geral com uma redação tal que já dá pistas sobre as ações que poderão ser</w:t>
            </w:r>
            <w:r w:rsidR="450F5845" w:rsidRPr="64C00BB0">
              <w:rPr>
                <w:rFonts w:ascii="Calibri" w:eastAsia="Calibri" w:hAnsi="Calibri" w:cs="Calibri"/>
                <w:i/>
                <w:iCs/>
                <w:sz w:val="20"/>
                <w:szCs w:val="20"/>
              </w:rPr>
              <w:t xml:space="preserve">, estão sendo ou </w:t>
            </w:r>
            <w:r w:rsidR="295DDD96" w:rsidRPr="64C00BB0">
              <w:rPr>
                <w:rFonts w:ascii="Calibri" w:eastAsia="Calibri" w:hAnsi="Calibri" w:cs="Calibri"/>
                <w:i/>
                <w:iCs/>
                <w:sz w:val="20"/>
                <w:szCs w:val="20"/>
              </w:rPr>
              <w:t xml:space="preserve">já </w:t>
            </w:r>
            <w:r w:rsidR="450F5845" w:rsidRPr="64C00BB0">
              <w:rPr>
                <w:rFonts w:ascii="Calibri" w:eastAsia="Calibri" w:hAnsi="Calibri" w:cs="Calibri"/>
                <w:i/>
                <w:iCs/>
                <w:sz w:val="20"/>
                <w:szCs w:val="20"/>
              </w:rPr>
              <w:t>foram</w:t>
            </w:r>
            <w:r w:rsidR="6D4C3A6B" w:rsidRPr="64C00BB0">
              <w:rPr>
                <w:rFonts w:ascii="Calibri" w:eastAsia="Calibri" w:hAnsi="Calibri" w:cs="Calibri"/>
                <w:i/>
                <w:iCs/>
                <w:sz w:val="20"/>
                <w:szCs w:val="20"/>
              </w:rPr>
              <w:t xml:space="preserve"> realizad</w:t>
            </w:r>
            <w:r w:rsidR="1F4A2F2E" w:rsidRPr="64C00BB0">
              <w:rPr>
                <w:rFonts w:ascii="Calibri" w:eastAsia="Calibri" w:hAnsi="Calibri" w:cs="Calibri"/>
                <w:i/>
                <w:iCs/>
                <w:sz w:val="20"/>
                <w:szCs w:val="20"/>
              </w:rPr>
              <w:t>as</w:t>
            </w:r>
            <w:r w:rsidRPr="64C00BB0">
              <w:rPr>
                <w:rFonts w:ascii="Calibri" w:eastAsia="Calibri" w:hAnsi="Calibri" w:cs="Calibri"/>
                <w:i/>
                <w:iCs/>
                <w:sz w:val="20"/>
                <w:szCs w:val="20"/>
              </w:rPr>
              <w:t xml:space="preserve"> para chegar-se a esse objetivo geral</w:t>
            </w:r>
          </w:p>
        </w:tc>
      </w:tr>
      <w:tr w:rsidR="38D29DE3" w14:paraId="153C4ECB" w14:textId="77777777" w:rsidTr="64C00BB0">
        <w:trPr>
          <w:trHeight w:val="300"/>
          <w:jc w:val="center"/>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409480" w14:textId="6CB2D2D8" w:rsidR="38D29DE3" w:rsidRDefault="1C0F763D" w:rsidP="2A3A2033">
            <w:pPr>
              <w:jc w:val="center"/>
              <w:rPr>
                <w:rFonts w:ascii="Calibri" w:eastAsia="Calibri" w:hAnsi="Calibri" w:cs="Calibri"/>
                <w:b/>
                <w:bCs/>
                <w:sz w:val="18"/>
                <w:szCs w:val="18"/>
              </w:rPr>
            </w:pPr>
            <w:r w:rsidRPr="64C00BB0">
              <w:rPr>
                <w:rFonts w:ascii="Calibri" w:eastAsia="Calibri" w:hAnsi="Calibri" w:cs="Calibri"/>
                <w:b/>
                <w:bCs/>
                <w:sz w:val="18"/>
                <w:szCs w:val="18"/>
              </w:rPr>
              <w:t>Objetivos específicos (ou ações) derivados do objetivo geral</w:t>
            </w:r>
            <w:r w:rsidR="6D2DACD5" w:rsidRPr="64C00BB0">
              <w:rPr>
                <w:rFonts w:ascii="Calibri" w:eastAsia="Calibri" w:hAnsi="Calibri" w:cs="Calibri"/>
                <w:b/>
                <w:bCs/>
                <w:sz w:val="18"/>
                <w:szCs w:val="18"/>
              </w:rPr>
              <w:t xml:space="preserve"> planejados no PCEA</w:t>
            </w:r>
          </w:p>
        </w:tc>
        <w:tc>
          <w:tcPr>
            <w:tcW w:w="1417"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5D155F6" w14:textId="4DB27A7B" w:rsidR="38D29DE3" w:rsidRDefault="1C0F763D" w:rsidP="64C00BB0">
            <w:pPr>
              <w:jc w:val="center"/>
              <w:rPr>
                <w:rFonts w:ascii="Calibri" w:eastAsia="Calibri" w:hAnsi="Calibri" w:cs="Calibri"/>
                <w:sz w:val="18"/>
                <w:szCs w:val="18"/>
              </w:rPr>
            </w:pPr>
            <w:r w:rsidRPr="64C00BB0">
              <w:rPr>
                <w:rFonts w:ascii="Calibri" w:eastAsia="Calibri" w:hAnsi="Calibri" w:cs="Calibri"/>
                <w:b/>
                <w:bCs/>
                <w:sz w:val="18"/>
                <w:szCs w:val="18"/>
              </w:rPr>
              <w:t>Quem planej</w:t>
            </w:r>
            <w:r w:rsidR="4B65F188" w:rsidRPr="64C00BB0">
              <w:rPr>
                <w:rFonts w:ascii="Calibri" w:eastAsia="Calibri" w:hAnsi="Calibri" w:cs="Calibri"/>
                <w:b/>
                <w:bCs/>
                <w:sz w:val="18"/>
                <w:szCs w:val="18"/>
              </w:rPr>
              <w:t xml:space="preserve">aria, segundo </w:t>
            </w:r>
            <w:r w:rsidR="1201436F" w:rsidRPr="64C00BB0">
              <w:rPr>
                <w:rFonts w:ascii="Calibri" w:eastAsia="Calibri" w:hAnsi="Calibri" w:cs="Calibri"/>
                <w:b/>
                <w:bCs/>
                <w:sz w:val="18"/>
                <w:szCs w:val="18"/>
              </w:rPr>
              <w:t>o PCEA</w:t>
            </w:r>
          </w:p>
        </w:tc>
        <w:tc>
          <w:tcPr>
            <w:tcW w:w="127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EAF7787" w14:textId="28AD96E1" w:rsidR="38D29DE3" w:rsidRDefault="1C0F763D" w:rsidP="2A3A2033">
            <w:pPr>
              <w:jc w:val="center"/>
              <w:rPr>
                <w:rFonts w:ascii="Calibri" w:eastAsia="Calibri" w:hAnsi="Calibri" w:cs="Calibri"/>
                <w:b/>
                <w:bCs/>
                <w:sz w:val="18"/>
                <w:szCs w:val="18"/>
              </w:rPr>
            </w:pPr>
            <w:r w:rsidRPr="64C00BB0">
              <w:rPr>
                <w:rFonts w:ascii="Calibri" w:eastAsia="Calibri" w:hAnsi="Calibri" w:cs="Calibri"/>
                <w:b/>
                <w:bCs/>
                <w:sz w:val="18"/>
                <w:szCs w:val="18"/>
              </w:rPr>
              <w:t>Quem executa</w:t>
            </w:r>
            <w:r w:rsidR="25A8AC83" w:rsidRPr="64C00BB0">
              <w:rPr>
                <w:rFonts w:ascii="Calibri" w:eastAsia="Calibri" w:hAnsi="Calibri" w:cs="Calibri"/>
                <w:b/>
                <w:bCs/>
                <w:sz w:val="18"/>
                <w:szCs w:val="18"/>
              </w:rPr>
              <w:t>ria</w:t>
            </w:r>
            <w:r w:rsidR="17703269" w:rsidRPr="64C00BB0">
              <w:rPr>
                <w:rFonts w:ascii="Calibri" w:eastAsia="Calibri" w:hAnsi="Calibri" w:cs="Calibri"/>
                <w:b/>
                <w:bCs/>
                <w:sz w:val="18"/>
                <w:szCs w:val="18"/>
              </w:rPr>
              <w:t xml:space="preserve">, segundo </w:t>
            </w:r>
            <w:r w:rsidR="1CE4E5BA" w:rsidRPr="64C00BB0">
              <w:rPr>
                <w:rFonts w:ascii="Calibri" w:eastAsia="Calibri" w:hAnsi="Calibri" w:cs="Calibri"/>
                <w:b/>
                <w:bCs/>
                <w:sz w:val="18"/>
                <w:szCs w:val="18"/>
              </w:rPr>
              <w:t>o PCEA</w:t>
            </w:r>
          </w:p>
        </w:tc>
        <w:tc>
          <w:tcPr>
            <w:tcW w:w="127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B02AC1B" w14:textId="6E82DE13" w:rsidR="38D29DE3" w:rsidRDefault="1C0F763D" w:rsidP="2A3A2033">
            <w:pPr>
              <w:jc w:val="center"/>
              <w:rPr>
                <w:rFonts w:ascii="Calibri" w:eastAsia="Calibri" w:hAnsi="Calibri" w:cs="Calibri"/>
                <w:b/>
                <w:bCs/>
                <w:sz w:val="18"/>
                <w:szCs w:val="18"/>
              </w:rPr>
            </w:pPr>
            <w:r w:rsidRPr="64C00BB0">
              <w:rPr>
                <w:rFonts w:ascii="Calibri" w:eastAsia="Calibri" w:hAnsi="Calibri" w:cs="Calibri"/>
                <w:b/>
                <w:bCs/>
                <w:sz w:val="18"/>
                <w:szCs w:val="18"/>
              </w:rPr>
              <w:t>Como e quando</w:t>
            </w:r>
            <w:r w:rsidR="17EC105D" w:rsidRPr="64C00BB0">
              <w:rPr>
                <w:rFonts w:ascii="Calibri" w:eastAsia="Calibri" w:hAnsi="Calibri" w:cs="Calibri"/>
                <w:b/>
                <w:bCs/>
                <w:sz w:val="18"/>
                <w:szCs w:val="18"/>
              </w:rPr>
              <w:t xml:space="preserve"> seria</w:t>
            </w:r>
            <w:r w:rsidR="328795BE" w:rsidRPr="64C00BB0">
              <w:rPr>
                <w:rFonts w:ascii="Calibri" w:eastAsia="Calibri" w:hAnsi="Calibri" w:cs="Calibri"/>
                <w:b/>
                <w:bCs/>
                <w:sz w:val="18"/>
                <w:szCs w:val="18"/>
              </w:rPr>
              <w:t>, segundo o PCEA</w:t>
            </w:r>
          </w:p>
        </w:tc>
        <w:tc>
          <w:tcPr>
            <w:tcW w:w="1417"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079DDD8" w14:textId="3F88229B" w:rsidR="38D29DE3" w:rsidRDefault="1C0F763D" w:rsidP="2A3A2033">
            <w:pPr>
              <w:jc w:val="center"/>
              <w:rPr>
                <w:rFonts w:ascii="Calibri" w:eastAsia="Calibri" w:hAnsi="Calibri" w:cs="Calibri"/>
                <w:b/>
                <w:bCs/>
                <w:sz w:val="18"/>
                <w:szCs w:val="18"/>
              </w:rPr>
            </w:pPr>
            <w:r w:rsidRPr="64C00BB0">
              <w:rPr>
                <w:rFonts w:ascii="Calibri" w:eastAsia="Calibri" w:hAnsi="Calibri" w:cs="Calibri"/>
                <w:b/>
                <w:bCs/>
                <w:sz w:val="18"/>
                <w:szCs w:val="18"/>
              </w:rPr>
              <w:t>Investimento financeiro previsto no PCEA (R$), caso</w:t>
            </w:r>
            <w:r w:rsidR="5D7F31E4" w:rsidRPr="64C00BB0">
              <w:rPr>
                <w:rFonts w:ascii="Calibri" w:eastAsia="Calibri" w:hAnsi="Calibri" w:cs="Calibri"/>
                <w:b/>
                <w:bCs/>
                <w:sz w:val="18"/>
                <w:szCs w:val="18"/>
              </w:rPr>
              <w:t xml:space="preserve"> a ação</w:t>
            </w:r>
            <w:r w:rsidRPr="64C00BB0">
              <w:rPr>
                <w:rFonts w:ascii="Calibri" w:eastAsia="Calibri" w:hAnsi="Calibri" w:cs="Calibri"/>
                <w:b/>
                <w:bCs/>
                <w:sz w:val="18"/>
                <w:szCs w:val="18"/>
              </w:rPr>
              <w:t xml:space="preserve"> tenha ocorrido</w:t>
            </w:r>
          </w:p>
        </w:tc>
        <w:tc>
          <w:tcPr>
            <w:tcW w:w="158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DEC8958" w14:textId="074AF3AF" w:rsidR="38D29DE3" w:rsidRDefault="31DA7880" w:rsidP="2A3A2033">
            <w:pPr>
              <w:jc w:val="center"/>
              <w:rPr>
                <w:rFonts w:ascii="Calibri" w:eastAsia="Calibri" w:hAnsi="Calibri" w:cs="Calibri"/>
                <w:b/>
                <w:bCs/>
                <w:sz w:val="18"/>
                <w:szCs w:val="18"/>
              </w:rPr>
            </w:pPr>
            <w:r w:rsidRPr="2A3A2033">
              <w:rPr>
                <w:rFonts w:ascii="Calibri" w:eastAsia="Calibri" w:hAnsi="Calibri" w:cs="Calibri"/>
                <w:b/>
                <w:bCs/>
                <w:sz w:val="18"/>
                <w:szCs w:val="18"/>
              </w:rPr>
              <w:t>Investimento financeiro executado no ano de desempenho (R$)</w:t>
            </w:r>
          </w:p>
        </w:tc>
        <w:tc>
          <w:tcPr>
            <w:tcW w:w="140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38FA3B4" w14:textId="2FE8A031" w:rsidR="38D29DE3" w:rsidRDefault="31DA7880" w:rsidP="2A3A2033">
            <w:pPr>
              <w:jc w:val="center"/>
              <w:rPr>
                <w:rFonts w:ascii="Calibri" w:eastAsia="Calibri" w:hAnsi="Calibri" w:cs="Calibri"/>
                <w:b/>
                <w:bCs/>
                <w:sz w:val="18"/>
                <w:szCs w:val="18"/>
              </w:rPr>
            </w:pPr>
            <w:r w:rsidRPr="2A3A2033">
              <w:rPr>
                <w:rFonts w:ascii="Calibri" w:eastAsia="Calibri" w:hAnsi="Calibri" w:cs="Calibri"/>
                <w:b/>
                <w:bCs/>
                <w:sz w:val="18"/>
                <w:szCs w:val="18"/>
              </w:rPr>
              <w:t>Observações/</w:t>
            </w:r>
          </w:p>
          <w:p w14:paraId="3BFC60BD" w14:textId="4106576F" w:rsidR="38D29DE3" w:rsidRDefault="1C0F763D" w:rsidP="2A3A2033">
            <w:pPr>
              <w:jc w:val="center"/>
              <w:rPr>
                <w:rFonts w:ascii="Calibri" w:eastAsia="Calibri" w:hAnsi="Calibri" w:cs="Calibri"/>
                <w:b/>
                <w:bCs/>
                <w:sz w:val="18"/>
                <w:szCs w:val="18"/>
              </w:rPr>
            </w:pPr>
            <w:r w:rsidRPr="64C00BB0">
              <w:rPr>
                <w:rFonts w:ascii="Calibri" w:eastAsia="Calibri" w:hAnsi="Calibri" w:cs="Calibri"/>
                <w:b/>
                <w:bCs/>
                <w:sz w:val="18"/>
                <w:szCs w:val="18"/>
              </w:rPr>
              <w:t>justificativas em relação ao previsto no PCEA</w:t>
            </w:r>
            <w:r w:rsidR="70E9C918" w:rsidRPr="64C00BB0">
              <w:rPr>
                <w:rFonts w:ascii="Calibri" w:eastAsia="Calibri" w:hAnsi="Calibri" w:cs="Calibri"/>
                <w:b/>
                <w:bCs/>
                <w:sz w:val="18"/>
                <w:szCs w:val="18"/>
              </w:rPr>
              <w:t xml:space="preserve"> e ao efetivamente executado</w:t>
            </w:r>
          </w:p>
        </w:tc>
      </w:tr>
      <w:tr w:rsidR="38D29DE3" w14:paraId="6FBABFB1" w14:textId="77777777" w:rsidTr="64C00BB0">
        <w:trPr>
          <w:trHeight w:val="300"/>
          <w:jc w:val="center"/>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ED71CC" w14:textId="62226476" w:rsidR="38D29DE3" w:rsidRDefault="31DA7880" w:rsidP="2A3A2033">
            <w:pPr>
              <w:rPr>
                <w:rFonts w:ascii="Calibri" w:eastAsia="Calibri" w:hAnsi="Calibri" w:cs="Calibri"/>
                <w:i/>
                <w:iCs/>
                <w:sz w:val="20"/>
                <w:szCs w:val="20"/>
              </w:rPr>
            </w:pPr>
            <w:r w:rsidRPr="2A3A2033">
              <w:rPr>
                <w:rFonts w:ascii="Calibri" w:eastAsia="Calibri" w:hAnsi="Calibri" w:cs="Calibri"/>
                <w:i/>
                <w:iCs/>
                <w:sz w:val="20"/>
                <w:szCs w:val="20"/>
              </w:rPr>
              <w:t>Ação X.1) Descrever uma das ações que colaboram para a realização do objetivo geral</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02B2B4" w14:textId="52CD26F3" w:rsidR="38D29DE3" w:rsidRDefault="31DA7880" w:rsidP="2A3A2033">
            <w:pPr>
              <w:rPr>
                <w:rFonts w:ascii="Calibri" w:eastAsia="Calibri" w:hAnsi="Calibri" w:cs="Calibri"/>
                <w:i/>
                <w:iCs/>
                <w:sz w:val="19"/>
                <w:szCs w:val="19"/>
              </w:rPr>
            </w:pPr>
            <w:r w:rsidRPr="2A3A2033">
              <w:rPr>
                <w:rFonts w:ascii="Calibri" w:eastAsia="Calibri" w:hAnsi="Calibri" w:cs="Calibri"/>
                <w:i/>
                <w:iCs/>
                <w:sz w:val="19"/>
                <w:szCs w:val="19"/>
              </w:rPr>
              <w:t>Informar os responsáveis pelo planejamento dessa ação</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AA1648" w14:textId="1CC1DBE9" w:rsidR="38D29DE3" w:rsidRDefault="31DA7880" w:rsidP="2A3A2033">
            <w:pPr>
              <w:rPr>
                <w:rFonts w:ascii="Calibri" w:eastAsia="Calibri" w:hAnsi="Calibri" w:cs="Calibri"/>
                <w:i/>
                <w:iCs/>
                <w:sz w:val="19"/>
                <w:szCs w:val="19"/>
              </w:rPr>
            </w:pPr>
            <w:r w:rsidRPr="2A3A2033">
              <w:rPr>
                <w:rFonts w:ascii="Calibri" w:eastAsia="Calibri" w:hAnsi="Calibri" w:cs="Calibri"/>
                <w:i/>
                <w:iCs/>
                <w:sz w:val="19"/>
                <w:szCs w:val="19"/>
              </w:rPr>
              <w:t>Informar os responsáveis pela execução dessa ação</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C16566" w14:textId="527B004E" w:rsidR="38D29DE3" w:rsidRDefault="31DA7880" w:rsidP="2A3A2033">
            <w:pPr>
              <w:rPr>
                <w:rFonts w:ascii="Calibri" w:eastAsia="Calibri" w:hAnsi="Calibri" w:cs="Calibri"/>
                <w:i/>
                <w:iCs/>
                <w:sz w:val="19"/>
                <w:szCs w:val="19"/>
              </w:rPr>
            </w:pPr>
            <w:r w:rsidRPr="2A3A2033">
              <w:rPr>
                <w:rFonts w:ascii="Calibri" w:eastAsia="Calibri" w:hAnsi="Calibri" w:cs="Calibri"/>
                <w:i/>
                <w:iCs/>
                <w:sz w:val="19"/>
                <w:szCs w:val="19"/>
              </w:rPr>
              <w:t xml:space="preserve">Informar quais </w:t>
            </w:r>
            <w:r w:rsidRPr="2A3A2033">
              <w:rPr>
                <w:rFonts w:ascii="Calibri" w:eastAsia="Calibri" w:hAnsi="Calibri" w:cs="Calibri"/>
                <w:i/>
                <w:iCs/>
                <w:sz w:val="19"/>
                <w:szCs w:val="19"/>
                <w:u w:val="single"/>
              </w:rPr>
              <w:t>atividades</w:t>
            </w:r>
            <w:r w:rsidRPr="2A3A2033">
              <w:rPr>
                <w:rFonts w:ascii="Calibri" w:eastAsia="Calibri" w:hAnsi="Calibri" w:cs="Calibri"/>
                <w:i/>
                <w:iCs/>
                <w:sz w:val="19"/>
                <w:szCs w:val="19"/>
              </w:rPr>
              <w:t xml:space="preserve"> compõem essa ação e o cronograma de execução da ação que se constitui da soma dos cronogramas de realização de todas as atividades que a constituem, ou o tempo máximo de execução, se houverem atividades simultâneas</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192554" w14:textId="60201A09" w:rsidR="38D29DE3" w:rsidRDefault="31DA7880" w:rsidP="2A3A2033">
            <w:pPr>
              <w:rPr>
                <w:rFonts w:ascii="Calibri" w:eastAsia="Calibri" w:hAnsi="Calibri" w:cs="Calibri"/>
                <w:i/>
                <w:iCs/>
                <w:sz w:val="19"/>
                <w:szCs w:val="19"/>
              </w:rPr>
            </w:pPr>
            <w:r w:rsidRPr="2A3A2033">
              <w:rPr>
                <w:rFonts w:ascii="Calibri" w:eastAsia="Calibri" w:hAnsi="Calibri" w:cs="Calibri"/>
                <w:i/>
                <w:iCs/>
                <w:sz w:val="19"/>
                <w:szCs w:val="19"/>
              </w:rPr>
              <w:t xml:space="preserve">Informar o custo previsto </w:t>
            </w:r>
          </w:p>
          <w:p w14:paraId="568E9604" w14:textId="193E913E" w:rsidR="38D29DE3" w:rsidRDefault="31DA7880" w:rsidP="2A3A2033">
            <w:pPr>
              <w:rPr>
                <w:rFonts w:ascii="Calibri" w:eastAsia="Calibri" w:hAnsi="Calibri" w:cs="Calibri"/>
                <w:i/>
                <w:iCs/>
                <w:sz w:val="19"/>
                <w:szCs w:val="19"/>
              </w:rPr>
            </w:pPr>
            <w:r w:rsidRPr="2A3A2033">
              <w:rPr>
                <w:rFonts w:ascii="Calibri" w:eastAsia="Calibri" w:hAnsi="Calibri" w:cs="Calibri"/>
                <w:i/>
                <w:iCs/>
                <w:sz w:val="19"/>
                <w:szCs w:val="19"/>
              </w:rPr>
              <w:t>para essa ação</w:t>
            </w:r>
          </w:p>
        </w:tc>
        <w:tc>
          <w:tcPr>
            <w:tcW w:w="15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17B1C0" w14:textId="78665E6A" w:rsidR="38D29DE3" w:rsidRDefault="31DA7880" w:rsidP="2A3A2033">
            <w:pPr>
              <w:rPr>
                <w:rFonts w:ascii="Calibri" w:eastAsia="Calibri" w:hAnsi="Calibri" w:cs="Calibri"/>
                <w:i/>
                <w:iCs/>
                <w:sz w:val="20"/>
                <w:szCs w:val="20"/>
              </w:rPr>
            </w:pPr>
            <w:r w:rsidRPr="2A3A2033">
              <w:rPr>
                <w:rFonts w:ascii="Calibri" w:eastAsia="Calibri" w:hAnsi="Calibri" w:cs="Calibri"/>
                <w:i/>
                <w:iCs/>
                <w:sz w:val="20"/>
                <w:szCs w:val="20"/>
              </w:rPr>
              <w:t xml:space="preserve"> </w:t>
            </w: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D8C8A2" w14:textId="4C544E9B" w:rsidR="38D29DE3" w:rsidRDefault="31DA7880" w:rsidP="2A3A2033">
            <w:pPr>
              <w:rPr>
                <w:rFonts w:ascii="Calibri" w:eastAsia="Calibri" w:hAnsi="Calibri" w:cs="Calibri"/>
                <w:i/>
                <w:iCs/>
                <w:sz w:val="20"/>
                <w:szCs w:val="20"/>
              </w:rPr>
            </w:pPr>
            <w:r w:rsidRPr="2A3A2033">
              <w:rPr>
                <w:rFonts w:ascii="Calibri" w:eastAsia="Calibri" w:hAnsi="Calibri" w:cs="Calibri"/>
                <w:i/>
                <w:iCs/>
                <w:sz w:val="20"/>
                <w:szCs w:val="20"/>
              </w:rPr>
              <w:t xml:space="preserve"> </w:t>
            </w:r>
          </w:p>
        </w:tc>
      </w:tr>
      <w:tr w:rsidR="38D29DE3" w14:paraId="55140D05" w14:textId="77777777" w:rsidTr="64C00BB0">
        <w:trPr>
          <w:trHeight w:val="300"/>
          <w:jc w:val="center"/>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5872B" w14:textId="005A17F9" w:rsidR="38D29DE3" w:rsidRDefault="31DA7880" w:rsidP="2A3A2033">
            <w:pPr>
              <w:rPr>
                <w:rFonts w:ascii="Calibri" w:eastAsia="Calibri" w:hAnsi="Calibri" w:cs="Calibri"/>
                <w:i/>
                <w:iCs/>
                <w:sz w:val="20"/>
                <w:szCs w:val="20"/>
              </w:rPr>
            </w:pPr>
            <w:r w:rsidRPr="2A3A2033">
              <w:rPr>
                <w:rFonts w:ascii="Calibri" w:eastAsia="Calibri" w:hAnsi="Calibri" w:cs="Calibri"/>
                <w:i/>
                <w:iCs/>
                <w:sz w:val="20"/>
                <w:szCs w:val="20"/>
              </w:rPr>
              <w:lastRenderedPageBreak/>
              <w:t>Ação X.2) Descrever uma outra ação que também colabora para a realização do objetivo geral</w:t>
            </w:r>
          </w:p>
          <w:p w14:paraId="359CB352" w14:textId="4546C9EA" w:rsidR="38D29DE3" w:rsidRDefault="31DA7880" w:rsidP="2A3A2033">
            <w:pPr>
              <w:rPr>
                <w:rFonts w:ascii="Calibri" w:eastAsia="Calibri" w:hAnsi="Calibri" w:cs="Calibri"/>
                <w:sz w:val="20"/>
                <w:szCs w:val="20"/>
              </w:rPr>
            </w:pPr>
            <w:r w:rsidRPr="2A3A2033">
              <w:rPr>
                <w:rFonts w:ascii="Calibri" w:eastAsia="Calibri" w:hAnsi="Calibri" w:cs="Calibri"/>
                <w:sz w:val="20"/>
                <w:szCs w:val="20"/>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FFB044" w14:textId="4A3867C5" w:rsidR="38D29DE3" w:rsidRDefault="31DA7880" w:rsidP="2A3A2033">
            <w:pPr>
              <w:rPr>
                <w:rFonts w:ascii="Calibri" w:eastAsia="Calibri" w:hAnsi="Calibri" w:cs="Calibri"/>
                <w:i/>
                <w:iCs/>
                <w:sz w:val="20"/>
                <w:szCs w:val="20"/>
              </w:rPr>
            </w:pPr>
            <w:r w:rsidRPr="2A3A2033">
              <w:rPr>
                <w:rFonts w:ascii="Calibri" w:eastAsia="Calibri" w:hAnsi="Calibri" w:cs="Calibri"/>
                <w:i/>
                <w:iCs/>
                <w:sz w:val="20"/>
                <w:szCs w:val="20"/>
              </w:rPr>
              <w:t>Idem</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5A39DB" w14:textId="7511997A" w:rsidR="38D29DE3" w:rsidRDefault="31DA7880" w:rsidP="2A3A2033">
            <w:pPr>
              <w:rPr>
                <w:rFonts w:ascii="Calibri" w:eastAsia="Calibri" w:hAnsi="Calibri" w:cs="Calibri"/>
                <w:i/>
                <w:iCs/>
                <w:sz w:val="20"/>
                <w:szCs w:val="20"/>
              </w:rPr>
            </w:pPr>
            <w:r w:rsidRPr="2A3A2033">
              <w:rPr>
                <w:rFonts w:ascii="Calibri" w:eastAsia="Calibri" w:hAnsi="Calibri" w:cs="Calibri"/>
                <w:i/>
                <w:iCs/>
                <w:sz w:val="20"/>
                <w:szCs w:val="20"/>
              </w:rPr>
              <w:t>idem</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6FA8E8" w14:textId="336A89BE" w:rsidR="38D29DE3" w:rsidRDefault="31DA7880" w:rsidP="2A3A2033">
            <w:pPr>
              <w:rPr>
                <w:rFonts w:ascii="Calibri" w:eastAsia="Calibri" w:hAnsi="Calibri" w:cs="Calibri"/>
                <w:i/>
                <w:iCs/>
                <w:sz w:val="20"/>
                <w:szCs w:val="20"/>
              </w:rPr>
            </w:pPr>
            <w:r w:rsidRPr="2A3A2033">
              <w:rPr>
                <w:rFonts w:ascii="Calibri" w:eastAsia="Calibri" w:hAnsi="Calibri" w:cs="Calibri"/>
                <w:i/>
                <w:iCs/>
                <w:sz w:val="20"/>
                <w:szCs w:val="20"/>
              </w:rPr>
              <w:t>idem</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F1BBF8" w14:textId="7FD976D3" w:rsidR="38D29DE3" w:rsidRDefault="31DA7880" w:rsidP="2A3A2033">
            <w:pPr>
              <w:rPr>
                <w:rFonts w:ascii="Calibri" w:eastAsia="Calibri" w:hAnsi="Calibri" w:cs="Calibri"/>
                <w:i/>
                <w:iCs/>
                <w:sz w:val="20"/>
                <w:szCs w:val="20"/>
              </w:rPr>
            </w:pPr>
            <w:r w:rsidRPr="2A3A2033">
              <w:rPr>
                <w:rFonts w:ascii="Calibri" w:eastAsia="Calibri" w:hAnsi="Calibri" w:cs="Calibri"/>
                <w:i/>
                <w:iCs/>
                <w:sz w:val="20"/>
                <w:szCs w:val="20"/>
              </w:rPr>
              <w:t>idem</w:t>
            </w:r>
          </w:p>
        </w:tc>
        <w:tc>
          <w:tcPr>
            <w:tcW w:w="15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1DB337" w14:textId="0DCC9851" w:rsidR="38D29DE3" w:rsidRDefault="31DA7880" w:rsidP="2A3A2033">
            <w:pPr>
              <w:rPr>
                <w:rFonts w:ascii="Calibri" w:eastAsia="Calibri" w:hAnsi="Calibri" w:cs="Calibri"/>
                <w:i/>
                <w:iCs/>
                <w:sz w:val="20"/>
                <w:szCs w:val="20"/>
              </w:rPr>
            </w:pPr>
            <w:r w:rsidRPr="2A3A2033">
              <w:rPr>
                <w:rFonts w:ascii="Calibri" w:eastAsia="Calibri" w:hAnsi="Calibri" w:cs="Calibri"/>
                <w:i/>
                <w:iCs/>
                <w:sz w:val="20"/>
                <w:szCs w:val="20"/>
              </w:rPr>
              <w:t xml:space="preserve"> </w:t>
            </w:r>
          </w:p>
        </w:tc>
        <w:tc>
          <w:tcPr>
            <w:tcW w:w="1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E41C98" w14:textId="3288E169" w:rsidR="38D29DE3" w:rsidRDefault="31DA7880" w:rsidP="2A3A2033">
            <w:pPr>
              <w:rPr>
                <w:rFonts w:ascii="Calibri" w:eastAsia="Calibri" w:hAnsi="Calibri" w:cs="Calibri"/>
                <w:i/>
                <w:iCs/>
                <w:sz w:val="20"/>
                <w:szCs w:val="20"/>
              </w:rPr>
            </w:pPr>
            <w:r w:rsidRPr="2A3A2033">
              <w:rPr>
                <w:rFonts w:ascii="Calibri" w:eastAsia="Calibri" w:hAnsi="Calibri" w:cs="Calibri"/>
                <w:i/>
                <w:iCs/>
                <w:sz w:val="20"/>
                <w:szCs w:val="20"/>
              </w:rPr>
              <w:t xml:space="preserve"> </w:t>
            </w:r>
          </w:p>
        </w:tc>
      </w:tr>
    </w:tbl>
    <w:p w14:paraId="499A2991" w14:textId="7192CDB1" w:rsidR="47BDE155" w:rsidRDefault="58E5B0D6" w:rsidP="2A3A2033">
      <w:pPr>
        <w:spacing w:line="276" w:lineRule="auto"/>
        <w:ind w:firstLine="573"/>
        <w:jc w:val="both"/>
        <w:rPr>
          <w:rFonts w:ascii="Calibri" w:eastAsia="Calibri" w:hAnsi="Calibri" w:cs="Calibri"/>
          <w:sz w:val="22"/>
          <w:szCs w:val="22"/>
        </w:rPr>
      </w:pPr>
      <w:r w:rsidRPr="2A3A2033">
        <w:rPr>
          <w:rFonts w:ascii="Calibri" w:eastAsia="Calibri" w:hAnsi="Calibri" w:cs="Calibri"/>
          <w:sz w:val="22"/>
          <w:szCs w:val="22"/>
        </w:rPr>
        <w:t xml:space="preserve"> </w:t>
      </w:r>
    </w:p>
    <w:p w14:paraId="028A2C86" w14:textId="113C412F" w:rsidR="47BDE155" w:rsidRPr="00610AE3" w:rsidRDefault="103D778B" w:rsidP="2A3A2033">
      <w:pPr>
        <w:spacing w:line="276" w:lineRule="auto"/>
        <w:ind w:firstLine="270"/>
        <w:jc w:val="both"/>
        <w:rPr>
          <w:rFonts w:ascii="Calibri" w:eastAsia="Calibri" w:hAnsi="Calibri" w:cs="Calibri"/>
        </w:rPr>
      </w:pPr>
      <w:r w:rsidRPr="2A3A2033">
        <w:rPr>
          <w:rFonts w:ascii="Calibri" w:eastAsia="Calibri" w:hAnsi="Calibri" w:cs="Calibri"/>
        </w:rPr>
        <w:t>De</w:t>
      </w:r>
      <w:r w:rsidR="58E5B0D6" w:rsidRPr="2A3A2033">
        <w:rPr>
          <w:rFonts w:ascii="Calibri" w:eastAsia="Calibri" w:hAnsi="Calibri" w:cs="Calibri"/>
        </w:rPr>
        <w:t xml:space="preserve"> forma </w:t>
      </w:r>
      <w:r w:rsidRPr="2A3A2033">
        <w:rPr>
          <w:rFonts w:ascii="Calibri" w:eastAsia="Calibri" w:hAnsi="Calibri" w:cs="Calibri"/>
        </w:rPr>
        <w:t xml:space="preserve">análoga ao </w:t>
      </w:r>
      <w:r w:rsidR="58E5B0D6" w:rsidRPr="2A3A2033">
        <w:rPr>
          <w:rFonts w:ascii="Calibri" w:eastAsia="Calibri" w:hAnsi="Calibri" w:cs="Calibri"/>
        </w:rPr>
        <w:t xml:space="preserve">que </w:t>
      </w:r>
      <w:r w:rsidRPr="2A3A2033">
        <w:rPr>
          <w:rFonts w:ascii="Calibri" w:eastAsia="Calibri" w:hAnsi="Calibri" w:cs="Calibri"/>
        </w:rPr>
        <w:t xml:space="preserve">foi pensado para apresentação das </w:t>
      </w:r>
      <w:r w:rsidR="58E5B0D6" w:rsidRPr="2A3A2033">
        <w:rPr>
          <w:rFonts w:ascii="Calibri" w:eastAsia="Calibri" w:hAnsi="Calibri" w:cs="Calibri"/>
        </w:rPr>
        <w:t xml:space="preserve">ações de </w:t>
      </w:r>
      <w:r w:rsidRPr="2A3A2033">
        <w:rPr>
          <w:rFonts w:ascii="Calibri" w:eastAsia="Calibri" w:hAnsi="Calibri" w:cs="Calibri"/>
        </w:rPr>
        <w:t>comunicação</w:t>
      </w:r>
      <w:r w:rsidR="4E380403" w:rsidRPr="2A3A2033">
        <w:rPr>
          <w:rFonts w:ascii="Calibri" w:eastAsia="Calibri" w:hAnsi="Calibri" w:cs="Calibri"/>
        </w:rPr>
        <w:t xml:space="preserve"> e educação</w:t>
      </w:r>
      <w:r w:rsidRPr="2A3A2033">
        <w:rPr>
          <w:rFonts w:ascii="Calibri" w:eastAsia="Calibri" w:hAnsi="Calibri" w:cs="Calibri"/>
        </w:rPr>
        <w:t xml:space="preserve"> ambiental</w:t>
      </w:r>
      <w:r w:rsidR="58E5B0D6" w:rsidRPr="2A3A2033">
        <w:rPr>
          <w:rFonts w:ascii="Calibri" w:eastAsia="Calibri" w:hAnsi="Calibri" w:cs="Calibri"/>
        </w:rPr>
        <w:t xml:space="preserve">, para detalhar as ações específicas, </w:t>
      </w:r>
      <w:r w:rsidR="0F776ACD" w:rsidRPr="2A3A2033">
        <w:rPr>
          <w:rFonts w:ascii="Calibri" w:eastAsia="Calibri" w:hAnsi="Calibri" w:cs="Calibri"/>
        </w:rPr>
        <w:t>foi pr</w:t>
      </w:r>
      <w:r w:rsidR="366F109E" w:rsidRPr="2A3A2033">
        <w:rPr>
          <w:rFonts w:ascii="Calibri" w:eastAsia="Calibri" w:hAnsi="Calibri" w:cs="Calibri"/>
        </w:rPr>
        <w:t>o</w:t>
      </w:r>
      <w:r w:rsidR="0F776ACD" w:rsidRPr="2A3A2033">
        <w:rPr>
          <w:rFonts w:ascii="Calibri" w:eastAsia="Calibri" w:hAnsi="Calibri" w:cs="Calibri"/>
        </w:rPr>
        <w:t>posto</w:t>
      </w:r>
      <w:r w:rsidR="637216FE" w:rsidRPr="2A3A2033">
        <w:rPr>
          <w:rFonts w:ascii="Calibri" w:eastAsia="Calibri" w:hAnsi="Calibri" w:cs="Calibri"/>
        </w:rPr>
        <w:t xml:space="preserve"> </w:t>
      </w:r>
      <w:r w:rsidR="58E5B0D6" w:rsidRPr="2A3A2033">
        <w:rPr>
          <w:rFonts w:ascii="Calibri" w:eastAsia="Calibri" w:hAnsi="Calibri" w:cs="Calibri"/>
        </w:rPr>
        <w:t>o planejamento das atividades, por meio do modelo de ficha de atividades</w:t>
      </w:r>
      <w:r w:rsidR="637216FE" w:rsidRPr="2A3A2033">
        <w:rPr>
          <w:rFonts w:ascii="Calibri" w:eastAsia="Calibri" w:hAnsi="Calibri" w:cs="Calibri"/>
        </w:rPr>
        <w:t>.</w:t>
      </w:r>
      <w:r w:rsidR="58E5B0D6" w:rsidRPr="2A3A2033">
        <w:rPr>
          <w:rFonts w:ascii="Calibri" w:eastAsia="Calibri" w:hAnsi="Calibri" w:cs="Calibri"/>
        </w:rPr>
        <w:t xml:space="preserve"> São apresentadas as informações requeridas no preenchimento, conforme modelo apresentado </w:t>
      </w:r>
      <w:r w:rsidR="58E5B0D6" w:rsidRPr="00610AE3">
        <w:rPr>
          <w:rFonts w:ascii="Calibri" w:eastAsia="Calibri" w:hAnsi="Calibri" w:cs="Calibri"/>
        </w:rPr>
        <w:t xml:space="preserve">na Tabela </w:t>
      </w:r>
      <w:r w:rsidR="009119FD" w:rsidRPr="00610AE3">
        <w:rPr>
          <w:rFonts w:ascii="Calibri" w:eastAsia="Calibri" w:hAnsi="Calibri" w:cs="Calibri"/>
        </w:rPr>
        <w:t>5</w:t>
      </w:r>
      <w:r w:rsidR="58E5B0D6" w:rsidRPr="00610AE3">
        <w:rPr>
          <w:rFonts w:ascii="Calibri" w:eastAsia="Calibri" w:hAnsi="Calibri" w:cs="Calibri"/>
        </w:rPr>
        <w:t>:</w:t>
      </w:r>
    </w:p>
    <w:p w14:paraId="5BCBB66A" w14:textId="7C4F8F7D" w:rsidR="47BDE155" w:rsidRPr="00610AE3" w:rsidRDefault="58E5B0D6" w:rsidP="2A3A2033">
      <w:pPr>
        <w:spacing w:line="276" w:lineRule="auto"/>
        <w:ind w:firstLine="573"/>
        <w:jc w:val="both"/>
        <w:rPr>
          <w:rFonts w:ascii="Calibri" w:eastAsia="Calibri" w:hAnsi="Calibri" w:cs="Calibri"/>
          <w:sz w:val="22"/>
          <w:szCs w:val="22"/>
        </w:rPr>
      </w:pPr>
      <w:r w:rsidRPr="00610AE3">
        <w:rPr>
          <w:rFonts w:ascii="Calibri" w:eastAsia="Calibri" w:hAnsi="Calibri" w:cs="Calibri"/>
          <w:sz w:val="22"/>
          <w:szCs w:val="22"/>
        </w:rPr>
        <w:t xml:space="preserve"> </w:t>
      </w:r>
    </w:p>
    <w:p w14:paraId="45786D1E" w14:textId="610A35F3" w:rsidR="47BDE155" w:rsidRDefault="2D36F449" w:rsidP="2A3A2033">
      <w:pPr>
        <w:spacing w:line="276" w:lineRule="auto"/>
        <w:ind w:firstLine="573"/>
        <w:jc w:val="center"/>
        <w:rPr>
          <w:rFonts w:ascii="Calibri" w:eastAsia="Calibri" w:hAnsi="Calibri" w:cs="Calibri"/>
          <w:sz w:val="22"/>
          <w:szCs w:val="22"/>
          <w:u w:val="single"/>
        </w:rPr>
      </w:pPr>
      <w:r w:rsidRPr="00610AE3">
        <w:rPr>
          <w:rFonts w:ascii="Calibri" w:eastAsia="Calibri" w:hAnsi="Calibri" w:cs="Calibri"/>
          <w:sz w:val="22"/>
          <w:szCs w:val="22"/>
        </w:rPr>
        <w:t xml:space="preserve">Tabela </w:t>
      </w:r>
      <w:r w:rsidR="59B15E19" w:rsidRPr="00610AE3">
        <w:rPr>
          <w:rFonts w:ascii="Calibri" w:eastAsia="Calibri" w:hAnsi="Calibri" w:cs="Calibri"/>
          <w:sz w:val="22"/>
          <w:szCs w:val="22"/>
        </w:rPr>
        <w:t>5</w:t>
      </w:r>
      <w:r w:rsidRPr="00610AE3">
        <w:rPr>
          <w:rFonts w:ascii="Calibri" w:eastAsia="Calibri" w:hAnsi="Calibri" w:cs="Calibri"/>
          <w:sz w:val="22"/>
          <w:szCs w:val="22"/>
        </w:rPr>
        <w:t xml:space="preserve"> – Modelo</w:t>
      </w:r>
      <w:r w:rsidRPr="7AC2707A">
        <w:rPr>
          <w:rFonts w:ascii="Calibri" w:eastAsia="Calibri" w:hAnsi="Calibri" w:cs="Calibri"/>
          <w:sz w:val="22"/>
          <w:szCs w:val="22"/>
        </w:rPr>
        <w:t xml:space="preserve"> de ficha de atividades</w:t>
      </w:r>
      <w:r w:rsidR="0DEB986D" w:rsidRPr="7AC2707A">
        <w:rPr>
          <w:rFonts w:ascii="Calibri" w:eastAsia="Calibri" w:hAnsi="Calibri" w:cs="Calibri"/>
          <w:sz w:val="22"/>
          <w:szCs w:val="22"/>
        </w:rPr>
        <w:t xml:space="preserve"> executadas</w:t>
      </w:r>
      <w:r w:rsidR="04995B26" w:rsidRPr="7AC2707A">
        <w:rPr>
          <w:rFonts w:ascii="Calibri" w:eastAsia="Calibri" w:hAnsi="Calibri" w:cs="Calibri"/>
          <w:sz w:val="22"/>
          <w:szCs w:val="22"/>
        </w:rPr>
        <w:t>.</w:t>
      </w:r>
    </w:p>
    <w:tbl>
      <w:tblPr>
        <w:tblW w:w="9488" w:type="dxa"/>
        <w:jc w:val="center"/>
        <w:tblLook w:val="0400" w:firstRow="0" w:lastRow="0" w:firstColumn="0" w:lastColumn="0" w:noHBand="0" w:noVBand="1"/>
      </w:tblPr>
      <w:tblGrid>
        <w:gridCol w:w="2306"/>
        <w:gridCol w:w="7182"/>
      </w:tblGrid>
      <w:tr w:rsidR="38D29DE3" w14:paraId="6E58E6F3" w14:textId="77777777" w:rsidTr="3789FE42">
        <w:trPr>
          <w:trHeight w:val="300"/>
          <w:jc w:val="center"/>
        </w:trPr>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373A82" w14:textId="761E03D3" w:rsidR="38D29DE3" w:rsidRDefault="38D29DE3" w:rsidP="38D29DE3">
            <w:pPr>
              <w:jc w:val="both"/>
              <w:rPr>
                <w:rFonts w:ascii="Calibri" w:eastAsia="Calibri" w:hAnsi="Calibri" w:cs="Calibri"/>
                <w:b/>
                <w:sz w:val="20"/>
                <w:szCs w:val="20"/>
              </w:rPr>
            </w:pPr>
            <w:r w:rsidRPr="3C2065E5">
              <w:rPr>
                <w:rFonts w:ascii="Calibri" w:eastAsia="Calibri" w:hAnsi="Calibri" w:cs="Calibri"/>
                <w:b/>
                <w:sz w:val="20"/>
                <w:szCs w:val="20"/>
              </w:rPr>
              <w:t xml:space="preserve">Atividade </w:t>
            </w:r>
            <w:proofErr w:type="spellStart"/>
            <w:r w:rsidRPr="3C2065E5">
              <w:rPr>
                <w:rFonts w:ascii="Calibri" w:eastAsia="Calibri" w:hAnsi="Calibri" w:cs="Calibri"/>
                <w:b/>
                <w:sz w:val="20"/>
                <w:szCs w:val="20"/>
              </w:rPr>
              <w:t>x.x</w:t>
            </w:r>
            <w:proofErr w:type="spellEnd"/>
          </w:p>
        </w:tc>
        <w:tc>
          <w:tcPr>
            <w:tcW w:w="71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E2A95A" w14:textId="79B1A4BA" w:rsidR="38D29DE3" w:rsidRPr="003011F6" w:rsidRDefault="38D29DE3" w:rsidP="38D29DE3">
            <w:pPr>
              <w:jc w:val="both"/>
              <w:rPr>
                <w:rFonts w:ascii="Calibri" w:eastAsia="Calibri" w:hAnsi="Calibri" w:cs="Calibri"/>
                <w:b/>
                <w:bCs/>
                <w:i/>
                <w:sz w:val="20"/>
                <w:szCs w:val="20"/>
              </w:rPr>
            </w:pPr>
            <w:r w:rsidRPr="003011F6">
              <w:rPr>
                <w:rFonts w:ascii="Calibri" w:eastAsia="Calibri" w:hAnsi="Calibri" w:cs="Calibri"/>
                <w:b/>
                <w:bCs/>
                <w:i/>
                <w:sz w:val="20"/>
                <w:szCs w:val="20"/>
              </w:rPr>
              <w:t xml:space="preserve">Descrever a atividade </w:t>
            </w:r>
            <w:proofErr w:type="spellStart"/>
            <w:r w:rsidRPr="003011F6">
              <w:rPr>
                <w:rFonts w:ascii="Calibri" w:eastAsia="Calibri" w:hAnsi="Calibri" w:cs="Calibri"/>
                <w:b/>
                <w:bCs/>
                <w:i/>
                <w:sz w:val="20"/>
                <w:szCs w:val="20"/>
              </w:rPr>
              <w:t>x.x</w:t>
            </w:r>
            <w:proofErr w:type="spellEnd"/>
            <w:r w:rsidRPr="003011F6">
              <w:rPr>
                <w:rFonts w:ascii="Calibri" w:eastAsia="Calibri" w:hAnsi="Calibri" w:cs="Calibri"/>
                <w:b/>
                <w:bCs/>
                <w:i/>
                <w:sz w:val="20"/>
                <w:szCs w:val="20"/>
              </w:rPr>
              <w:t xml:space="preserve">, que é uma </w:t>
            </w:r>
            <w:proofErr w:type="spellStart"/>
            <w:r w:rsidRPr="003011F6">
              <w:rPr>
                <w:rFonts w:ascii="Calibri" w:eastAsia="Calibri" w:hAnsi="Calibri" w:cs="Calibri"/>
                <w:b/>
                <w:bCs/>
                <w:i/>
                <w:sz w:val="20"/>
                <w:szCs w:val="20"/>
              </w:rPr>
              <w:t>sub-ação</w:t>
            </w:r>
            <w:proofErr w:type="spellEnd"/>
            <w:r w:rsidRPr="003011F6">
              <w:rPr>
                <w:rFonts w:ascii="Calibri" w:eastAsia="Calibri" w:hAnsi="Calibri" w:cs="Calibri"/>
                <w:b/>
                <w:bCs/>
                <w:i/>
                <w:sz w:val="20"/>
                <w:szCs w:val="20"/>
              </w:rPr>
              <w:t xml:space="preserve"> componente da ação que a gerou</w:t>
            </w:r>
            <w:r w:rsidR="003D01E3">
              <w:rPr>
                <w:rFonts w:ascii="Calibri" w:eastAsia="Calibri" w:hAnsi="Calibri" w:cs="Calibri"/>
                <w:b/>
                <w:bCs/>
                <w:i/>
                <w:sz w:val="20"/>
                <w:szCs w:val="20"/>
              </w:rPr>
              <w:t>, e os resultados obtidos</w:t>
            </w:r>
          </w:p>
        </w:tc>
      </w:tr>
      <w:tr w:rsidR="38D29DE3" w14:paraId="50418025" w14:textId="77777777" w:rsidTr="3789FE42">
        <w:trPr>
          <w:trHeight w:val="300"/>
          <w:jc w:val="center"/>
        </w:trPr>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5B72C0" w14:textId="68C3626C" w:rsidR="38D29DE3" w:rsidRDefault="4074FACB" w:rsidP="000600EA">
            <w:pPr>
              <w:rPr>
                <w:rFonts w:ascii="Calibri" w:eastAsia="Calibri" w:hAnsi="Calibri" w:cs="Calibri"/>
                <w:sz w:val="20"/>
                <w:szCs w:val="20"/>
              </w:rPr>
            </w:pPr>
            <w:r w:rsidRPr="64C00BB0">
              <w:rPr>
                <w:rFonts w:ascii="Calibri" w:eastAsia="Calibri" w:hAnsi="Calibri" w:cs="Calibri"/>
                <w:sz w:val="20"/>
                <w:szCs w:val="20"/>
              </w:rPr>
              <w:t>Responsável</w:t>
            </w:r>
          </w:p>
        </w:tc>
        <w:tc>
          <w:tcPr>
            <w:tcW w:w="71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CF9E90" w14:textId="13FC43E8" w:rsidR="38D29DE3" w:rsidRDefault="38D29DE3" w:rsidP="38D29DE3">
            <w:pPr>
              <w:jc w:val="both"/>
              <w:rPr>
                <w:rFonts w:ascii="Calibri" w:eastAsia="Calibri" w:hAnsi="Calibri" w:cs="Calibri"/>
                <w:i/>
                <w:sz w:val="20"/>
                <w:szCs w:val="20"/>
              </w:rPr>
            </w:pPr>
            <w:r w:rsidRPr="3C2065E5">
              <w:rPr>
                <w:rFonts w:ascii="Calibri" w:eastAsia="Calibri" w:hAnsi="Calibri" w:cs="Calibri"/>
                <w:i/>
                <w:sz w:val="20"/>
                <w:szCs w:val="20"/>
              </w:rPr>
              <w:t>Indicar os responsáveis por essa atividade</w:t>
            </w:r>
          </w:p>
        </w:tc>
      </w:tr>
      <w:tr w:rsidR="38D29DE3" w14:paraId="087602F2" w14:textId="77777777" w:rsidTr="3789FE42">
        <w:trPr>
          <w:trHeight w:val="300"/>
          <w:jc w:val="center"/>
        </w:trPr>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BDAAB5" w14:textId="6E651DF5" w:rsidR="38D29DE3" w:rsidRDefault="4074FACB" w:rsidP="000600EA">
            <w:pPr>
              <w:rPr>
                <w:rFonts w:ascii="Calibri" w:eastAsia="Calibri" w:hAnsi="Calibri" w:cs="Calibri"/>
                <w:sz w:val="20"/>
                <w:szCs w:val="20"/>
              </w:rPr>
            </w:pPr>
            <w:r w:rsidRPr="64C00BB0">
              <w:rPr>
                <w:rFonts w:ascii="Calibri" w:eastAsia="Calibri" w:hAnsi="Calibri" w:cs="Calibri"/>
                <w:sz w:val="20"/>
                <w:szCs w:val="20"/>
              </w:rPr>
              <w:t>Público</w:t>
            </w:r>
          </w:p>
        </w:tc>
        <w:tc>
          <w:tcPr>
            <w:tcW w:w="71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97ED4F" w14:textId="65C7A8B5" w:rsidR="38D29DE3" w:rsidRDefault="38D29DE3" w:rsidP="38D29DE3">
            <w:pPr>
              <w:jc w:val="both"/>
              <w:rPr>
                <w:rFonts w:ascii="Calibri" w:eastAsia="Calibri" w:hAnsi="Calibri" w:cs="Calibri"/>
                <w:i/>
                <w:sz w:val="20"/>
                <w:szCs w:val="20"/>
              </w:rPr>
            </w:pPr>
            <w:r w:rsidRPr="3C2065E5">
              <w:rPr>
                <w:rFonts w:ascii="Calibri" w:eastAsia="Calibri" w:hAnsi="Calibri" w:cs="Calibri"/>
                <w:i/>
                <w:sz w:val="20"/>
                <w:szCs w:val="20"/>
              </w:rPr>
              <w:t>Indicar o público-alvo dessa atividade</w:t>
            </w:r>
          </w:p>
        </w:tc>
      </w:tr>
      <w:tr w:rsidR="38D29DE3" w14:paraId="2E01B86B" w14:textId="77777777" w:rsidTr="009D28AC">
        <w:trPr>
          <w:trHeight w:val="300"/>
          <w:jc w:val="center"/>
        </w:trPr>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1B24E1" w14:textId="3B10F217" w:rsidR="38D29DE3" w:rsidRDefault="4074FACB" w:rsidP="000600EA">
            <w:pPr>
              <w:rPr>
                <w:rFonts w:ascii="Calibri" w:eastAsia="Calibri" w:hAnsi="Calibri" w:cs="Calibri"/>
                <w:sz w:val="20"/>
                <w:szCs w:val="20"/>
              </w:rPr>
            </w:pPr>
            <w:r w:rsidRPr="64C00BB0">
              <w:rPr>
                <w:rFonts w:ascii="Calibri" w:eastAsia="Calibri" w:hAnsi="Calibri" w:cs="Calibri"/>
                <w:sz w:val="20"/>
                <w:szCs w:val="20"/>
              </w:rPr>
              <w:t>Período</w:t>
            </w:r>
          </w:p>
        </w:tc>
        <w:tc>
          <w:tcPr>
            <w:tcW w:w="71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6C0117" w14:textId="31188E98" w:rsidR="38D29DE3" w:rsidRDefault="4074FACB" w:rsidP="64C00BB0">
            <w:pPr>
              <w:jc w:val="both"/>
              <w:rPr>
                <w:rFonts w:ascii="Calibri" w:eastAsia="Calibri" w:hAnsi="Calibri" w:cs="Calibri"/>
                <w:i/>
                <w:iCs/>
                <w:sz w:val="20"/>
                <w:szCs w:val="20"/>
              </w:rPr>
            </w:pPr>
            <w:r w:rsidRPr="64C00BB0">
              <w:rPr>
                <w:rFonts w:ascii="Calibri" w:eastAsia="Calibri" w:hAnsi="Calibri" w:cs="Calibri"/>
                <w:i/>
                <w:iCs/>
                <w:sz w:val="20"/>
                <w:szCs w:val="20"/>
              </w:rPr>
              <w:t>Indicar o tempo de duração e/ou o período em que essa atividade ser</w:t>
            </w:r>
            <w:r w:rsidR="5B06C5A1" w:rsidRPr="64C00BB0">
              <w:rPr>
                <w:rFonts w:ascii="Calibri" w:eastAsia="Calibri" w:hAnsi="Calibri" w:cs="Calibri"/>
                <w:i/>
                <w:iCs/>
                <w:sz w:val="20"/>
                <w:szCs w:val="20"/>
              </w:rPr>
              <w:t>ia</w:t>
            </w:r>
            <w:r w:rsidRPr="64C00BB0">
              <w:rPr>
                <w:rFonts w:ascii="Calibri" w:eastAsia="Calibri" w:hAnsi="Calibri" w:cs="Calibri"/>
                <w:i/>
                <w:iCs/>
                <w:sz w:val="20"/>
                <w:szCs w:val="20"/>
              </w:rPr>
              <w:t xml:space="preserve"> realizada</w:t>
            </w:r>
          </w:p>
        </w:tc>
      </w:tr>
      <w:tr w:rsidR="38D29DE3" w14:paraId="74DEFDA1" w14:textId="77777777" w:rsidTr="009D28AC">
        <w:trPr>
          <w:trHeight w:val="300"/>
          <w:jc w:val="center"/>
        </w:trPr>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09D8B0" w14:textId="5C35BCAB" w:rsidR="38D29DE3" w:rsidRDefault="4074FACB" w:rsidP="000600EA">
            <w:pPr>
              <w:rPr>
                <w:rFonts w:ascii="Calibri" w:eastAsia="Calibri" w:hAnsi="Calibri" w:cs="Calibri"/>
                <w:sz w:val="20"/>
                <w:szCs w:val="20"/>
              </w:rPr>
            </w:pPr>
            <w:r w:rsidRPr="64C00BB0">
              <w:rPr>
                <w:rFonts w:ascii="Calibri" w:eastAsia="Calibri" w:hAnsi="Calibri" w:cs="Calibri"/>
                <w:sz w:val="20"/>
                <w:szCs w:val="20"/>
              </w:rPr>
              <w:t>Descrição da atividade</w:t>
            </w:r>
          </w:p>
        </w:tc>
        <w:tc>
          <w:tcPr>
            <w:tcW w:w="71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72118B" w14:textId="370F76EB" w:rsidR="38D29DE3" w:rsidRDefault="4074FACB" w:rsidP="64C00BB0">
            <w:pPr>
              <w:jc w:val="both"/>
              <w:rPr>
                <w:rFonts w:ascii="Calibri" w:eastAsia="Calibri" w:hAnsi="Calibri" w:cs="Calibri"/>
                <w:i/>
                <w:iCs/>
                <w:sz w:val="20"/>
                <w:szCs w:val="20"/>
              </w:rPr>
            </w:pPr>
            <w:r w:rsidRPr="64C00BB0">
              <w:rPr>
                <w:rFonts w:ascii="Calibri" w:eastAsia="Calibri" w:hAnsi="Calibri" w:cs="Calibri"/>
                <w:i/>
                <w:iCs/>
                <w:sz w:val="20"/>
                <w:szCs w:val="20"/>
              </w:rPr>
              <w:t>Descrever como a atividade ser</w:t>
            </w:r>
            <w:r w:rsidR="43F75EB7" w:rsidRPr="64C00BB0">
              <w:rPr>
                <w:rFonts w:ascii="Calibri" w:eastAsia="Calibri" w:hAnsi="Calibri" w:cs="Calibri"/>
                <w:i/>
                <w:iCs/>
                <w:sz w:val="20"/>
                <w:szCs w:val="20"/>
              </w:rPr>
              <w:t>ia</w:t>
            </w:r>
            <w:r w:rsidRPr="64C00BB0">
              <w:rPr>
                <w:rFonts w:ascii="Calibri" w:eastAsia="Calibri" w:hAnsi="Calibri" w:cs="Calibri"/>
                <w:i/>
                <w:iCs/>
                <w:sz w:val="20"/>
                <w:szCs w:val="20"/>
              </w:rPr>
              <w:t xml:space="preserve"> realizada, da forma mais completa possível, demonstrando a finalidade da realização dessa atividade</w:t>
            </w:r>
          </w:p>
        </w:tc>
      </w:tr>
      <w:tr w:rsidR="38D29DE3" w14:paraId="73E90062" w14:textId="77777777" w:rsidTr="009D28AC">
        <w:trPr>
          <w:trHeight w:val="300"/>
          <w:jc w:val="center"/>
        </w:trPr>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7EE2D9" w14:textId="739E7986" w:rsidR="38D29DE3" w:rsidRDefault="5AE5AAAC" w:rsidP="3789FE42">
            <w:pPr>
              <w:rPr>
                <w:rFonts w:ascii="Calibri" w:eastAsia="Calibri" w:hAnsi="Calibri" w:cs="Calibri"/>
                <w:sz w:val="20"/>
                <w:szCs w:val="20"/>
              </w:rPr>
            </w:pPr>
            <w:r w:rsidRPr="3789FE42">
              <w:rPr>
                <w:rFonts w:ascii="Calibri" w:eastAsia="Calibri" w:hAnsi="Calibri" w:cs="Calibri"/>
                <w:sz w:val="20"/>
                <w:szCs w:val="20"/>
              </w:rPr>
              <w:t>Meios de comunicação</w:t>
            </w:r>
          </w:p>
        </w:tc>
        <w:tc>
          <w:tcPr>
            <w:tcW w:w="71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F3F914" w14:textId="68726B34" w:rsidR="38D29DE3" w:rsidRDefault="4074FACB" w:rsidP="64C00BB0">
            <w:pPr>
              <w:jc w:val="both"/>
              <w:rPr>
                <w:rFonts w:ascii="Calibri" w:eastAsia="Calibri" w:hAnsi="Calibri" w:cs="Calibri"/>
                <w:i/>
                <w:iCs/>
                <w:sz w:val="20"/>
                <w:szCs w:val="20"/>
              </w:rPr>
            </w:pPr>
            <w:r w:rsidRPr="64C00BB0">
              <w:rPr>
                <w:rFonts w:ascii="Calibri" w:eastAsia="Calibri" w:hAnsi="Calibri" w:cs="Calibri"/>
                <w:i/>
                <w:iCs/>
                <w:sz w:val="20"/>
                <w:szCs w:val="20"/>
              </w:rPr>
              <w:t>Descrever os meios de comunicação e recursos de mídia que ser</w:t>
            </w:r>
            <w:r w:rsidR="1C18A927" w:rsidRPr="64C00BB0">
              <w:rPr>
                <w:rFonts w:ascii="Calibri" w:eastAsia="Calibri" w:hAnsi="Calibri" w:cs="Calibri"/>
                <w:i/>
                <w:iCs/>
                <w:sz w:val="20"/>
                <w:szCs w:val="20"/>
              </w:rPr>
              <w:t>iam</w:t>
            </w:r>
            <w:r w:rsidRPr="64C00BB0">
              <w:rPr>
                <w:rFonts w:ascii="Calibri" w:eastAsia="Calibri" w:hAnsi="Calibri" w:cs="Calibri"/>
                <w:i/>
                <w:iCs/>
                <w:sz w:val="20"/>
                <w:szCs w:val="20"/>
              </w:rPr>
              <w:t xml:space="preserve"> utiliza</w:t>
            </w:r>
            <w:r w:rsidR="70552B8A" w:rsidRPr="64C00BB0">
              <w:rPr>
                <w:rFonts w:ascii="Calibri" w:eastAsia="Calibri" w:hAnsi="Calibri" w:cs="Calibri"/>
                <w:i/>
                <w:iCs/>
                <w:sz w:val="20"/>
                <w:szCs w:val="20"/>
              </w:rPr>
              <w:t>dos</w:t>
            </w:r>
            <w:r w:rsidRPr="64C00BB0">
              <w:rPr>
                <w:rFonts w:ascii="Calibri" w:eastAsia="Calibri" w:hAnsi="Calibri" w:cs="Calibri"/>
                <w:i/>
                <w:iCs/>
                <w:sz w:val="20"/>
                <w:szCs w:val="20"/>
              </w:rPr>
              <w:t xml:space="preserve"> nessa atividade</w:t>
            </w:r>
          </w:p>
        </w:tc>
      </w:tr>
      <w:tr w:rsidR="38D29DE3" w14:paraId="17CBFB0F" w14:textId="77777777" w:rsidTr="009D28AC">
        <w:trPr>
          <w:trHeight w:val="300"/>
          <w:jc w:val="center"/>
        </w:trPr>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7E1E37" w14:textId="268DD9F4" w:rsidR="38D29DE3" w:rsidRDefault="5AE5AAAC" w:rsidP="3789FE42">
            <w:pPr>
              <w:rPr>
                <w:rFonts w:ascii="Calibri" w:eastAsia="Calibri" w:hAnsi="Calibri" w:cs="Calibri"/>
                <w:sz w:val="20"/>
                <w:szCs w:val="20"/>
              </w:rPr>
            </w:pPr>
            <w:r w:rsidRPr="3789FE42">
              <w:rPr>
                <w:rFonts w:ascii="Calibri" w:eastAsia="Calibri" w:hAnsi="Calibri" w:cs="Calibri"/>
                <w:sz w:val="20"/>
                <w:szCs w:val="20"/>
              </w:rPr>
              <w:t>Parcerias</w:t>
            </w:r>
          </w:p>
        </w:tc>
        <w:tc>
          <w:tcPr>
            <w:tcW w:w="71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BF6980" w14:textId="6F67F418" w:rsidR="38D29DE3" w:rsidRDefault="4074FACB" w:rsidP="64C00BB0">
            <w:pPr>
              <w:jc w:val="both"/>
              <w:rPr>
                <w:rFonts w:ascii="Calibri" w:eastAsia="Calibri" w:hAnsi="Calibri" w:cs="Calibri"/>
                <w:i/>
                <w:iCs/>
                <w:sz w:val="20"/>
                <w:szCs w:val="20"/>
              </w:rPr>
            </w:pPr>
            <w:r w:rsidRPr="64C00BB0">
              <w:rPr>
                <w:rFonts w:ascii="Calibri" w:eastAsia="Calibri" w:hAnsi="Calibri" w:cs="Calibri"/>
                <w:i/>
                <w:iCs/>
                <w:sz w:val="20"/>
                <w:szCs w:val="20"/>
              </w:rPr>
              <w:t>Informar quais s</w:t>
            </w:r>
            <w:r w:rsidR="1E24A108" w:rsidRPr="64C00BB0">
              <w:rPr>
                <w:rFonts w:ascii="Calibri" w:eastAsia="Calibri" w:hAnsi="Calibri" w:cs="Calibri"/>
                <w:i/>
                <w:iCs/>
                <w:sz w:val="20"/>
                <w:szCs w:val="20"/>
              </w:rPr>
              <w:t>eriam</w:t>
            </w:r>
            <w:r w:rsidRPr="64C00BB0">
              <w:rPr>
                <w:rFonts w:ascii="Calibri" w:eastAsia="Calibri" w:hAnsi="Calibri" w:cs="Calibri"/>
                <w:i/>
                <w:iCs/>
                <w:sz w:val="20"/>
                <w:szCs w:val="20"/>
              </w:rPr>
              <w:t xml:space="preserve"> os parceiros para realização da atividade</w:t>
            </w:r>
            <w:r w:rsidR="77B45D4E" w:rsidRPr="64C00BB0">
              <w:rPr>
                <w:rFonts w:ascii="Calibri" w:eastAsia="Calibri" w:hAnsi="Calibri" w:cs="Calibri"/>
                <w:i/>
                <w:iCs/>
                <w:sz w:val="20"/>
                <w:szCs w:val="20"/>
              </w:rPr>
              <w:t>,</w:t>
            </w:r>
            <w:r w:rsidRPr="64C00BB0">
              <w:rPr>
                <w:rFonts w:ascii="Calibri" w:eastAsia="Calibri" w:hAnsi="Calibri" w:cs="Calibri"/>
                <w:i/>
                <w:iCs/>
                <w:sz w:val="20"/>
                <w:szCs w:val="20"/>
              </w:rPr>
              <w:t xml:space="preserve"> que podem ser os atores internos da cadeia ou parceiros externos</w:t>
            </w:r>
          </w:p>
        </w:tc>
      </w:tr>
      <w:tr w:rsidR="38D29DE3" w14:paraId="59CFF8D4" w14:textId="77777777" w:rsidTr="009D28AC">
        <w:trPr>
          <w:trHeight w:val="300"/>
          <w:jc w:val="center"/>
        </w:trPr>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997953" w14:textId="5A82302F" w:rsidR="38D29DE3" w:rsidRDefault="5AE5AAAC" w:rsidP="3789FE42">
            <w:pPr>
              <w:rPr>
                <w:rFonts w:ascii="Calibri" w:eastAsia="Calibri" w:hAnsi="Calibri" w:cs="Calibri"/>
                <w:sz w:val="20"/>
                <w:szCs w:val="20"/>
              </w:rPr>
            </w:pPr>
            <w:r w:rsidRPr="3789FE42">
              <w:rPr>
                <w:rFonts w:ascii="Calibri" w:eastAsia="Calibri" w:hAnsi="Calibri" w:cs="Calibri"/>
                <w:sz w:val="20"/>
                <w:szCs w:val="20"/>
              </w:rPr>
              <w:t>Metas</w:t>
            </w:r>
          </w:p>
        </w:tc>
        <w:tc>
          <w:tcPr>
            <w:tcW w:w="71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92539D" w14:textId="74FFD938" w:rsidR="38D29DE3" w:rsidRDefault="38D29DE3" w:rsidP="38D29DE3">
            <w:pPr>
              <w:jc w:val="both"/>
              <w:rPr>
                <w:rFonts w:ascii="Calibri" w:eastAsia="Calibri" w:hAnsi="Calibri" w:cs="Calibri"/>
                <w:i/>
                <w:sz w:val="20"/>
                <w:szCs w:val="20"/>
              </w:rPr>
            </w:pPr>
            <w:r w:rsidRPr="3C2065E5">
              <w:rPr>
                <w:rFonts w:ascii="Calibri" w:eastAsia="Calibri" w:hAnsi="Calibri" w:cs="Calibri"/>
                <w:i/>
                <w:sz w:val="20"/>
                <w:szCs w:val="20"/>
              </w:rPr>
              <w:t>Informar as metas da atividade</w:t>
            </w:r>
          </w:p>
        </w:tc>
      </w:tr>
      <w:tr w:rsidR="38D29DE3" w14:paraId="3802186C" w14:textId="77777777" w:rsidTr="009D28AC">
        <w:trPr>
          <w:trHeight w:val="300"/>
          <w:jc w:val="center"/>
        </w:trPr>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7FEBF8" w14:textId="0818E5AB" w:rsidR="38D29DE3" w:rsidRDefault="5AE5AAAC" w:rsidP="3789FE42">
            <w:pPr>
              <w:rPr>
                <w:rFonts w:ascii="Calibri" w:eastAsia="Calibri" w:hAnsi="Calibri" w:cs="Calibri"/>
                <w:sz w:val="20"/>
                <w:szCs w:val="20"/>
              </w:rPr>
            </w:pPr>
            <w:r w:rsidRPr="3789FE42">
              <w:rPr>
                <w:rFonts w:ascii="Calibri" w:eastAsia="Calibri" w:hAnsi="Calibri" w:cs="Calibri"/>
                <w:sz w:val="20"/>
                <w:szCs w:val="20"/>
              </w:rPr>
              <w:t>Indicadores de resultados</w:t>
            </w:r>
          </w:p>
        </w:tc>
        <w:tc>
          <w:tcPr>
            <w:tcW w:w="71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D41430" w14:textId="07F2C394" w:rsidR="38D29DE3" w:rsidRDefault="6D0938E4" w:rsidP="64C00BB0">
            <w:pPr>
              <w:jc w:val="both"/>
              <w:rPr>
                <w:rFonts w:ascii="Calibri" w:eastAsia="Calibri" w:hAnsi="Calibri" w:cs="Calibri"/>
                <w:i/>
                <w:iCs/>
                <w:sz w:val="20"/>
                <w:szCs w:val="20"/>
              </w:rPr>
            </w:pPr>
            <w:r w:rsidRPr="64C00BB0">
              <w:rPr>
                <w:rFonts w:ascii="Calibri" w:eastAsia="Calibri" w:hAnsi="Calibri" w:cs="Calibri"/>
                <w:i/>
                <w:iCs/>
                <w:sz w:val="20"/>
                <w:szCs w:val="20"/>
              </w:rPr>
              <w:t>Discriminar os</w:t>
            </w:r>
            <w:r w:rsidR="4074FACB" w:rsidRPr="64C00BB0">
              <w:rPr>
                <w:rFonts w:ascii="Calibri" w:eastAsia="Calibri" w:hAnsi="Calibri" w:cs="Calibri"/>
                <w:i/>
                <w:iCs/>
                <w:sz w:val="20"/>
                <w:szCs w:val="20"/>
              </w:rPr>
              <w:t xml:space="preserve"> indicadores de resultados </w:t>
            </w:r>
            <w:r w:rsidR="491B8E1A" w:rsidRPr="64C00BB0">
              <w:rPr>
                <w:rFonts w:ascii="Calibri" w:eastAsia="Calibri" w:hAnsi="Calibri" w:cs="Calibri"/>
                <w:i/>
                <w:iCs/>
                <w:sz w:val="20"/>
                <w:szCs w:val="20"/>
              </w:rPr>
              <w:t>estabelecidos para a</w:t>
            </w:r>
            <w:r w:rsidR="4074FACB" w:rsidRPr="64C00BB0">
              <w:rPr>
                <w:rFonts w:ascii="Calibri" w:eastAsia="Calibri" w:hAnsi="Calibri" w:cs="Calibri"/>
                <w:i/>
                <w:iCs/>
                <w:sz w:val="20"/>
                <w:szCs w:val="20"/>
              </w:rPr>
              <w:t xml:space="preserve"> atividade</w:t>
            </w:r>
          </w:p>
        </w:tc>
      </w:tr>
      <w:tr w:rsidR="38D29DE3" w14:paraId="2FA20F9D" w14:textId="77777777" w:rsidTr="009D28AC">
        <w:trPr>
          <w:trHeight w:val="300"/>
          <w:jc w:val="center"/>
        </w:trPr>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7009682" w14:textId="33A1B52E" w:rsidR="38D29DE3" w:rsidRDefault="5AE5AAAC" w:rsidP="3789FE42">
            <w:pPr>
              <w:rPr>
                <w:rFonts w:ascii="Calibri" w:eastAsia="Calibri" w:hAnsi="Calibri" w:cs="Calibri"/>
                <w:sz w:val="20"/>
                <w:szCs w:val="20"/>
              </w:rPr>
            </w:pPr>
            <w:r w:rsidRPr="3789FE42">
              <w:rPr>
                <w:rFonts w:ascii="Calibri" w:eastAsia="Calibri" w:hAnsi="Calibri" w:cs="Calibri"/>
                <w:sz w:val="20"/>
                <w:szCs w:val="20"/>
              </w:rPr>
              <w:t>Observações</w:t>
            </w:r>
          </w:p>
        </w:tc>
        <w:tc>
          <w:tcPr>
            <w:tcW w:w="71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5DB8CE" w14:textId="12F5AFE5" w:rsidR="38D29DE3" w:rsidRDefault="639C4DEF" w:rsidP="64C00BB0">
            <w:pPr>
              <w:jc w:val="both"/>
              <w:rPr>
                <w:rFonts w:ascii="Calibri" w:eastAsia="Calibri" w:hAnsi="Calibri" w:cs="Calibri"/>
                <w:i/>
                <w:iCs/>
                <w:sz w:val="20"/>
                <w:szCs w:val="20"/>
              </w:rPr>
            </w:pPr>
            <w:r w:rsidRPr="64C00BB0">
              <w:rPr>
                <w:rFonts w:ascii="Calibri" w:eastAsia="Calibri" w:hAnsi="Calibri" w:cs="Calibri"/>
                <w:i/>
                <w:iCs/>
                <w:sz w:val="20"/>
                <w:szCs w:val="20"/>
              </w:rPr>
              <w:t>A proposição de indicadores dos resultados da atividade requer clareza sobre a variável que está sendo medida, sendo necessário, em alguns casos, proceder à aplicação de questionários e/ou observações in loco sobre a disposição de mudar comportamentos e/ou constatação da mudança de comportamento na segregação e descarte dos resíduos pelos consumidores</w:t>
            </w:r>
            <w:r w:rsidR="6A00C6F8" w:rsidRPr="64C00BB0">
              <w:rPr>
                <w:rFonts w:ascii="Calibri" w:eastAsia="Calibri" w:hAnsi="Calibri" w:cs="Calibri"/>
                <w:i/>
                <w:iCs/>
                <w:sz w:val="20"/>
                <w:szCs w:val="20"/>
              </w:rPr>
              <w:t>, por exemplo</w:t>
            </w:r>
            <w:r w:rsidRPr="64C00BB0">
              <w:rPr>
                <w:rFonts w:ascii="Calibri" w:eastAsia="Calibri" w:hAnsi="Calibri" w:cs="Calibri"/>
                <w:i/>
                <w:iCs/>
                <w:sz w:val="20"/>
                <w:szCs w:val="20"/>
              </w:rPr>
              <w:t xml:space="preserve">. </w:t>
            </w:r>
            <w:r w:rsidR="4AE0FE24" w:rsidRPr="64C00BB0">
              <w:rPr>
                <w:rFonts w:ascii="Calibri" w:eastAsia="Calibri" w:hAnsi="Calibri" w:cs="Calibri"/>
                <w:b/>
                <w:bCs/>
                <w:i/>
                <w:iCs/>
                <w:sz w:val="20"/>
                <w:szCs w:val="20"/>
                <w:u w:val="single"/>
              </w:rPr>
              <w:t xml:space="preserve">Nesse campo deve ser explicada </w:t>
            </w:r>
            <w:r w:rsidRPr="64C00BB0">
              <w:rPr>
                <w:rFonts w:ascii="Calibri" w:eastAsia="Calibri" w:hAnsi="Calibri" w:cs="Calibri"/>
                <w:b/>
                <w:bCs/>
                <w:i/>
                <w:iCs/>
                <w:sz w:val="20"/>
                <w:szCs w:val="20"/>
                <w:u w:val="single"/>
              </w:rPr>
              <w:t>a metodologia utilizada para medir os indicadores propostos.</w:t>
            </w:r>
          </w:p>
        </w:tc>
      </w:tr>
      <w:tr w:rsidR="38D29DE3" w14:paraId="463D8766" w14:textId="77777777" w:rsidTr="3789FE42">
        <w:trPr>
          <w:trHeight w:val="511"/>
          <w:jc w:val="center"/>
        </w:trPr>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E3EF39" w14:textId="72E4A79E" w:rsidR="2A3A2033" w:rsidRDefault="6D6C85BE" w:rsidP="3789FE42">
            <w:pPr>
              <w:spacing w:line="257" w:lineRule="auto"/>
              <w:rPr>
                <w:rFonts w:ascii="Calibri" w:eastAsia="Calibri" w:hAnsi="Calibri" w:cs="Calibri"/>
                <w:b/>
                <w:bCs/>
                <w:sz w:val="20"/>
                <w:szCs w:val="20"/>
              </w:rPr>
            </w:pPr>
            <w:r w:rsidRPr="3789FE42">
              <w:rPr>
                <w:rFonts w:ascii="Calibri" w:eastAsia="Calibri" w:hAnsi="Calibri" w:cs="Calibri"/>
                <w:b/>
                <w:bCs/>
                <w:sz w:val="20"/>
                <w:szCs w:val="20"/>
              </w:rPr>
              <w:t>Resultados obtidos em relação aos indicadores</w:t>
            </w:r>
          </w:p>
        </w:tc>
        <w:tc>
          <w:tcPr>
            <w:tcW w:w="71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92A8E8" w14:textId="3F2632C3" w:rsidR="2A3A2033" w:rsidRDefault="2A3A2033" w:rsidP="2A3A2033">
            <w:pPr>
              <w:spacing w:line="257" w:lineRule="auto"/>
              <w:jc w:val="both"/>
              <w:rPr>
                <w:rFonts w:ascii="Calibri" w:eastAsia="Calibri" w:hAnsi="Calibri" w:cs="Calibri"/>
                <w:b/>
                <w:bCs/>
                <w:i/>
                <w:iCs/>
                <w:sz w:val="20"/>
                <w:szCs w:val="20"/>
              </w:rPr>
            </w:pPr>
            <w:r w:rsidRPr="2A3A2033">
              <w:rPr>
                <w:rFonts w:ascii="Calibri" w:eastAsia="Calibri" w:hAnsi="Calibri" w:cs="Calibri"/>
                <w:b/>
                <w:bCs/>
                <w:i/>
                <w:iCs/>
                <w:sz w:val="20"/>
                <w:szCs w:val="20"/>
              </w:rPr>
              <w:t>Devem ser apresentados os resultados dos indicadores estabelecidos para o monitoramento da atividade</w:t>
            </w:r>
          </w:p>
        </w:tc>
      </w:tr>
      <w:tr w:rsidR="38D29DE3" w14:paraId="0D41470D" w14:textId="77777777" w:rsidTr="3789FE42">
        <w:trPr>
          <w:trHeight w:val="300"/>
          <w:jc w:val="center"/>
        </w:trPr>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43210C" w14:textId="5D1146D1" w:rsidR="2A3A2033" w:rsidRDefault="6D6C85BE" w:rsidP="3789FE42">
            <w:pPr>
              <w:spacing w:line="257" w:lineRule="auto"/>
              <w:rPr>
                <w:rFonts w:ascii="Calibri" w:eastAsia="Calibri" w:hAnsi="Calibri" w:cs="Calibri"/>
                <w:b/>
                <w:bCs/>
                <w:sz w:val="20"/>
                <w:szCs w:val="20"/>
              </w:rPr>
            </w:pPr>
            <w:r w:rsidRPr="3789FE42">
              <w:rPr>
                <w:rFonts w:ascii="Calibri" w:eastAsia="Calibri" w:hAnsi="Calibri" w:cs="Calibri"/>
                <w:b/>
                <w:bCs/>
                <w:sz w:val="20"/>
                <w:szCs w:val="20"/>
              </w:rPr>
              <w:t>Custos da atividade</w:t>
            </w:r>
          </w:p>
        </w:tc>
        <w:tc>
          <w:tcPr>
            <w:tcW w:w="71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481BF1" w14:textId="580AE403" w:rsidR="2A3A2033" w:rsidRDefault="2A3A2033" w:rsidP="2A3A2033">
            <w:pPr>
              <w:spacing w:line="257" w:lineRule="auto"/>
              <w:jc w:val="both"/>
              <w:rPr>
                <w:rFonts w:ascii="Calibri" w:eastAsia="Calibri" w:hAnsi="Calibri" w:cs="Calibri"/>
                <w:b/>
                <w:bCs/>
                <w:i/>
                <w:iCs/>
                <w:sz w:val="20"/>
                <w:szCs w:val="20"/>
              </w:rPr>
            </w:pPr>
            <w:r w:rsidRPr="2A3A2033">
              <w:rPr>
                <w:rFonts w:ascii="Calibri" w:eastAsia="Calibri" w:hAnsi="Calibri" w:cs="Calibri"/>
                <w:b/>
                <w:bCs/>
                <w:i/>
                <w:iCs/>
                <w:sz w:val="20"/>
                <w:szCs w:val="20"/>
              </w:rPr>
              <w:t>Informar os custos envolvidos na atividade, caso aplicável.</w:t>
            </w:r>
          </w:p>
        </w:tc>
      </w:tr>
      <w:tr w:rsidR="2A3A2033" w14:paraId="75EEE4AA" w14:textId="77777777" w:rsidTr="3789FE42">
        <w:trPr>
          <w:trHeight w:val="300"/>
          <w:jc w:val="center"/>
        </w:trPr>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A97F61" w14:textId="2AF0EC6F" w:rsidR="2A3A2033" w:rsidRDefault="6D6C85BE" w:rsidP="3789FE42">
            <w:pPr>
              <w:spacing w:line="257" w:lineRule="auto"/>
              <w:rPr>
                <w:rFonts w:ascii="Calibri" w:eastAsia="Calibri" w:hAnsi="Calibri" w:cs="Calibri"/>
                <w:b/>
                <w:bCs/>
                <w:sz w:val="20"/>
                <w:szCs w:val="20"/>
              </w:rPr>
            </w:pPr>
            <w:r w:rsidRPr="3789FE42">
              <w:rPr>
                <w:rFonts w:ascii="Calibri" w:eastAsia="Calibri" w:hAnsi="Calibri" w:cs="Calibri"/>
                <w:b/>
                <w:bCs/>
                <w:sz w:val="20"/>
                <w:szCs w:val="20"/>
              </w:rPr>
              <w:t>Considerações sobre o que mudou em relação ao previsto no PCEA</w:t>
            </w:r>
          </w:p>
        </w:tc>
        <w:tc>
          <w:tcPr>
            <w:tcW w:w="71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1BA2F6" w14:textId="6A16EF09" w:rsidR="2A3A2033" w:rsidRDefault="66FCD157" w:rsidP="2CDC93E2">
            <w:pPr>
              <w:spacing w:line="257" w:lineRule="auto"/>
              <w:jc w:val="both"/>
              <w:rPr>
                <w:rFonts w:ascii="Calibri" w:eastAsia="Calibri" w:hAnsi="Calibri" w:cs="Calibri"/>
                <w:b/>
                <w:bCs/>
                <w:i/>
                <w:iCs/>
                <w:sz w:val="20"/>
                <w:szCs w:val="20"/>
              </w:rPr>
            </w:pPr>
            <w:r w:rsidRPr="2CDC93E2">
              <w:rPr>
                <w:rFonts w:ascii="Calibri" w:eastAsia="Calibri" w:hAnsi="Calibri" w:cs="Calibri"/>
                <w:b/>
                <w:bCs/>
                <w:i/>
                <w:iCs/>
                <w:sz w:val="20"/>
                <w:szCs w:val="20"/>
              </w:rPr>
              <w:t>Salientar eventuais mudanças em relação ao que foi previsto originalmente, tais como alteração do público</w:t>
            </w:r>
            <w:r w:rsidR="39A7BE61" w:rsidRPr="2CDC93E2">
              <w:rPr>
                <w:rFonts w:ascii="Calibri" w:eastAsia="Calibri" w:hAnsi="Calibri" w:cs="Calibri"/>
                <w:b/>
                <w:bCs/>
                <w:i/>
                <w:iCs/>
                <w:sz w:val="20"/>
                <w:szCs w:val="20"/>
              </w:rPr>
              <w:t>-</w:t>
            </w:r>
            <w:r w:rsidRPr="2CDC93E2">
              <w:rPr>
                <w:rFonts w:ascii="Calibri" w:eastAsia="Calibri" w:hAnsi="Calibri" w:cs="Calibri"/>
                <w:b/>
                <w:bCs/>
                <w:i/>
                <w:iCs/>
                <w:sz w:val="20"/>
                <w:szCs w:val="20"/>
              </w:rPr>
              <w:t>alvo da atividade, das mídias envolvidas, dos parceiros envolvidos na atividade, dentre outras.</w:t>
            </w:r>
          </w:p>
        </w:tc>
      </w:tr>
      <w:tr w:rsidR="64C00BB0" w14:paraId="252D0DCF" w14:textId="77777777" w:rsidTr="3789FE42">
        <w:trPr>
          <w:trHeight w:val="300"/>
          <w:jc w:val="center"/>
        </w:trPr>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E33208" w14:textId="14FF4DAE" w:rsidR="64C00BB0" w:rsidRDefault="64C00BB0" w:rsidP="64C00BB0">
            <w:pPr>
              <w:spacing w:line="257" w:lineRule="auto"/>
              <w:rPr>
                <w:rFonts w:ascii="Calibri" w:eastAsia="Calibri" w:hAnsi="Calibri" w:cs="Calibri"/>
                <w:b/>
                <w:bCs/>
                <w:sz w:val="20"/>
                <w:szCs w:val="20"/>
              </w:rPr>
            </w:pPr>
            <w:r w:rsidRPr="64C00BB0">
              <w:rPr>
                <w:rFonts w:ascii="Calibri" w:eastAsia="Calibri" w:hAnsi="Calibri" w:cs="Calibri"/>
                <w:b/>
                <w:bCs/>
                <w:sz w:val="20"/>
                <w:szCs w:val="20"/>
              </w:rPr>
              <w:t>Conclusão em relação às metas da atividade</w:t>
            </w:r>
          </w:p>
        </w:tc>
        <w:tc>
          <w:tcPr>
            <w:tcW w:w="71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1B0E43" w14:textId="365A901C" w:rsidR="64C00BB0" w:rsidRDefault="64C00BB0" w:rsidP="64C00BB0">
            <w:pPr>
              <w:spacing w:line="257" w:lineRule="auto"/>
              <w:jc w:val="both"/>
              <w:rPr>
                <w:rFonts w:ascii="Calibri" w:eastAsia="Calibri" w:hAnsi="Calibri" w:cs="Calibri"/>
                <w:b/>
                <w:bCs/>
                <w:i/>
                <w:iCs/>
                <w:sz w:val="20"/>
                <w:szCs w:val="20"/>
              </w:rPr>
            </w:pPr>
            <w:r w:rsidRPr="64C00BB0">
              <w:rPr>
                <w:rFonts w:ascii="Calibri" w:eastAsia="Calibri" w:hAnsi="Calibri" w:cs="Calibri"/>
                <w:b/>
                <w:bCs/>
                <w:i/>
                <w:iCs/>
                <w:sz w:val="20"/>
                <w:szCs w:val="20"/>
              </w:rPr>
              <w:t>Explicar se as metas foram cumpridas e, em caso negativo, apresentar a justificativa e o que se almeja fazer para seu cumprimento.</w:t>
            </w:r>
          </w:p>
        </w:tc>
      </w:tr>
    </w:tbl>
    <w:p w14:paraId="5D922E69" w14:textId="6659355B" w:rsidR="64C00BB0" w:rsidRDefault="64C00BB0"/>
    <w:p w14:paraId="5C1CC3CC" w14:textId="22F5A805" w:rsidR="47BDE155" w:rsidRDefault="653993ED" w:rsidP="38D29DE3">
      <w:pPr>
        <w:spacing w:line="276" w:lineRule="auto"/>
        <w:ind w:firstLine="573"/>
        <w:jc w:val="both"/>
        <w:rPr>
          <w:rFonts w:ascii="Calibri" w:eastAsia="Calibri" w:hAnsi="Calibri" w:cs="Calibri"/>
          <w:sz w:val="22"/>
          <w:szCs w:val="22"/>
        </w:rPr>
      </w:pPr>
      <w:r w:rsidRPr="3C2065E5">
        <w:rPr>
          <w:rFonts w:ascii="Calibri" w:eastAsia="Calibri" w:hAnsi="Calibri" w:cs="Calibri"/>
          <w:sz w:val="22"/>
          <w:szCs w:val="22"/>
        </w:rPr>
        <w:t xml:space="preserve"> </w:t>
      </w:r>
    </w:p>
    <w:p w14:paraId="1D03EC0B" w14:textId="68ACE679" w:rsidR="47BDE155" w:rsidRDefault="58E5B0D6" w:rsidP="2A3A2033">
      <w:pPr>
        <w:spacing w:line="276" w:lineRule="auto"/>
        <w:ind w:firstLine="270"/>
        <w:jc w:val="both"/>
        <w:rPr>
          <w:rFonts w:ascii="Calibri" w:eastAsia="Calibri" w:hAnsi="Calibri" w:cs="Calibri"/>
        </w:rPr>
      </w:pPr>
      <w:r w:rsidRPr="2A3A2033">
        <w:rPr>
          <w:rFonts w:ascii="Calibri" w:eastAsia="Calibri" w:hAnsi="Calibri" w:cs="Calibri"/>
        </w:rPr>
        <w:t xml:space="preserve">O exemplo a seguir auxiliará no preenchimento e foi construído a partir de exemplo já apresentado no termo de orientação para o PCEA da </w:t>
      </w:r>
      <w:r w:rsidR="245EBC46" w:rsidRPr="2A3A2033">
        <w:rPr>
          <w:rFonts w:ascii="Calibri" w:eastAsia="Calibri" w:hAnsi="Calibri" w:cs="Calibri"/>
        </w:rPr>
        <w:t>Semad</w:t>
      </w:r>
      <w:r w:rsidRPr="2A3A2033">
        <w:rPr>
          <w:rFonts w:ascii="Calibri" w:eastAsia="Calibri" w:hAnsi="Calibri" w:cs="Calibri"/>
        </w:rPr>
        <w:t>.</w:t>
      </w:r>
    </w:p>
    <w:p w14:paraId="7BF01227" w14:textId="77777777" w:rsidR="00B771CC" w:rsidRDefault="00B771CC" w:rsidP="2A3A2033">
      <w:pPr>
        <w:spacing w:line="276" w:lineRule="auto"/>
        <w:ind w:firstLine="270"/>
        <w:jc w:val="both"/>
        <w:rPr>
          <w:rFonts w:ascii="Calibri" w:eastAsia="Calibri" w:hAnsi="Calibri" w:cs="Calibri"/>
        </w:rPr>
      </w:pPr>
    </w:p>
    <w:p w14:paraId="377E0BAD" w14:textId="77777777" w:rsidR="00B771CC" w:rsidRDefault="00B771CC" w:rsidP="2A3A2033">
      <w:pPr>
        <w:spacing w:line="276" w:lineRule="auto"/>
        <w:ind w:firstLine="270"/>
        <w:jc w:val="both"/>
        <w:rPr>
          <w:rFonts w:ascii="Calibri" w:eastAsia="Calibri" w:hAnsi="Calibri" w:cs="Calibri"/>
        </w:rPr>
      </w:pPr>
    </w:p>
    <w:p w14:paraId="230E2670" w14:textId="3BF80AE8" w:rsidR="47BDE155" w:rsidRDefault="653993ED" w:rsidP="38D29DE3">
      <w:pPr>
        <w:spacing w:line="276" w:lineRule="auto"/>
        <w:ind w:firstLine="573"/>
        <w:jc w:val="both"/>
        <w:rPr>
          <w:rFonts w:ascii="Calibri" w:eastAsia="Calibri" w:hAnsi="Calibri" w:cs="Calibri"/>
          <w:sz w:val="22"/>
          <w:szCs w:val="22"/>
        </w:rPr>
      </w:pPr>
      <w:r w:rsidRPr="3C2065E5">
        <w:rPr>
          <w:rFonts w:ascii="Calibri" w:eastAsia="Calibri" w:hAnsi="Calibri" w:cs="Calibri"/>
          <w:sz w:val="22"/>
          <w:szCs w:val="22"/>
        </w:rPr>
        <w:t xml:space="preserve"> </w:t>
      </w:r>
    </w:p>
    <w:p w14:paraId="62D6ECDE" w14:textId="1A58658F" w:rsidR="00F30FEA" w:rsidRDefault="32B853E3" w:rsidP="00F30FEA">
      <w:pPr>
        <w:spacing w:line="276" w:lineRule="auto"/>
        <w:ind w:firstLine="573"/>
        <w:jc w:val="center"/>
        <w:rPr>
          <w:rFonts w:ascii="Calibri" w:eastAsia="Calibri" w:hAnsi="Calibri" w:cs="Calibri"/>
          <w:sz w:val="22"/>
          <w:szCs w:val="22"/>
        </w:rPr>
      </w:pPr>
      <w:r w:rsidRPr="00610AE3">
        <w:rPr>
          <w:rFonts w:ascii="Calibri" w:eastAsia="Calibri" w:hAnsi="Calibri" w:cs="Calibri"/>
          <w:sz w:val="22"/>
          <w:szCs w:val="22"/>
        </w:rPr>
        <w:lastRenderedPageBreak/>
        <w:t>Tabela 6 – Exemplo</w:t>
      </w:r>
      <w:r w:rsidRPr="7AC2707A">
        <w:rPr>
          <w:rFonts w:ascii="Calibri" w:eastAsia="Calibri" w:hAnsi="Calibri" w:cs="Calibri"/>
          <w:sz w:val="22"/>
          <w:szCs w:val="22"/>
        </w:rPr>
        <w:t xml:space="preserve"> de ficha de atividades executadas preenchida.</w:t>
      </w:r>
    </w:p>
    <w:tbl>
      <w:tblPr>
        <w:tblW w:w="0" w:type="auto"/>
        <w:jc w:val="center"/>
        <w:tblLook w:val="0400" w:firstRow="0" w:lastRow="0" w:firstColumn="0" w:lastColumn="0" w:noHBand="0" w:noVBand="1"/>
      </w:tblPr>
      <w:tblGrid>
        <w:gridCol w:w="1691"/>
        <w:gridCol w:w="7947"/>
      </w:tblGrid>
      <w:tr w:rsidR="38D29DE3" w14:paraId="560E2E63" w14:textId="77777777" w:rsidTr="3789FE42">
        <w:trPr>
          <w:trHeight w:val="300"/>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25CB50" w14:textId="76F03313" w:rsidR="38D29DE3" w:rsidRDefault="4074FACB" w:rsidP="64C00BB0">
            <w:pPr>
              <w:spacing w:line="257" w:lineRule="auto"/>
              <w:rPr>
                <w:rFonts w:ascii="Calibri" w:eastAsia="Calibri" w:hAnsi="Calibri" w:cs="Calibri"/>
                <w:b/>
                <w:bCs/>
                <w:sz w:val="22"/>
                <w:szCs w:val="22"/>
              </w:rPr>
            </w:pPr>
            <w:r w:rsidRPr="64C00BB0">
              <w:rPr>
                <w:rFonts w:ascii="Calibri" w:eastAsia="Calibri" w:hAnsi="Calibri" w:cs="Calibri"/>
                <w:b/>
                <w:bCs/>
                <w:sz w:val="22"/>
                <w:szCs w:val="22"/>
              </w:rPr>
              <w:t>Atividade 4.1.3</w:t>
            </w:r>
          </w:p>
        </w:tc>
        <w:tc>
          <w:tcPr>
            <w:tcW w:w="7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C4BFBF" w14:textId="4FF0C973" w:rsidR="38D29DE3" w:rsidRDefault="38D29DE3" w:rsidP="38D29DE3">
            <w:pPr>
              <w:spacing w:line="257" w:lineRule="auto"/>
              <w:jc w:val="both"/>
              <w:rPr>
                <w:rFonts w:ascii="Calibri" w:eastAsia="Calibri" w:hAnsi="Calibri" w:cs="Calibri"/>
                <w:sz w:val="20"/>
                <w:szCs w:val="20"/>
              </w:rPr>
            </w:pPr>
            <w:r w:rsidRPr="3C2065E5">
              <w:rPr>
                <w:rFonts w:ascii="Calibri" w:eastAsia="Calibri" w:hAnsi="Calibri" w:cs="Calibri"/>
                <w:sz w:val="20"/>
                <w:szCs w:val="20"/>
              </w:rPr>
              <w:t>Divulgar a implantação do SLR para os consumidores</w:t>
            </w:r>
          </w:p>
        </w:tc>
      </w:tr>
      <w:tr w:rsidR="38D29DE3" w14:paraId="0BFEDFA4" w14:textId="77777777" w:rsidTr="008A5907">
        <w:trPr>
          <w:trHeight w:val="300"/>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8FA090" w14:textId="1D13B198" w:rsidR="38D29DE3" w:rsidRDefault="4074FACB" w:rsidP="64C00BB0">
            <w:pPr>
              <w:spacing w:line="257" w:lineRule="auto"/>
              <w:rPr>
                <w:rFonts w:ascii="Calibri" w:eastAsia="Calibri" w:hAnsi="Calibri" w:cs="Calibri"/>
                <w:sz w:val="20"/>
                <w:szCs w:val="20"/>
              </w:rPr>
            </w:pPr>
            <w:r w:rsidRPr="64C00BB0">
              <w:rPr>
                <w:rFonts w:ascii="Calibri" w:eastAsia="Calibri" w:hAnsi="Calibri" w:cs="Calibri"/>
                <w:sz w:val="20"/>
                <w:szCs w:val="20"/>
              </w:rPr>
              <w:t>Responsável</w:t>
            </w:r>
          </w:p>
        </w:tc>
        <w:tc>
          <w:tcPr>
            <w:tcW w:w="7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44EEC5" w14:textId="0F764948" w:rsidR="38D29DE3" w:rsidRDefault="38D29DE3" w:rsidP="38D29DE3">
            <w:pPr>
              <w:spacing w:line="257" w:lineRule="auto"/>
              <w:jc w:val="both"/>
              <w:rPr>
                <w:rFonts w:ascii="Calibri" w:eastAsia="Calibri" w:hAnsi="Calibri" w:cs="Calibri"/>
                <w:sz w:val="20"/>
                <w:szCs w:val="20"/>
                <w:u w:val="single"/>
              </w:rPr>
            </w:pPr>
            <w:r w:rsidRPr="3C2065E5">
              <w:rPr>
                <w:rFonts w:ascii="Calibri" w:eastAsia="Calibri" w:hAnsi="Calibri" w:cs="Calibri"/>
                <w:sz w:val="20"/>
                <w:szCs w:val="20"/>
              </w:rPr>
              <w:t xml:space="preserve">Entidade Gestora em parceria com academia e/ou outros parceiros contratados, </w:t>
            </w:r>
            <w:r w:rsidRPr="3C2065E5">
              <w:rPr>
                <w:rFonts w:ascii="Calibri" w:eastAsia="Calibri" w:hAnsi="Calibri" w:cs="Calibri"/>
                <w:sz w:val="20"/>
                <w:szCs w:val="20"/>
                <w:u w:val="single"/>
              </w:rPr>
              <w:t>em conjunto com fabricantes ou importadores</w:t>
            </w:r>
          </w:p>
        </w:tc>
      </w:tr>
      <w:tr w:rsidR="38D29DE3" w14:paraId="08F24A2A" w14:textId="77777777" w:rsidTr="008A5907">
        <w:trPr>
          <w:trHeight w:val="300"/>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1A2B46" w14:textId="6C3C6B45" w:rsidR="38D29DE3" w:rsidRDefault="4074FACB" w:rsidP="64C00BB0">
            <w:pPr>
              <w:spacing w:line="257" w:lineRule="auto"/>
              <w:rPr>
                <w:rFonts w:ascii="Calibri" w:eastAsia="Calibri" w:hAnsi="Calibri" w:cs="Calibri"/>
                <w:sz w:val="20"/>
                <w:szCs w:val="20"/>
              </w:rPr>
            </w:pPr>
            <w:r w:rsidRPr="64C00BB0">
              <w:rPr>
                <w:rFonts w:ascii="Calibri" w:eastAsia="Calibri" w:hAnsi="Calibri" w:cs="Calibri"/>
                <w:sz w:val="20"/>
                <w:szCs w:val="20"/>
              </w:rPr>
              <w:t>Público</w:t>
            </w:r>
          </w:p>
        </w:tc>
        <w:tc>
          <w:tcPr>
            <w:tcW w:w="7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DCE70D" w14:textId="1757FB89" w:rsidR="38D29DE3" w:rsidRDefault="38D29DE3" w:rsidP="38D29DE3">
            <w:pPr>
              <w:spacing w:line="257" w:lineRule="auto"/>
              <w:jc w:val="both"/>
              <w:rPr>
                <w:rFonts w:ascii="Calibri" w:eastAsia="Calibri" w:hAnsi="Calibri" w:cs="Calibri"/>
                <w:sz w:val="20"/>
                <w:szCs w:val="20"/>
              </w:rPr>
            </w:pPr>
            <w:r w:rsidRPr="3C2065E5">
              <w:rPr>
                <w:rFonts w:ascii="Calibri" w:eastAsia="Calibri" w:hAnsi="Calibri" w:cs="Calibri"/>
                <w:sz w:val="20"/>
                <w:szCs w:val="20"/>
              </w:rPr>
              <w:t>Consumidor</w:t>
            </w:r>
          </w:p>
        </w:tc>
      </w:tr>
      <w:tr w:rsidR="38D29DE3" w14:paraId="65582C4F" w14:textId="77777777" w:rsidTr="008A5907">
        <w:trPr>
          <w:trHeight w:val="300"/>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23D75C" w14:textId="59AF00BE" w:rsidR="38D29DE3" w:rsidRDefault="4074FACB" w:rsidP="64C00BB0">
            <w:pPr>
              <w:spacing w:line="257" w:lineRule="auto"/>
              <w:rPr>
                <w:rFonts w:ascii="Calibri" w:eastAsia="Calibri" w:hAnsi="Calibri" w:cs="Calibri"/>
                <w:sz w:val="20"/>
                <w:szCs w:val="20"/>
              </w:rPr>
            </w:pPr>
            <w:r w:rsidRPr="64C00BB0">
              <w:rPr>
                <w:rFonts w:ascii="Calibri" w:eastAsia="Calibri" w:hAnsi="Calibri" w:cs="Calibri"/>
                <w:sz w:val="20"/>
                <w:szCs w:val="20"/>
              </w:rPr>
              <w:t>Período</w:t>
            </w:r>
          </w:p>
        </w:tc>
        <w:tc>
          <w:tcPr>
            <w:tcW w:w="7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8802FC" w14:textId="70965FF5" w:rsidR="38D29DE3" w:rsidRDefault="38D29DE3" w:rsidP="38D29DE3">
            <w:pPr>
              <w:spacing w:line="257" w:lineRule="auto"/>
              <w:jc w:val="both"/>
              <w:rPr>
                <w:rFonts w:ascii="Calibri" w:eastAsia="Calibri" w:hAnsi="Calibri" w:cs="Calibri"/>
                <w:sz w:val="20"/>
                <w:szCs w:val="20"/>
              </w:rPr>
            </w:pPr>
            <w:r w:rsidRPr="3C2065E5">
              <w:rPr>
                <w:rFonts w:ascii="Calibri" w:eastAsia="Calibri" w:hAnsi="Calibri" w:cs="Calibri"/>
                <w:sz w:val="20"/>
                <w:szCs w:val="20"/>
              </w:rPr>
              <w:t xml:space="preserve">Durante todo o 1º semestre de 2025 e manutenção ao longo do tempo, para atingir consumidores não engajados, sendo previstas no mínimo </w:t>
            </w:r>
            <w:proofErr w:type="spellStart"/>
            <w:r w:rsidRPr="3C2065E5">
              <w:rPr>
                <w:rFonts w:ascii="Calibri" w:eastAsia="Calibri" w:hAnsi="Calibri" w:cs="Calibri"/>
                <w:sz w:val="20"/>
                <w:szCs w:val="20"/>
              </w:rPr>
              <w:t>xx</w:t>
            </w:r>
            <w:proofErr w:type="spellEnd"/>
            <w:r w:rsidRPr="3C2065E5">
              <w:rPr>
                <w:rFonts w:ascii="Calibri" w:eastAsia="Calibri" w:hAnsi="Calibri" w:cs="Calibri"/>
                <w:sz w:val="20"/>
                <w:szCs w:val="20"/>
              </w:rPr>
              <w:t xml:space="preserve"> campanhas para os anos subsequentes à implementação do SLR</w:t>
            </w:r>
          </w:p>
        </w:tc>
      </w:tr>
      <w:tr w:rsidR="38D29DE3" w14:paraId="36E569B5" w14:textId="77777777" w:rsidTr="008A5907">
        <w:trPr>
          <w:trHeight w:val="300"/>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18FF3F5" w14:textId="42209F10" w:rsidR="38D29DE3" w:rsidRDefault="4074FACB" w:rsidP="64C00BB0">
            <w:pPr>
              <w:spacing w:line="257" w:lineRule="auto"/>
              <w:rPr>
                <w:rFonts w:ascii="Calibri" w:eastAsia="Calibri" w:hAnsi="Calibri" w:cs="Calibri"/>
                <w:sz w:val="20"/>
                <w:szCs w:val="20"/>
              </w:rPr>
            </w:pPr>
            <w:r w:rsidRPr="64C00BB0">
              <w:rPr>
                <w:rFonts w:ascii="Calibri" w:eastAsia="Calibri" w:hAnsi="Calibri" w:cs="Calibri"/>
                <w:sz w:val="20"/>
                <w:szCs w:val="20"/>
              </w:rPr>
              <w:t>Descrição da atividade</w:t>
            </w:r>
          </w:p>
        </w:tc>
        <w:tc>
          <w:tcPr>
            <w:tcW w:w="7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FB19A7" w14:textId="77E277C7" w:rsidR="38D29DE3" w:rsidRDefault="38D29DE3" w:rsidP="38D29DE3">
            <w:pPr>
              <w:spacing w:line="257" w:lineRule="auto"/>
              <w:jc w:val="both"/>
              <w:rPr>
                <w:rFonts w:ascii="Calibri" w:eastAsia="Calibri" w:hAnsi="Calibri" w:cs="Calibri"/>
                <w:sz w:val="20"/>
                <w:szCs w:val="20"/>
              </w:rPr>
            </w:pPr>
            <w:r w:rsidRPr="3C2065E5">
              <w:rPr>
                <w:rFonts w:ascii="Calibri" w:eastAsia="Calibri" w:hAnsi="Calibri" w:cs="Calibri"/>
                <w:sz w:val="20"/>
                <w:szCs w:val="20"/>
              </w:rPr>
              <w:t>Comunicar ao consumidor os objetivos da implantação do SLR, sob os aspectos socioambientais e econômicos, utilizando-se, principalmente, os meios de comunicação de grande penetração, informações a serem veiculadas nas embalagens dos produtos e a preparação dos locais de tratamento e destinação de resíduos para receberem públicos-alvo de consumidores em visitas orientadas.</w:t>
            </w:r>
          </w:p>
        </w:tc>
      </w:tr>
      <w:tr w:rsidR="38D29DE3" w14:paraId="3DB54C27" w14:textId="77777777" w:rsidTr="008A5907">
        <w:trPr>
          <w:trHeight w:val="300"/>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95CE07" w14:textId="06121536" w:rsidR="38D29DE3" w:rsidRDefault="4074FACB" w:rsidP="64C00BB0">
            <w:pPr>
              <w:spacing w:line="257" w:lineRule="auto"/>
              <w:rPr>
                <w:rFonts w:ascii="Calibri" w:eastAsia="Calibri" w:hAnsi="Calibri" w:cs="Calibri"/>
                <w:sz w:val="20"/>
                <w:szCs w:val="20"/>
              </w:rPr>
            </w:pPr>
            <w:r w:rsidRPr="64C00BB0">
              <w:rPr>
                <w:rFonts w:ascii="Calibri" w:eastAsia="Calibri" w:hAnsi="Calibri" w:cs="Calibri"/>
                <w:sz w:val="20"/>
                <w:szCs w:val="20"/>
              </w:rPr>
              <w:t>Meios de comunicação</w:t>
            </w:r>
          </w:p>
        </w:tc>
        <w:tc>
          <w:tcPr>
            <w:tcW w:w="7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4781D2" w14:textId="5A660FE8" w:rsidR="38D29DE3" w:rsidRDefault="38D29DE3" w:rsidP="38D29DE3">
            <w:pPr>
              <w:spacing w:line="257" w:lineRule="auto"/>
              <w:jc w:val="both"/>
              <w:rPr>
                <w:rFonts w:ascii="Calibri" w:eastAsia="Calibri" w:hAnsi="Calibri" w:cs="Calibri"/>
                <w:sz w:val="20"/>
                <w:szCs w:val="20"/>
              </w:rPr>
            </w:pPr>
            <w:r w:rsidRPr="3C2065E5">
              <w:rPr>
                <w:rFonts w:ascii="Calibri" w:eastAsia="Calibri" w:hAnsi="Calibri" w:cs="Calibri"/>
                <w:sz w:val="20"/>
                <w:szCs w:val="20"/>
              </w:rPr>
              <w:t xml:space="preserve">Mídia digital (banners e vídeos), mídia impressa (revistas e cartilhas, evitando-se utilizar folders de vida útil curta), TV, rádio, redes sociais, </w:t>
            </w:r>
            <w:r w:rsidRPr="3C2065E5">
              <w:rPr>
                <w:rFonts w:ascii="Calibri" w:eastAsia="Calibri" w:hAnsi="Calibri" w:cs="Calibri"/>
                <w:i/>
                <w:sz w:val="20"/>
                <w:szCs w:val="20"/>
              </w:rPr>
              <w:t>outdoors</w:t>
            </w:r>
            <w:r w:rsidRPr="3C2065E5">
              <w:rPr>
                <w:rFonts w:ascii="Calibri" w:eastAsia="Calibri" w:hAnsi="Calibri" w:cs="Calibri"/>
                <w:sz w:val="20"/>
                <w:szCs w:val="20"/>
              </w:rPr>
              <w:t>, cartazes para ônibus, trem e metrô, palestras e eventos, campanhas itinerantes, etc.</w:t>
            </w:r>
          </w:p>
        </w:tc>
      </w:tr>
      <w:tr w:rsidR="38D29DE3" w14:paraId="232C6FC9" w14:textId="77777777" w:rsidTr="008A5907">
        <w:trPr>
          <w:trHeight w:val="300"/>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A76123" w14:textId="5E164D6F" w:rsidR="38D29DE3" w:rsidRDefault="4074FACB" w:rsidP="64C00BB0">
            <w:pPr>
              <w:spacing w:line="257" w:lineRule="auto"/>
              <w:rPr>
                <w:rFonts w:ascii="Calibri" w:eastAsia="Calibri" w:hAnsi="Calibri" w:cs="Calibri"/>
                <w:sz w:val="20"/>
                <w:szCs w:val="20"/>
              </w:rPr>
            </w:pPr>
            <w:r w:rsidRPr="64C00BB0">
              <w:rPr>
                <w:rFonts w:ascii="Calibri" w:eastAsia="Calibri" w:hAnsi="Calibri" w:cs="Calibri"/>
                <w:sz w:val="20"/>
                <w:szCs w:val="20"/>
              </w:rPr>
              <w:t>Parcerias</w:t>
            </w:r>
          </w:p>
        </w:tc>
        <w:tc>
          <w:tcPr>
            <w:tcW w:w="7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EF6787" w14:textId="214758D2" w:rsidR="38D29DE3" w:rsidRDefault="38D29DE3" w:rsidP="38D29DE3">
            <w:pPr>
              <w:spacing w:line="257" w:lineRule="auto"/>
              <w:jc w:val="both"/>
              <w:rPr>
                <w:rFonts w:ascii="Calibri" w:eastAsia="Calibri" w:hAnsi="Calibri" w:cs="Calibri"/>
                <w:sz w:val="20"/>
                <w:szCs w:val="20"/>
              </w:rPr>
            </w:pPr>
            <w:r w:rsidRPr="3C2065E5">
              <w:rPr>
                <w:rFonts w:ascii="Calibri" w:eastAsia="Calibri" w:hAnsi="Calibri" w:cs="Calibri"/>
                <w:sz w:val="20"/>
                <w:szCs w:val="20"/>
              </w:rPr>
              <w:t>Com recicladores e entidades responsáveis pelo tratamento e disposição final de resíduos, para dotar suas instalações com estruturas destinadas à visitação orientada, para promover a educação ambiental.</w:t>
            </w:r>
          </w:p>
        </w:tc>
      </w:tr>
      <w:tr w:rsidR="38D29DE3" w14:paraId="4D90FE10" w14:textId="77777777" w:rsidTr="3789FE42">
        <w:trPr>
          <w:trHeight w:val="300"/>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52F8C8" w14:textId="07DAE8C5" w:rsidR="38D29DE3" w:rsidRDefault="4074FACB" w:rsidP="64C00BB0">
            <w:pPr>
              <w:spacing w:line="257" w:lineRule="auto"/>
              <w:rPr>
                <w:rFonts w:ascii="Calibri" w:eastAsia="Calibri" w:hAnsi="Calibri" w:cs="Calibri"/>
                <w:sz w:val="20"/>
                <w:szCs w:val="20"/>
              </w:rPr>
            </w:pPr>
            <w:r w:rsidRPr="64C00BB0">
              <w:rPr>
                <w:rFonts w:ascii="Calibri" w:eastAsia="Calibri" w:hAnsi="Calibri" w:cs="Calibri"/>
                <w:sz w:val="20"/>
                <w:szCs w:val="20"/>
              </w:rPr>
              <w:t>Metas</w:t>
            </w:r>
          </w:p>
        </w:tc>
        <w:tc>
          <w:tcPr>
            <w:tcW w:w="7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09F833" w14:textId="1C60957A" w:rsidR="38D29DE3" w:rsidRDefault="556B8790" w:rsidP="38D29DE3">
            <w:pPr>
              <w:spacing w:line="257" w:lineRule="auto"/>
              <w:jc w:val="both"/>
              <w:rPr>
                <w:rFonts w:ascii="Calibri" w:eastAsia="Calibri" w:hAnsi="Calibri" w:cs="Calibri"/>
                <w:sz w:val="20"/>
                <w:szCs w:val="20"/>
              </w:rPr>
            </w:pPr>
            <w:r w:rsidRPr="45196067">
              <w:rPr>
                <w:rFonts w:ascii="Calibri" w:eastAsia="Calibri" w:hAnsi="Calibri" w:cs="Calibri"/>
                <w:sz w:val="20"/>
                <w:szCs w:val="20"/>
              </w:rPr>
              <w:t xml:space="preserve">Atingir </w:t>
            </w:r>
            <w:r w:rsidR="71E0DDC4" w:rsidRPr="45196067">
              <w:rPr>
                <w:rFonts w:ascii="Calibri" w:eastAsia="Calibri" w:hAnsi="Calibri" w:cs="Calibri"/>
                <w:sz w:val="20"/>
                <w:szCs w:val="20"/>
              </w:rPr>
              <w:t>30</w:t>
            </w:r>
            <w:r w:rsidRPr="45196067">
              <w:rPr>
                <w:rFonts w:ascii="Calibri" w:eastAsia="Calibri" w:hAnsi="Calibri" w:cs="Calibri"/>
                <w:sz w:val="20"/>
                <w:szCs w:val="20"/>
              </w:rPr>
              <w:t xml:space="preserve"> mil pessoas por ano com atividades de informação e sensibilização.</w:t>
            </w:r>
          </w:p>
        </w:tc>
      </w:tr>
      <w:tr w:rsidR="38D29DE3" w14:paraId="6CE7C56D" w14:textId="77777777" w:rsidTr="3789FE42">
        <w:trPr>
          <w:trHeight w:val="300"/>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8CB53A" w14:textId="74C7AC80" w:rsidR="38D29DE3" w:rsidRDefault="4074FACB" w:rsidP="64C00BB0">
            <w:pPr>
              <w:spacing w:line="257" w:lineRule="auto"/>
              <w:rPr>
                <w:rFonts w:ascii="Calibri" w:eastAsia="Calibri" w:hAnsi="Calibri" w:cs="Calibri"/>
                <w:sz w:val="20"/>
                <w:szCs w:val="20"/>
              </w:rPr>
            </w:pPr>
            <w:r w:rsidRPr="64C00BB0">
              <w:rPr>
                <w:rFonts w:ascii="Calibri" w:eastAsia="Calibri" w:hAnsi="Calibri" w:cs="Calibri"/>
                <w:sz w:val="20"/>
                <w:szCs w:val="20"/>
              </w:rPr>
              <w:t>Indicadores de resultados</w:t>
            </w:r>
          </w:p>
        </w:tc>
        <w:tc>
          <w:tcPr>
            <w:tcW w:w="7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2D03C9" w14:textId="4A7B495B" w:rsidR="38D29DE3" w:rsidRDefault="39BF0922" w:rsidP="38D29DE3">
            <w:pPr>
              <w:spacing w:line="257" w:lineRule="auto"/>
              <w:jc w:val="both"/>
              <w:rPr>
                <w:rFonts w:ascii="Calibri" w:eastAsia="Calibri" w:hAnsi="Calibri" w:cs="Calibri"/>
                <w:sz w:val="20"/>
                <w:szCs w:val="20"/>
              </w:rPr>
            </w:pPr>
            <w:r w:rsidRPr="45196067">
              <w:rPr>
                <w:rFonts w:ascii="Calibri" w:eastAsia="Calibri" w:hAnsi="Calibri" w:cs="Calibri"/>
                <w:sz w:val="20"/>
                <w:szCs w:val="20"/>
              </w:rPr>
              <w:t>30</w:t>
            </w:r>
            <w:r w:rsidR="556B8790" w:rsidRPr="45196067">
              <w:rPr>
                <w:rFonts w:ascii="Calibri" w:eastAsia="Calibri" w:hAnsi="Calibri" w:cs="Calibri"/>
                <w:sz w:val="20"/>
                <w:szCs w:val="20"/>
              </w:rPr>
              <w:t xml:space="preserve"> mil pessoas expostas ao tema por ano.</w:t>
            </w:r>
          </w:p>
          <w:p w14:paraId="2D57538A" w14:textId="0CD3F8F4" w:rsidR="38D29DE3" w:rsidRDefault="0D72F4E8" w:rsidP="38D29DE3">
            <w:pPr>
              <w:spacing w:line="257" w:lineRule="auto"/>
              <w:jc w:val="both"/>
              <w:rPr>
                <w:rFonts w:ascii="Calibri" w:eastAsia="Calibri" w:hAnsi="Calibri" w:cs="Calibri"/>
                <w:sz w:val="20"/>
                <w:szCs w:val="20"/>
              </w:rPr>
            </w:pPr>
            <w:r w:rsidRPr="45196067">
              <w:rPr>
                <w:rFonts w:ascii="Calibri" w:eastAsia="Calibri" w:hAnsi="Calibri" w:cs="Calibri"/>
                <w:sz w:val="20"/>
                <w:szCs w:val="20"/>
              </w:rPr>
              <w:t>1</w:t>
            </w:r>
            <w:r w:rsidR="729D066B" w:rsidRPr="45196067">
              <w:rPr>
                <w:rFonts w:ascii="Calibri" w:eastAsia="Calibri" w:hAnsi="Calibri" w:cs="Calibri"/>
                <w:sz w:val="20"/>
                <w:szCs w:val="20"/>
              </w:rPr>
              <w:t>5</w:t>
            </w:r>
            <w:r w:rsidR="556B8790" w:rsidRPr="45196067">
              <w:rPr>
                <w:rFonts w:ascii="Calibri" w:eastAsia="Calibri" w:hAnsi="Calibri" w:cs="Calibri"/>
                <w:sz w:val="20"/>
                <w:szCs w:val="20"/>
              </w:rPr>
              <w:t xml:space="preserve"> mil pessoas com indícios de engajamento consciente.</w:t>
            </w:r>
          </w:p>
        </w:tc>
      </w:tr>
      <w:tr w:rsidR="38D29DE3" w14:paraId="78C29910" w14:textId="77777777" w:rsidTr="3789FE42">
        <w:trPr>
          <w:trHeight w:val="300"/>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02C9BC" w14:textId="3417813A" w:rsidR="38D29DE3" w:rsidRDefault="4074FACB" w:rsidP="64C00BB0">
            <w:pPr>
              <w:spacing w:line="257" w:lineRule="auto"/>
              <w:rPr>
                <w:rFonts w:ascii="Calibri" w:eastAsia="Calibri" w:hAnsi="Calibri" w:cs="Calibri"/>
                <w:sz w:val="20"/>
                <w:szCs w:val="20"/>
              </w:rPr>
            </w:pPr>
            <w:r w:rsidRPr="64C00BB0">
              <w:rPr>
                <w:rFonts w:ascii="Calibri" w:eastAsia="Calibri" w:hAnsi="Calibri" w:cs="Calibri"/>
                <w:sz w:val="20"/>
                <w:szCs w:val="20"/>
              </w:rPr>
              <w:t>Observações</w:t>
            </w:r>
          </w:p>
        </w:tc>
        <w:tc>
          <w:tcPr>
            <w:tcW w:w="7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0A6EFC" w14:textId="29F2B2F0" w:rsidR="38D29DE3" w:rsidRDefault="75AEAC54" w:rsidP="45196067">
            <w:pPr>
              <w:spacing w:line="257" w:lineRule="auto"/>
              <w:jc w:val="both"/>
              <w:rPr>
                <w:rFonts w:ascii="Calibri" w:eastAsia="Calibri" w:hAnsi="Calibri" w:cs="Calibri"/>
                <w:i/>
                <w:iCs/>
                <w:sz w:val="20"/>
                <w:szCs w:val="20"/>
              </w:rPr>
            </w:pPr>
            <w:r w:rsidRPr="45196067">
              <w:rPr>
                <w:rFonts w:ascii="Calibri" w:eastAsia="Calibri" w:hAnsi="Calibri" w:cs="Calibri"/>
                <w:sz w:val="20"/>
                <w:szCs w:val="20"/>
              </w:rPr>
              <w:t xml:space="preserve">Os indicadores propostos foram mensurados da forma XYZ (...). </w:t>
            </w:r>
            <w:r w:rsidRPr="45196067">
              <w:rPr>
                <w:rFonts w:ascii="Calibri" w:eastAsia="Calibri" w:hAnsi="Calibri" w:cs="Calibri"/>
                <w:b/>
                <w:bCs/>
                <w:i/>
                <w:iCs/>
                <w:sz w:val="20"/>
                <w:szCs w:val="20"/>
                <w:u w:val="single"/>
              </w:rPr>
              <w:t>Nesse campo deve ser explicada a metodologia utilizada para medir os indicadores propostos.</w:t>
            </w:r>
          </w:p>
        </w:tc>
      </w:tr>
      <w:tr w:rsidR="38D29DE3" w14:paraId="3B91DE65" w14:textId="77777777" w:rsidTr="3789FE42">
        <w:trPr>
          <w:trHeight w:val="300"/>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1EE724D" w14:textId="72E4A79E" w:rsidR="38D29DE3" w:rsidRDefault="4074FACB" w:rsidP="64C00BB0">
            <w:pPr>
              <w:spacing w:line="257" w:lineRule="auto"/>
              <w:rPr>
                <w:rFonts w:ascii="Calibri" w:eastAsia="Calibri" w:hAnsi="Calibri" w:cs="Calibri"/>
                <w:b/>
                <w:bCs/>
                <w:sz w:val="20"/>
                <w:szCs w:val="20"/>
              </w:rPr>
            </w:pPr>
            <w:r w:rsidRPr="64C00BB0">
              <w:rPr>
                <w:rFonts w:ascii="Calibri" w:eastAsia="Calibri" w:hAnsi="Calibri" w:cs="Calibri"/>
                <w:b/>
                <w:bCs/>
                <w:sz w:val="20"/>
                <w:szCs w:val="20"/>
              </w:rPr>
              <w:t>Resultados obtidos em relação aos indicadores</w:t>
            </w:r>
          </w:p>
        </w:tc>
        <w:tc>
          <w:tcPr>
            <w:tcW w:w="79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C97CEDD" w14:textId="0D3DA285" w:rsidR="38D29DE3" w:rsidRDefault="0B2CC53E" w:rsidP="45196067">
            <w:pPr>
              <w:spacing w:line="257" w:lineRule="auto"/>
              <w:jc w:val="both"/>
              <w:rPr>
                <w:rFonts w:ascii="Calibri" w:eastAsia="Calibri" w:hAnsi="Calibri" w:cs="Calibri"/>
                <w:sz w:val="20"/>
                <w:szCs w:val="20"/>
              </w:rPr>
            </w:pPr>
            <w:r w:rsidRPr="45196067">
              <w:rPr>
                <w:rFonts w:ascii="Calibri" w:eastAsia="Calibri" w:hAnsi="Calibri" w:cs="Calibri"/>
                <w:sz w:val="20"/>
                <w:szCs w:val="20"/>
              </w:rPr>
              <w:t>3</w:t>
            </w:r>
            <w:r w:rsidR="4222EC9F" w:rsidRPr="45196067">
              <w:rPr>
                <w:rFonts w:ascii="Calibri" w:eastAsia="Calibri" w:hAnsi="Calibri" w:cs="Calibri"/>
                <w:sz w:val="20"/>
                <w:szCs w:val="20"/>
              </w:rPr>
              <w:t>2</w:t>
            </w:r>
            <w:r w:rsidRPr="45196067">
              <w:rPr>
                <w:rFonts w:ascii="Calibri" w:eastAsia="Calibri" w:hAnsi="Calibri" w:cs="Calibri"/>
                <w:sz w:val="20"/>
                <w:szCs w:val="20"/>
              </w:rPr>
              <w:t xml:space="preserve"> mil pessoas expostas ao tema </w:t>
            </w:r>
            <w:r w:rsidR="4398D332" w:rsidRPr="45196067">
              <w:rPr>
                <w:rFonts w:ascii="Calibri" w:eastAsia="Calibri" w:hAnsi="Calibri" w:cs="Calibri"/>
                <w:sz w:val="20"/>
                <w:szCs w:val="20"/>
              </w:rPr>
              <w:t>em 2025</w:t>
            </w:r>
            <w:r w:rsidRPr="45196067">
              <w:rPr>
                <w:rFonts w:ascii="Calibri" w:eastAsia="Calibri" w:hAnsi="Calibri" w:cs="Calibri"/>
                <w:sz w:val="20"/>
                <w:szCs w:val="20"/>
              </w:rPr>
              <w:t>.</w:t>
            </w:r>
          </w:p>
          <w:p w14:paraId="4050D96F" w14:textId="0D5690B3" w:rsidR="38D29DE3" w:rsidRDefault="519ACD49" w:rsidP="45196067">
            <w:pPr>
              <w:spacing w:line="257" w:lineRule="auto"/>
              <w:jc w:val="both"/>
              <w:rPr>
                <w:rFonts w:ascii="Calibri" w:eastAsia="Calibri" w:hAnsi="Calibri" w:cs="Calibri"/>
                <w:sz w:val="20"/>
                <w:szCs w:val="20"/>
              </w:rPr>
            </w:pPr>
            <w:r w:rsidRPr="45196067">
              <w:rPr>
                <w:rFonts w:ascii="Calibri" w:eastAsia="Calibri" w:hAnsi="Calibri" w:cs="Calibri"/>
                <w:sz w:val="20"/>
                <w:szCs w:val="20"/>
              </w:rPr>
              <w:t>12 mil pessoas com indícios de engajamento consciente.</w:t>
            </w:r>
          </w:p>
          <w:p w14:paraId="21ECD908" w14:textId="5FF83E3F" w:rsidR="38D29DE3" w:rsidRDefault="38D29DE3" w:rsidP="45196067">
            <w:pPr>
              <w:spacing w:line="257" w:lineRule="auto"/>
              <w:jc w:val="both"/>
              <w:rPr>
                <w:rFonts w:ascii="Calibri" w:eastAsia="Calibri" w:hAnsi="Calibri" w:cs="Calibri"/>
                <w:sz w:val="20"/>
                <w:szCs w:val="20"/>
              </w:rPr>
            </w:pPr>
          </w:p>
          <w:p w14:paraId="62AE3D40" w14:textId="1AA66897" w:rsidR="38D29DE3" w:rsidRDefault="38D29DE3" w:rsidP="45196067">
            <w:pPr>
              <w:spacing w:line="257" w:lineRule="auto"/>
              <w:jc w:val="both"/>
              <w:rPr>
                <w:rFonts w:ascii="Calibri" w:eastAsia="Calibri" w:hAnsi="Calibri" w:cs="Calibri"/>
                <w:b/>
                <w:bCs/>
                <w:i/>
                <w:iCs/>
                <w:sz w:val="20"/>
                <w:szCs w:val="20"/>
              </w:rPr>
            </w:pPr>
          </w:p>
        </w:tc>
      </w:tr>
      <w:tr w:rsidR="3C2065E5" w14:paraId="258CB703" w14:textId="77777777" w:rsidTr="3789FE42">
        <w:trPr>
          <w:trHeight w:val="300"/>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59FD78E" w14:textId="5D1146D1" w:rsidR="3A01B8C8" w:rsidRDefault="7D618A9F" w:rsidP="64C00BB0">
            <w:pPr>
              <w:spacing w:line="257" w:lineRule="auto"/>
              <w:rPr>
                <w:rFonts w:ascii="Calibri" w:eastAsia="Calibri" w:hAnsi="Calibri" w:cs="Calibri"/>
                <w:b/>
                <w:bCs/>
                <w:sz w:val="20"/>
                <w:szCs w:val="20"/>
              </w:rPr>
            </w:pPr>
            <w:r w:rsidRPr="64C00BB0">
              <w:rPr>
                <w:rFonts w:ascii="Calibri" w:eastAsia="Calibri" w:hAnsi="Calibri" w:cs="Calibri"/>
                <w:b/>
                <w:bCs/>
                <w:sz w:val="20"/>
                <w:szCs w:val="20"/>
              </w:rPr>
              <w:t>Custos da atividade</w:t>
            </w:r>
          </w:p>
        </w:tc>
        <w:tc>
          <w:tcPr>
            <w:tcW w:w="79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8F8B023" w14:textId="33C0D422" w:rsidR="53F45F30" w:rsidRDefault="1527CCC2" w:rsidP="45196067">
            <w:pPr>
              <w:spacing w:line="257" w:lineRule="auto"/>
              <w:jc w:val="both"/>
              <w:rPr>
                <w:rFonts w:ascii="Calibri" w:eastAsia="Calibri" w:hAnsi="Calibri" w:cs="Calibri"/>
                <w:sz w:val="20"/>
                <w:szCs w:val="20"/>
              </w:rPr>
            </w:pPr>
            <w:r w:rsidRPr="45196067">
              <w:rPr>
                <w:rFonts w:ascii="Calibri" w:eastAsia="Calibri" w:hAnsi="Calibri" w:cs="Calibri"/>
                <w:sz w:val="20"/>
                <w:szCs w:val="20"/>
              </w:rPr>
              <w:t>R$ 200 mil</w:t>
            </w:r>
          </w:p>
        </w:tc>
      </w:tr>
      <w:tr w:rsidR="3C2065E5" w14:paraId="48879FAD" w14:textId="77777777" w:rsidTr="3789FE42">
        <w:trPr>
          <w:trHeight w:val="300"/>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620AE0A" w14:textId="2AF0EC6F" w:rsidR="3A01B8C8" w:rsidRDefault="7D618A9F" w:rsidP="64C00BB0">
            <w:pPr>
              <w:spacing w:line="257" w:lineRule="auto"/>
              <w:rPr>
                <w:rFonts w:ascii="Calibri" w:eastAsia="Calibri" w:hAnsi="Calibri" w:cs="Calibri"/>
                <w:b/>
                <w:bCs/>
                <w:sz w:val="20"/>
                <w:szCs w:val="20"/>
              </w:rPr>
            </w:pPr>
            <w:r w:rsidRPr="64C00BB0">
              <w:rPr>
                <w:rFonts w:ascii="Calibri" w:eastAsia="Calibri" w:hAnsi="Calibri" w:cs="Calibri"/>
                <w:b/>
                <w:bCs/>
                <w:sz w:val="20"/>
                <w:szCs w:val="20"/>
              </w:rPr>
              <w:t>Considerações sobre o que mudou em relação ao previsto no PCEA</w:t>
            </w:r>
          </w:p>
        </w:tc>
        <w:tc>
          <w:tcPr>
            <w:tcW w:w="79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F272D58" w14:textId="776258E7" w:rsidR="3A01B8C8" w:rsidRDefault="772E7B2F" w:rsidP="45196067">
            <w:pPr>
              <w:spacing w:line="257" w:lineRule="auto"/>
              <w:jc w:val="both"/>
              <w:rPr>
                <w:rFonts w:ascii="Calibri" w:eastAsia="Calibri" w:hAnsi="Calibri" w:cs="Calibri"/>
                <w:sz w:val="20"/>
                <w:szCs w:val="20"/>
              </w:rPr>
            </w:pPr>
            <w:r w:rsidRPr="45196067">
              <w:rPr>
                <w:rFonts w:ascii="Calibri" w:eastAsia="Calibri" w:hAnsi="Calibri" w:cs="Calibri"/>
                <w:sz w:val="20"/>
                <w:szCs w:val="20"/>
              </w:rPr>
              <w:t xml:space="preserve">No ano de 2025 as campanhas usaram como meios de comunicação mídia digital (banners e vídeos), redes sociais, </w:t>
            </w:r>
            <w:r w:rsidRPr="45196067">
              <w:rPr>
                <w:rFonts w:ascii="Calibri" w:eastAsia="Calibri" w:hAnsi="Calibri" w:cs="Calibri"/>
                <w:i/>
                <w:iCs/>
                <w:sz w:val="20"/>
                <w:szCs w:val="20"/>
              </w:rPr>
              <w:t>outdoors</w:t>
            </w:r>
            <w:r w:rsidRPr="45196067">
              <w:rPr>
                <w:rFonts w:ascii="Calibri" w:eastAsia="Calibri" w:hAnsi="Calibri" w:cs="Calibri"/>
                <w:sz w:val="20"/>
                <w:szCs w:val="20"/>
              </w:rPr>
              <w:t xml:space="preserve">, cartazes para ônibus, trem e metrô, palestras e eventos, </w:t>
            </w:r>
            <w:r w:rsidR="37C7181E" w:rsidRPr="45196067">
              <w:rPr>
                <w:rFonts w:ascii="Calibri" w:eastAsia="Calibri" w:hAnsi="Calibri" w:cs="Calibri"/>
                <w:sz w:val="20"/>
                <w:szCs w:val="20"/>
              </w:rPr>
              <w:t xml:space="preserve">uso de mídia impressa </w:t>
            </w:r>
            <w:r w:rsidR="3B33B324" w:rsidRPr="45196067">
              <w:rPr>
                <w:rFonts w:ascii="Calibri" w:eastAsia="Calibri" w:hAnsi="Calibri" w:cs="Calibri"/>
                <w:sz w:val="20"/>
                <w:szCs w:val="20"/>
              </w:rPr>
              <w:t xml:space="preserve">(folders e cartilhas) em </w:t>
            </w:r>
            <w:r w:rsidR="23AA167C" w:rsidRPr="45196067">
              <w:rPr>
                <w:rFonts w:ascii="Calibri" w:eastAsia="Calibri" w:hAnsi="Calibri" w:cs="Calibri"/>
                <w:sz w:val="20"/>
                <w:szCs w:val="20"/>
              </w:rPr>
              <w:t xml:space="preserve">intervenções em </w:t>
            </w:r>
            <w:r w:rsidRPr="45196067">
              <w:rPr>
                <w:rFonts w:ascii="Calibri" w:eastAsia="Calibri" w:hAnsi="Calibri" w:cs="Calibri"/>
                <w:sz w:val="20"/>
                <w:szCs w:val="20"/>
              </w:rPr>
              <w:t>campanhas itinerantes</w:t>
            </w:r>
            <w:r w:rsidR="0E485A47" w:rsidRPr="45196067">
              <w:rPr>
                <w:rFonts w:ascii="Calibri" w:eastAsia="Calibri" w:hAnsi="Calibri" w:cs="Calibri"/>
                <w:sz w:val="20"/>
                <w:szCs w:val="20"/>
              </w:rPr>
              <w:t>.</w:t>
            </w:r>
            <w:r w:rsidR="07F66656" w:rsidRPr="45196067">
              <w:rPr>
                <w:rFonts w:ascii="Calibri" w:eastAsia="Calibri" w:hAnsi="Calibri" w:cs="Calibri"/>
                <w:sz w:val="20"/>
                <w:szCs w:val="20"/>
              </w:rPr>
              <w:t xml:space="preserve"> Não fo</w:t>
            </w:r>
            <w:r w:rsidR="31BD1D1A" w:rsidRPr="45196067">
              <w:rPr>
                <w:rFonts w:ascii="Calibri" w:eastAsia="Calibri" w:hAnsi="Calibri" w:cs="Calibri"/>
                <w:sz w:val="20"/>
                <w:szCs w:val="20"/>
              </w:rPr>
              <w:t>ram feitas campanhas em</w:t>
            </w:r>
            <w:r w:rsidR="07F66656" w:rsidRPr="45196067">
              <w:rPr>
                <w:rFonts w:ascii="Calibri" w:eastAsia="Calibri" w:hAnsi="Calibri" w:cs="Calibri"/>
                <w:sz w:val="20"/>
                <w:szCs w:val="20"/>
              </w:rPr>
              <w:t xml:space="preserve"> TV</w:t>
            </w:r>
            <w:r w:rsidR="5F5A1745" w:rsidRPr="45196067">
              <w:rPr>
                <w:rFonts w:ascii="Calibri" w:eastAsia="Calibri" w:hAnsi="Calibri" w:cs="Calibri"/>
                <w:sz w:val="20"/>
                <w:szCs w:val="20"/>
              </w:rPr>
              <w:t xml:space="preserve"> e</w:t>
            </w:r>
            <w:r w:rsidR="07F66656" w:rsidRPr="45196067">
              <w:rPr>
                <w:rFonts w:ascii="Calibri" w:eastAsia="Calibri" w:hAnsi="Calibri" w:cs="Calibri"/>
                <w:sz w:val="20"/>
                <w:szCs w:val="20"/>
              </w:rPr>
              <w:t xml:space="preserve"> rádio</w:t>
            </w:r>
            <w:r w:rsidR="0C7D1C0B" w:rsidRPr="45196067">
              <w:rPr>
                <w:rFonts w:ascii="Calibri" w:eastAsia="Calibri" w:hAnsi="Calibri" w:cs="Calibri"/>
                <w:sz w:val="20"/>
                <w:szCs w:val="20"/>
              </w:rPr>
              <w:t xml:space="preserve">. As parcerias foram estabelecidas entre a EG </w:t>
            </w:r>
            <w:r w:rsidR="1264C04E" w:rsidRPr="45196067">
              <w:rPr>
                <w:rFonts w:ascii="Calibri" w:eastAsia="Calibri" w:hAnsi="Calibri" w:cs="Calibri"/>
                <w:sz w:val="20"/>
                <w:szCs w:val="20"/>
              </w:rPr>
              <w:t>e</w:t>
            </w:r>
            <w:r w:rsidR="0C7D1C0B" w:rsidRPr="45196067">
              <w:rPr>
                <w:rFonts w:ascii="Calibri" w:eastAsia="Calibri" w:hAnsi="Calibri" w:cs="Calibri"/>
                <w:sz w:val="20"/>
                <w:szCs w:val="20"/>
              </w:rPr>
              <w:t xml:space="preserve"> as associações A, B e C, representantes de fabricantes e importadores, e não foi possível ainda </w:t>
            </w:r>
            <w:r w:rsidR="74FE7E6C" w:rsidRPr="45196067">
              <w:rPr>
                <w:rFonts w:ascii="Calibri" w:eastAsia="Calibri" w:hAnsi="Calibri" w:cs="Calibri"/>
                <w:sz w:val="20"/>
                <w:szCs w:val="20"/>
              </w:rPr>
              <w:t>estabelecer parceria com universidades.</w:t>
            </w:r>
          </w:p>
        </w:tc>
      </w:tr>
      <w:tr w:rsidR="38D29DE3" w14:paraId="41715EFD" w14:textId="77777777" w:rsidTr="008A5907">
        <w:trPr>
          <w:trHeight w:val="300"/>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08FCF91" w14:textId="53E26C6F" w:rsidR="38D29DE3" w:rsidRDefault="4074FACB" w:rsidP="64C00BB0">
            <w:pPr>
              <w:spacing w:line="257" w:lineRule="auto"/>
              <w:rPr>
                <w:rFonts w:ascii="Calibri" w:eastAsia="Calibri" w:hAnsi="Calibri" w:cs="Calibri"/>
                <w:b/>
                <w:bCs/>
                <w:sz w:val="20"/>
                <w:szCs w:val="20"/>
              </w:rPr>
            </w:pPr>
            <w:r w:rsidRPr="64C00BB0">
              <w:rPr>
                <w:rFonts w:ascii="Calibri" w:eastAsia="Calibri" w:hAnsi="Calibri" w:cs="Calibri"/>
                <w:b/>
                <w:bCs/>
                <w:sz w:val="20"/>
                <w:szCs w:val="20"/>
              </w:rPr>
              <w:t>Conclusão em relação à meta</w:t>
            </w:r>
          </w:p>
        </w:tc>
        <w:tc>
          <w:tcPr>
            <w:tcW w:w="79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8CCECC1" w14:textId="5F9619F6" w:rsidR="38D29DE3" w:rsidRDefault="7596B7E1" w:rsidP="3789FE42">
            <w:pPr>
              <w:spacing w:line="257" w:lineRule="auto"/>
              <w:jc w:val="both"/>
              <w:rPr>
                <w:rFonts w:ascii="Calibri" w:eastAsia="Calibri" w:hAnsi="Calibri" w:cs="Calibri"/>
                <w:b/>
                <w:bCs/>
                <w:i/>
                <w:iCs/>
                <w:sz w:val="20"/>
                <w:szCs w:val="20"/>
              </w:rPr>
            </w:pPr>
            <w:r w:rsidRPr="3789FE42">
              <w:rPr>
                <w:rFonts w:ascii="Calibri" w:eastAsia="Calibri" w:hAnsi="Calibri" w:cs="Calibri"/>
                <w:b/>
                <w:bCs/>
                <w:i/>
                <w:iCs/>
                <w:sz w:val="20"/>
                <w:szCs w:val="20"/>
              </w:rPr>
              <w:t>A meta foi parcialmente cumprida</w:t>
            </w:r>
            <w:r w:rsidR="4DD03BDD" w:rsidRPr="3789FE42">
              <w:rPr>
                <w:rFonts w:ascii="Calibri" w:eastAsia="Calibri" w:hAnsi="Calibri" w:cs="Calibri"/>
                <w:b/>
                <w:bCs/>
                <w:i/>
                <w:iCs/>
                <w:sz w:val="20"/>
                <w:szCs w:val="20"/>
              </w:rPr>
              <w:t>,</w:t>
            </w:r>
            <w:r w:rsidRPr="3789FE42">
              <w:rPr>
                <w:rFonts w:ascii="Calibri" w:eastAsia="Calibri" w:hAnsi="Calibri" w:cs="Calibri"/>
                <w:b/>
                <w:bCs/>
                <w:i/>
                <w:iCs/>
                <w:sz w:val="20"/>
                <w:szCs w:val="20"/>
              </w:rPr>
              <w:t xml:space="preserve"> uma vez que, embora se tenha exposto ao tema mais de 30 mil pe</w:t>
            </w:r>
            <w:r w:rsidR="2CD30A34" w:rsidRPr="3789FE42">
              <w:rPr>
                <w:rFonts w:ascii="Calibri" w:eastAsia="Calibri" w:hAnsi="Calibri" w:cs="Calibri"/>
                <w:b/>
                <w:bCs/>
                <w:i/>
                <w:iCs/>
                <w:sz w:val="20"/>
                <w:szCs w:val="20"/>
              </w:rPr>
              <w:t xml:space="preserve">ssoas, pela metodologia usada para mensuração dos indicadores, verificou-se </w:t>
            </w:r>
            <w:r w:rsidR="2F8EA0B4" w:rsidRPr="3789FE42">
              <w:rPr>
                <w:rFonts w:ascii="Calibri" w:eastAsia="Calibri" w:hAnsi="Calibri" w:cs="Calibri"/>
                <w:b/>
                <w:bCs/>
                <w:i/>
                <w:iCs/>
                <w:sz w:val="20"/>
                <w:szCs w:val="20"/>
              </w:rPr>
              <w:t xml:space="preserve">que o número de pessoas com indícios de engajamento consciente foi inferior ao proposto. </w:t>
            </w:r>
            <w:r w:rsidR="10B06119" w:rsidRPr="3789FE42">
              <w:rPr>
                <w:rFonts w:ascii="Calibri" w:eastAsia="Calibri" w:hAnsi="Calibri" w:cs="Calibri"/>
                <w:b/>
                <w:bCs/>
                <w:i/>
                <w:iCs/>
                <w:sz w:val="20"/>
                <w:szCs w:val="20"/>
              </w:rPr>
              <w:t xml:space="preserve">Para melhorar os resultados em relação a esse engajamento, </w:t>
            </w:r>
            <w:r w:rsidR="5ABD580A" w:rsidRPr="3789FE42">
              <w:rPr>
                <w:rFonts w:ascii="Calibri" w:eastAsia="Calibri" w:hAnsi="Calibri" w:cs="Calibri"/>
                <w:b/>
                <w:bCs/>
                <w:i/>
                <w:iCs/>
                <w:sz w:val="20"/>
                <w:szCs w:val="20"/>
              </w:rPr>
              <w:t xml:space="preserve">nossa EG está </w:t>
            </w:r>
            <w:r w:rsidR="10B06119" w:rsidRPr="3789FE42">
              <w:rPr>
                <w:rFonts w:ascii="Calibri" w:eastAsia="Calibri" w:hAnsi="Calibri" w:cs="Calibri"/>
                <w:b/>
                <w:bCs/>
                <w:i/>
                <w:iCs/>
                <w:sz w:val="20"/>
                <w:szCs w:val="20"/>
              </w:rPr>
              <w:t>reforça</w:t>
            </w:r>
            <w:r w:rsidR="6B2918ED" w:rsidRPr="3789FE42">
              <w:rPr>
                <w:rFonts w:ascii="Calibri" w:eastAsia="Calibri" w:hAnsi="Calibri" w:cs="Calibri"/>
                <w:b/>
                <w:bCs/>
                <w:i/>
                <w:iCs/>
                <w:sz w:val="20"/>
                <w:szCs w:val="20"/>
              </w:rPr>
              <w:t>ndo</w:t>
            </w:r>
            <w:r w:rsidR="10B06119" w:rsidRPr="3789FE42">
              <w:rPr>
                <w:rFonts w:ascii="Calibri" w:eastAsia="Calibri" w:hAnsi="Calibri" w:cs="Calibri"/>
                <w:b/>
                <w:bCs/>
                <w:i/>
                <w:iCs/>
                <w:sz w:val="20"/>
                <w:szCs w:val="20"/>
              </w:rPr>
              <w:t xml:space="preserve"> as campanhas</w:t>
            </w:r>
            <w:r w:rsidR="2F8EA0B4" w:rsidRPr="3789FE42">
              <w:rPr>
                <w:rFonts w:ascii="Calibri" w:eastAsia="Calibri" w:hAnsi="Calibri" w:cs="Calibri"/>
                <w:b/>
                <w:bCs/>
                <w:i/>
                <w:iCs/>
                <w:sz w:val="20"/>
                <w:szCs w:val="20"/>
              </w:rPr>
              <w:t xml:space="preserve"> </w:t>
            </w:r>
            <w:r w:rsidR="148CE3BC" w:rsidRPr="3789FE42">
              <w:rPr>
                <w:rFonts w:ascii="Calibri" w:eastAsia="Calibri" w:hAnsi="Calibri" w:cs="Calibri"/>
                <w:b/>
                <w:bCs/>
                <w:i/>
                <w:iCs/>
                <w:sz w:val="20"/>
                <w:szCs w:val="20"/>
              </w:rPr>
              <w:t>e a presença nas redes sociais,</w:t>
            </w:r>
            <w:r w:rsidR="10BE4440" w:rsidRPr="3789FE42">
              <w:rPr>
                <w:rFonts w:ascii="Calibri" w:eastAsia="Calibri" w:hAnsi="Calibri" w:cs="Calibri"/>
                <w:b/>
                <w:bCs/>
                <w:i/>
                <w:iCs/>
                <w:sz w:val="20"/>
                <w:szCs w:val="20"/>
              </w:rPr>
              <w:t xml:space="preserve"> intensificando a divulgação das campanhas itinerantes e</w:t>
            </w:r>
            <w:r w:rsidR="148CE3BC" w:rsidRPr="3789FE42">
              <w:rPr>
                <w:rFonts w:ascii="Calibri" w:eastAsia="Calibri" w:hAnsi="Calibri" w:cs="Calibri"/>
                <w:b/>
                <w:bCs/>
                <w:i/>
                <w:iCs/>
                <w:sz w:val="20"/>
                <w:szCs w:val="20"/>
              </w:rPr>
              <w:t xml:space="preserve"> </w:t>
            </w:r>
            <w:r w:rsidR="7571E484" w:rsidRPr="3789FE42">
              <w:rPr>
                <w:rFonts w:ascii="Calibri" w:eastAsia="Calibri" w:hAnsi="Calibri" w:cs="Calibri"/>
                <w:b/>
                <w:bCs/>
                <w:i/>
                <w:iCs/>
                <w:sz w:val="20"/>
                <w:szCs w:val="20"/>
              </w:rPr>
              <w:t xml:space="preserve">estabelecendo parcerias com </w:t>
            </w:r>
            <w:r w:rsidR="43DB7E5E" w:rsidRPr="3789FE42">
              <w:rPr>
                <w:rFonts w:ascii="Calibri" w:eastAsia="Calibri" w:hAnsi="Calibri" w:cs="Calibri"/>
                <w:b/>
                <w:bCs/>
                <w:i/>
                <w:iCs/>
                <w:sz w:val="20"/>
                <w:szCs w:val="20"/>
              </w:rPr>
              <w:t xml:space="preserve">professores e Centros Acadêmicos </w:t>
            </w:r>
            <w:r w:rsidR="7571E484" w:rsidRPr="3789FE42">
              <w:rPr>
                <w:rFonts w:ascii="Calibri" w:eastAsia="Calibri" w:hAnsi="Calibri" w:cs="Calibri"/>
                <w:b/>
                <w:bCs/>
                <w:i/>
                <w:iCs/>
                <w:sz w:val="20"/>
                <w:szCs w:val="20"/>
              </w:rPr>
              <w:t>do curso de engenharia ambiental da UFMG e UFV</w:t>
            </w:r>
            <w:r w:rsidR="3D50FE2A" w:rsidRPr="3789FE42">
              <w:rPr>
                <w:rFonts w:ascii="Calibri" w:eastAsia="Calibri" w:hAnsi="Calibri" w:cs="Calibri"/>
                <w:b/>
                <w:bCs/>
                <w:i/>
                <w:iCs/>
                <w:sz w:val="20"/>
                <w:szCs w:val="20"/>
              </w:rPr>
              <w:t>, a fim de propagar informações sobre o sistema na comunidade acadêmica</w:t>
            </w:r>
            <w:r w:rsidR="4028E344" w:rsidRPr="3789FE42">
              <w:rPr>
                <w:rFonts w:ascii="Calibri" w:eastAsia="Calibri" w:hAnsi="Calibri" w:cs="Calibri"/>
                <w:b/>
                <w:bCs/>
                <w:i/>
                <w:iCs/>
                <w:sz w:val="20"/>
                <w:szCs w:val="20"/>
              </w:rPr>
              <w:t xml:space="preserve">, bem como </w:t>
            </w:r>
            <w:r w:rsidR="23DDAB9A" w:rsidRPr="3789FE42">
              <w:rPr>
                <w:rFonts w:ascii="Calibri" w:eastAsia="Calibri" w:hAnsi="Calibri" w:cs="Calibri"/>
                <w:b/>
                <w:bCs/>
                <w:i/>
                <w:iCs/>
                <w:sz w:val="20"/>
                <w:szCs w:val="20"/>
              </w:rPr>
              <w:t>está avaliando</w:t>
            </w:r>
            <w:r w:rsidR="65B90B22" w:rsidRPr="3789FE42">
              <w:rPr>
                <w:rFonts w:ascii="Calibri" w:eastAsia="Calibri" w:hAnsi="Calibri" w:cs="Calibri"/>
                <w:b/>
                <w:bCs/>
                <w:i/>
                <w:iCs/>
                <w:sz w:val="20"/>
                <w:szCs w:val="20"/>
              </w:rPr>
              <w:t>,</w:t>
            </w:r>
            <w:r w:rsidR="28B3AE8A" w:rsidRPr="3789FE42">
              <w:rPr>
                <w:rFonts w:ascii="Calibri" w:eastAsia="Calibri" w:hAnsi="Calibri" w:cs="Calibri"/>
                <w:b/>
                <w:bCs/>
                <w:i/>
                <w:iCs/>
                <w:sz w:val="20"/>
                <w:szCs w:val="20"/>
              </w:rPr>
              <w:t xml:space="preserve"> conjuntamente</w:t>
            </w:r>
            <w:r w:rsidR="6F100F6B" w:rsidRPr="3789FE42">
              <w:rPr>
                <w:rFonts w:ascii="Calibri" w:eastAsia="Calibri" w:hAnsi="Calibri" w:cs="Calibri"/>
                <w:b/>
                <w:bCs/>
                <w:i/>
                <w:iCs/>
                <w:sz w:val="20"/>
                <w:szCs w:val="20"/>
              </w:rPr>
              <w:t>,</w:t>
            </w:r>
            <w:r w:rsidR="28B3AE8A" w:rsidRPr="3789FE42">
              <w:rPr>
                <w:rFonts w:ascii="Calibri" w:eastAsia="Calibri" w:hAnsi="Calibri" w:cs="Calibri"/>
                <w:b/>
                <w:bCs/>
                <w:i/>
                <w:iCs/>
                <w:sz w:val="20"/>
                <w:szCs w:val="20"/>
              </w:rPr>
              <w:t xml:space="preserve"> formatar atividades de extensão</w:t>
            </w:r>
            <w:r w:rsidR="41AF4171" w:rsidRPr="3789FE42">
              <w:rPr>
                <w:rFonts w:ascii="Calibri" w:eastAsia="Calibri" w:hAnsi="Calibri" w:cs="Calibri"/>
                <w:b/>
                <w:bCs/>
                <w:i/>
                <w:iCs/>
                <w:sz w:val="20"/>
                <w:szCs w:val="20"/>
              </w:rPr>
              <w:t xml:space="preserve"> relacionadas ao tema da logística reversa, que contemplem a</w:t>
            </w:r>
            <w:r w:rsidR="29F7A32E" w:rsidRPr="3789FE42">
              <w:rPr>
                <w:rFonts w:ascii="Calibri" w:eastAsia="Calibri" w:hAnsi="Calibri" w:cs="Calibri"/>
                <w:b/>
                <w:bCs/>
                <w:i/>
                <w:iCs/>
                <w:sz w:val="20"/>
                <w:szCs w:val="20"/>
              </w:rPr>
              <w:t>s</w:t>
            </w:r>
            <w:r w:rsidR="41AF4171" w:rsidRPr="3789FE42">
              <w:rPr>
                <w:rFonts w:ascii="Calibri" w:eastAsia="Calibri" w:hAnsi="Calibri" w:cs="Calibri"/>
                <w:b/>
                <w:bCs/>
                <w:i/>
                <w:iCs/>
                <w:sz w:val="20"/>
                <w:szCs w:val="20"/>
              </w:rPr>
              <w:t xml:space="preserve"> comunidade</w:t>
            </w:r>
            <w:r w:rsidR="72FE1A19" w:rsidRPr="3789FE42">
              <w:rPr>
                <w:rFonts w:ascii="Calibri" w:eastAsia="Calibri" w:hAnsi="Calibri" w:cs="Calibri"/>
                <w:b/>
                <w:bCs/>
                <w:i/>
                <w:iCs/>
                <w:sz w:val="20"/>
                <w:szCs w:val="20"/>
              </w:rPr>
              <w:t>s</w:t>
            </w:r>
            <w:r w:rsidR="41AF4171" w:rsidRPr="3789FE42">
              <w:rPr>
                <w:rFonts w:ascii="Calibri" w:eastAsia="Calibri" w:hAnsi="Calibri" w:cs="Calibri"/>
                <w:b/>
                <w:bCs/>
                <w:i/>
                <w:iCs/>
                <w:sz w:val="20"/>
                <w:szCs w:val="20"/>
              </w:rPr>
              <w:t xml:space="preserve"> que pretendemos engajar</w:t>
            </w:r>
            <w:r w:rsidR="3FB16817" w:rsidRPr="3789FE42">
              <w:rPr>
                <w:rFonts w:ascii="Calibri" w:eastAsia="Calibri" w:hAnsi="Calibri" w:cs="Calibri"/>
                <w:b/>
                <w:bCs/>
                <w:i/>
                <w:iCs/>
                <w:sz w:val="20"/>
                <w:szCs w:val="20"/>
              </w:rPr>
              <w:t>.</w:t>
            </w:r>
          </w:p>
        </w:tc>
      </w:tr>
    </w:tbl>
    <w:p w14:paraId="3DEF7479" w14:textId="3A122202" w:rsidR="47BDE155" w:rsidRDefault="653993ED" w:rsidP="38D29DE3">
      <w:pPr>
        <w:spacing w:line="276" w:lineRule="auto"/>
        <w:jc w:val="both"/>
        <w:rPr>
          <w:rFonts w:ascii="Calibri" w:eastAsia="Calibri" w:hAnsi="Calibri" w:cs="Calibri"/>
          <w:sz w:val="22"/>
          <w:szCs w:val="22"/>
        </w:rPr>
      </w:pPr>
      <w:r w:rsidRPr="3C2065E5">
        <w:rPr>
          <w:rFonts w:ascii="Calibri" w:eastAsia="Calibri" w:hAnsi="Calibri" w:cs="Calibri"/>
          <w:sz w:val="22"/>
          <w:szCs w:val="22"/>
        </w:rPr>
        <w:t xml:space="preserve"> </w:t>
      </w:r>
    </w:p>
    <w:p w14:paraId="466C16B6" w14:textId="13E7DC9E" w:rsidR="6BD49E29" w:rsidRDefault="68EC450B" w:rsidP="2A3A2033">
      <w:pPr>
        <w:spacing w:line="276" w:lineRule="auto"/>
        <w:ind w:firstLine="284"/>
        <w:jc w:val="both"/>
        <w:rPr>
          <w:rFonts w:ascii="Calibri" w:eastAsia="Calibri" w:hAnsi="Calibri" w:cs="Calibri"/>
        </w:rPr>
      </w:pPr>
      <w:r w:rsidRPr="3789FE42">
        <w:rPr>
          <w:rFonts w:ascii="Calibri" w:eastAsia="Calibri" w:hAnsi="Calibri" w:cs="Calibri"/>
        </w:rPr>
        <w:t>Além das</w:t>
      </w:r>
      <w:r w:rsidR="1D1B4AF1" w:rsidRPr="3789FE42">
        <w:rPr>
          <w:rFonts w:ascii="Calibri" w:eastAsia="Calibri" w:hAnsi="Calibri" w:cs="Calibri"/>
        </w:rPr>
        <w:t xml:space="preserve"> </w:t>
      </w:r>
      <w:r w:rsidR="243D00B7" w:rsidRPr="3789FE42">
        <w:rPr>
          <w:rFonts w:ascii="Calibri" w:eastAsia="Calibri" w:hAnsi="Calibri" w:cs="Calibri"/>
        </w:rPr>
        <w:t xml:space="preserve">informações apresentadas no quadro </w:t>
      </w:r>
      <w:r w:rsidR="5CDDDE06" w:rsidRPr="3789FE42">
        <w:rPr>
          <w:rFonts w:ascii="Calibri" w:eastAsia="Calibri" w:hAnsi="Calibri" w:cs="Calibri"/>
        </w:rPr>
        <w:t>da</w:t>
      </w:r>
      <w:r w:rsidR="243D00B7" w:rsidRPr="3789FE42">
        <w:rPr>
          <w:rFonts w:ascii="Calibri" w:eastAsia="Calibri" w:hAnsi="Calibri" w:cs="Calibri"/>
        </w:rPr>
        <w:t xml:space="preserve"> ficha de atividade</w:t>
      </w:r>
      <w:r w:rsidR="7F38605A" w:rsidRPr="3789FE42">
        <w:rPr>
          <w:rFonts w:ascii="Calibri" w:eastAsia="Calibri" w:hAnsi="Calibri" w:cs="Calibri"/>
        </w:rPr>
        <w:t xml:space="preserve">s planejadas x </w:t>
      </w:r>
      <w:r w:rsidR="4F1FF35E" w:rsidRPr="3789FE42">
        <w:rPr>
          <w:rFonts w:ascii="Calibri" w:eastAsia="Calibri" w:hAnsi="Calibri" w:cs="Calibri"/>
        </w:rPr>
        <w:t xml:space="preserve">atividades </w:t>
      </w:r>
      <w:r w:rsidR="7F38605A" w:rsidRPr="3789FE42">
        <w:rPr>
          <w:rFonts w:ascii="Calibri" w:eastAsia="Calibri" w:hAnsi="Calibri" w:cs="Calibri"/>
        </w:rPr>
        <w:t>executadas</w:t>
      </w:r>
      <w:r w:rsidR="3F11ACDA" w:rsidRPr="3789FE42">
        <w:rPr>
          <w:rFonts w:ascii="Calibri" w:eastAsia="Calibri" w:hAnsi="Calibri" w:cs="Calibri"/>
        </w:rPr>
        <w:t>,</w:t>
      </w:r>
      <w:r w:rsidR="07A91981" w:rsidRPr="3789FE42">
        <w:rPr>
          <w:rFonts w:ascii="Calibri" w:eastAsia="Calibri" w:hAnsi="Calibri" w:cs="Calibri"/>
        </w:rPr>
        <w:t xml:space="preserve"> em relação às metas e indicadores</w:t>
      </w:r>
      <w:r w:rsidR="72691972" w:rsidRPr="3789FE42">
        <w:rPr>
          <w:rFonts w:ascii="Calibri" w:eastAsia="Calibri" w:hAnsi="Calibri" w:cs="Calibri"/>
        </w:rPr>
        <w:t>,</w:t>
      </w:r>
      <w:r w:rsidR="07A91981" w:rsidRPr="3789FE42">
        <w:rPr>
          <w:rFonts w:ascii="Calibri" w:eastAsia="Calibri" w:hAnsi="Calibri" w:cs="Calibri"/>
        </w:rPr>
        <w:t xml:space="preserve"> devem ser apresentadas informações adicionais em relação às atividades</w:t>
      </w:r>
      <w:r w:rsidR="64EB8414" w:rsidRPr="3789FE42">
        <w:rPr>
          <w:rFonts w:ascii="Calibri" w:eastAsia="Calibri" w:hAnsi="Calibri" w:cs="Calibri"/>
        </w:rPr>
        <w:t>, imediatamente</w:t>
      </w:r>
      <w:r w:rsidR="07A91981" w:rsidRPr="3789FE42">
        <w:rPr>
          <w:rFonts w:ascii="Calibri" w:eastAsia="Calibri" w:hAnsi="Calibri" w:cs="Calibri"/>
        </w:rPr>
        <w:t xml:space="preserve"> abaixo do quadro, comprovando sua execução</w:t>
      </w:r>
      <w:r w:rsidR="73F859A4" w:rsidRPr="3789FE42">
        <w:rPr>
          <w:rFonts w:ascii="Calibri" w:eastAsia="Calibri" w:hAnsi="Calibri" w:cs="Calibri"/>
        </w:rPr>
        <w:t>. Quando uma mesma atividade envolver várias frentes ou eventos, estes devem ser desme</w:t>
      </w:r>
      <w:r w:rsidR="3E9459EC" w:rsidRPr="3789FE42">
        <w:rPr>
          <w:rFonts w:ascii="Calibri" w:eastAsia="Calibri" w:hAnsi="Calibri" w:cs="Calibri"/>
        </w:rPr>
        <w:t>m</w:t>
      </w:r>
      <w:r w:rsidR="73F859A4" w:rsidRPr="3789FE42">
        <w:rPr>
          <w:rFonts w:ascii="Calibri" w:eastAsia="Calibri" w:hAnsi="Calibri" w:cs="Calibri"/>
        </w:rPr>
        <w:t xml:space="preserve">brados, sendo </w:t>
      </w:r>
      <w:r w:rsidR="73F859A4" w:rsidRPr="3789FE42">
        <w:rPr>
          <w:rFonts w:ascii="Calibri" w:eastAsia="Calibri" w:hAnsi="Calibri" w:cs="Calibri"/>
        </w:rPr>
        <w:lastRenderedPageBreak/>
        <w:t xml:space="preserve">apresentada descrição sucinta </w:t>
      </w:r>
      <w:r w:rsidR="1DF9F072" w:rsidRPr="3789FE42">
        <w:rPr>
          <w:rFonts w:ascii="Calibri" w:eastAsia="Calibri" w:hAnsi="Calibri" w:cs="Calibri"/>
        </w:rPr>
        <w:t>d</w:t>
      </w:r>
      <w:r w:rsidR="7E90D878" w:rsidRPr="3789FE42">
        <w:rPr>
          <w:rFonts w:ascii="Calibri" w:eastAsia="Calibri" w:hAnsi="Calibri" w:cs="Calibri"/>
        </w:rPr>
        <w:t>estes</w:t>
      </w:r>
      <w:r w:rsidR="73F859A4" w:rsidRPr="3789FE42">
        <w:rPr>
          <w:rFonts w:ascii="Calibri" w:eastAsia="Calibri" w:hAnsi="Calibri" w:cs="Calibri"/>
        </w:rPr>
        <w:t>,</w:t>
      </w:r>
      <w:r w:rsidR="0B9D2612" w:rsidRPr="3789FE42">
        <w:rPr>
          <w:rFonts w:ascii="Calibri" w:eastAsia="Calibri" w:hAnsi="Calibri" w:cs="Calibri"/>
        </w:rPr>
        <w:t xml:space="preserve"> bem como</w:t>
      </w:r>
      <w:r w:rsidR="73F859A4" w:rsidRPr="3789FE42">
        <w:rPr>
          <w:rFonts w:ascii="Calibri" w:eastAsia="Calibri" w:hAnsi="Calibri" w:cs="Calibri"/>
        </w:rPr>
        <w:t xml:space="preserve"> fotos ou outros registros pertinentes (links de </w:t>
      </w:r>
      <w:r w:rsidR="73F859A4" w:rsidRPr="3789FE42">
        <w:rPr>
          <w:rFonts w:ascii="Calibri" w:eastAsia="Calibri" w:hAnsi="Calibri" w:cs="Calibri"/>
          <w:i/>
          <w:iCs/>
        </w:rPr>
        <w:t>site, prints,</w:t>
      </w:r>
      <w:r w:rsidR="73F859A4" w:rsidRPr="3789FE42">
        <w:rPr>
          <w:rFonts w:ascii="Calibri" w:eastAsia="Calibri" w:hAnsi="Calibri" w:cs="Calibri"/>
        </w:rPr>
        <w:t xml:space="preserve"> </w:t>
      </w:r>
      <w:proofErr w:type="spellStart"/>
      <w:r w:rsidR="73F859A4" w:rsidRPr="3789FE42">
        <w:rPr>
          <w:rFonts w:ascii="Calibri" w:eastAsia="Calibri" w:hAnsi="Calibri" w:cs="Calibri"/>
        </w:rPr>
        <w:t>etc</w:t>
      </w:r>
      <w:proofErr w:type="spellEnd"/>
      <w:r w:rsidR="73F859A4" w:rsidRPr="3789FE42">
        <w:rPr>
          <w:rFonts w:ascii="Calibri" w:eastAsia="Calibri" w:hAnsi="Calibri" w:cs="Calibri"/>
        </w:rPr>
        <w:t>).</w:t>
      </w:r>
    </w:p>
    <w:p w14:paraId="1F0DB9F9" w14:textId="3119C3AC" w:rsidR="27C71F68" w:rsidRDefault="776FB09E" w:rsidP="2A3A2033">
      <w:pPr>
        <w:spacing w:line="276" w:lineRule="auto"/>
        <w:ind w:firstLine="284"/>
        <w:jc w:val="both"/>
        <w:rPr>
          <w:rFonts w:asciiTheme="minorHAnsi" w:hAnsiTheme="minorHAnsi" w:cstheme="minorBidi"/>
        </w:rPr>
      </w:pPr>
      <w:r w:rsidRPr="2A3A2033">
        <w:rPr>
          <w:rFonts w:asciiTheme="minorHAnsi" w:hAnsiTheme="minorHAnsi" w:cstheme="minorBidi"/>
        </w:rPr>
        <w:t xml:space="preserve">Por exemplo, no que se refere às capacitações, tal como estabelecido no termo de referência do MMA para o relatório de resultados, devem ser </w:t>
      </w:r>
      <w:r w:rsidR="52365A3D" w:rsidRPr="2A3A2033">
        <w:rPr>
          <w:rFonts w:asciiTheme="minorHAnsi" w:hAnsiTheme="minorHAnsi" w:cstheme="minorBidi"/>
        </w:rPr>
        <w:t>apresentadas</w:t>
      </w:r>
      <w:r w:rsidRPr="2A3A2033">
        <w:rPr>
          <w:rFonts w:asciiTheme="minorHAnsi" w:hAnsiTheme="minorHAnsi" w:cstheme="minorBidi"/>
        </w:rPr>
        <w:t>, para cada capacitação, a descrição sucinta das capacitações realizadas, contendo objetivo, local, período, instrutoria, metodologia empregada</w:t>
      </w:r>
      <w:r w:rsidR="66F0D6E6" w:rsidRPr="2A3A2033">
        <w:rPr>
          <w:rFonts w:asciiTheme="minorHAnsi" w:hAnsiTheme="minorHAnsi" w:cstheme="minorBidi"/>
        </w:rPr>
        <w:t xml:space="preserve">, </w:t>
      </w:r>
      <w:r w:rsidRPr="2A3A2033">
        <w:rPr>
          <w:rFonts w:asciiTheme="minorHAnsi" w:hAnsiTheme="minorHAnsi" w:cstheme="minorBidi"/>
        </w:rPr>
        <w:t>público capacitado</w:t>
      </w:r>
      <w:r w:rsidR="13B7C071" w:rsidRPr="2A3A2033">
        <w:rPr>
          <w:rFonts w:asciiTheme="minorHAnsi" w:hAnsiTheme="minorHAnsi" w:cstheme="minorBidi"/>
        </w:rPr>
        <w:t xml:space="preserve"> e custos</w:t>
      </w:r>
      <w:r w:rsidRPr="2A3A2033">
        <w:rPr>
          <w:rFonts w:asciiTheme="minorHAnsi" w:hAnsiTheme="minorHAnsi" w:cstheme="minorBidi"/>
        </w:rPr>
        <w:t xml:space="preserve">. </w:t>
      </w:r>
      <w:r w:rsidR="1AAA8AF6" w:rsidRPr="2A3A2033">
        <w:rPr>
          <w:rFonts w:asciiTheme="minorHAnsi" w:hAnsiTheme="minorHAnsi" w:cstheme="minorBidi"/>
        </w:rPr>
        <w:t xml:space="preserve">É </w:t>
      </w:r>
      <w:r w:rsidR="2C5D589C" w:rsidRPr="2A3A2033">
        <w:rPr>
          <w:rFonts w:asciiTheme="minorHAnsi" w:hAnsiTheme="minorHAnsi" w:cstheme="minorBidi"/>
        </w:rPr>
        <w:t>desejável</w:t>
      </w:r>
      <w:r w:rsidR="1AAA8AF6" w:rsidRPr="2A3A2033">
        <w:rPr>
          <w:rFonts w:asciiTheme="minorHAnsi" w:hAnsiTheme="minorHAnsi" w:cstheme="minorBidi"/>
        </w:rPr>
        <w:t xml:space="preserve"> a apresentação de fotos </w:t>
      </w:r>
      <w:r w:rsidRPr="2A3A2033">
        <w:rPr>
          <w:rFonts w:asciiTheme="minorHAnsi" w:hAnsiTheme="minorHAnsi" w:cstheme="minorBidi"/>
        </w:rPr>
        <w:t xml:space="preserve">para ilustrar as ações de capacitação. </w:t>
      </w:r>
    </w:p>
    <w:p w14:paraId="7B48E0D1" w14:textId="2A237A01" w:rsidR="27C71F68" w:rsidRDefault="1ABFC343" w:rsidP="64C00BB0">
      <w:pPr>
        <w:pStyle w:val="PargrafodaLista"/>
        <w:spacing w:line="276" w:lineRule="auto"/>
        <w:ind w:left="0" w:firstLine="284"/>
        <w:jc w:val="both"/>
        <w:rPr>
          <w:rFonts w:asciiTheme="minorHAnsi" w:hAnsiTheme="minorHAnsi" w:cstheme="minorBidi"/>
        </w:rPr>
      </w:pPr>
      <w:r w:rsidRPr="64C00BB0">
        <w:rPr>
          <w:rFonts w:asciiTheme="minorHAnsi" w:hAnsiTheme="minorHAnsi" w:cstheme="minorBidi"/>
        </w:rPr>
        <w:t>Ao final</w:t>
      </w:r>
      <w:r w:rsidR="4B6E702B" w:rsidRPr="64C00BB0">
        <w:rPr>
          <w:rFonts w:asciiTheme="minorHAnsi" w:hAnsiTheme="minorHAnsi" w:cstheme="minorBidi"/>
        </w:rPr>
        <w:t>,</w:t>
      </w:r>
      <w:r w:rsidRPr="64C00BB0">
        <w:rPr>
          <w:rFonts w:asciiTheme="minorHAnsi" w:hAnsiTheme="minorHAnsi" w:cstheme="minorBidi"/>
        </w:rPr>
        <w:t xml:space="preserve"> apresentar</w:t>
      </w:r>
      <w:r w:rsidR="416C3A63" w:rsidRPr="64C00BB0">
        <w:rPr>
          <w:rFonts w:asciiTheme="minorHAnsi" w:hAnsiTheme="minorHAnsi" w:cstheme="minorBidi"/>
        </w:rPr>
        <w:t xml:space="preserve"> tabela</w:t>
      </w:r>
      <w:r w:rsidR="2B94D93F" w:rsidRPr="64C00BB0">
        <w:rPr>
          <w:rFonts w:asciiTheme="minorHAnsi" w:hAnsiTheme="minorHAnsi" w:cstheme="minorBidi"/>
        </w:rPr>
        <w:t xml:space="preserve"> com o resumo d</w:t>
      </w:r>
      <w:r w:rsidR="416C3A63" w:rsidRPr="64C00BB0">
        <w:rPr>
          <w:rFonts w:asciiTheme="minorHAnsi" w:hAnsiTheme="minorHAnsi" w:cstheme="minorBidi"/>
        </w:rPr>
        <w:t xml:space="preserve">as capacitações </w:t>
      </w:r>
      <w:r w:rsidR="75E53865" w:rsidRPr="64C00BB0">
        <w:rPr>
          <w:rFonts w:asciiTheme="minorHAnsi" w:hAnsiTheme="minorHAnsi" w:cstheme="minorBidi"/>
        </w:rPr>
        <w:t>re</w:t>
      </w:r>
      <w:r w:rsidR="416C3A63" w:rsidRPr="64C00BB0">
        <w:rPr>
          <w:rFonts w:asciiTheme="minorHAnsi" w:hAnsiTheme="minorHAnsi" w:cstheme="minorBidi"/>
        </w:rPr>
        <w:t>alizadas no período e quanto foi investido em cada uma, de forma que o total seja compatível com o informado na tabela</w:t>
      </w:r>
      <w:r w:rsidR="3059DAE0" w:rsidRPr="64C00BB0">
        <w:rPr>
          <w:rFonts w:asciiTheme="minorHAnsi" w:hAnsiTheme="minorHAnsi" w:cstheme="minorBidi"/>
        </w:rPr>
        <w:t xml:space="preserve"> relativa ao objetivo geral a qual está relacionada</w:t>
      </w:r>
      <w:r w:rsidR="0D22F15B" w:rsidRPr="64C00BB0">
        <w:rPr>
          <w:rFonts w:asciiTheme="minorHAnsi" w:hAnsiTheme="minorHAnsi" w:cstheme="minorBidi"/>
        </w:rPr>
        <w:t>,</w:t>
      </w:r>
      <w:r w:rsidR="3059DAE0" w:rsidRPr="64C00BB0">
        <w:rPr>
          <w:rFonts w:asciiTheme="minorHAnsi" w:hAnsiTheme="minorHAnsi" w:cstheme="minorBidi"/>
        </w:rPr>
        <w:t xml:space="preserve"> e na tabela geral de</w:t>
      </w:r>
      <w:r w:rsidR="416C3A63" w:rsidRPr="64C00BB0">
        <w:rPr>
          <w:rFonts w:asciiTheme="minorHAnsi" w:hAnsiTheme="minorHAnsi" w:cstheme="minorBidi"/>
        </w:rPr>
        <w:t xml:space="preserve"> custos do </w:t>
      </w:r>
      <w:r w:rsidR="5020BB6B" w:rsidRPr="64C00BB0">
        <w:rPr>
          <w:rFonts w:asciiTheme="minorHAnsi" w:hAnsiTheme="minorHAnsi" w:cstheme="minorBidi"/>
        </w:rPr>
        <w:t>tópico 1</w:t>
      </w:r>
      <w:r w:rsidR="5E584FCB" w:rsidRPr="64C00BB0">
        <w:rPr>
          <w:rFonts w:asciiTheme="minorHAnsi" w:hAnsiTheme="minorHAnsi" w:cstheme="minorBidi"/>
        </w:rPr>
        <w:t>6</w:t>
      </w:r>
      <w:r w:rsidR="416C3A63" w:rsidRPr="64C00BB0">
        <w:rPr>
          <w:rFonts w:asciiTheme="minorHAnsi" w:hAnsiTheme="minorHAnsi" w:cstheme="minorBidi"/>
        </w:rPr>
        <w:t>.</w:t>
      </w:r>
      <w:r w:rsidR="4ED11835" w:rsidRPr="64C00BB0">
        <w:rPr>
          <w:rFonts w:asciiTheme="minorHAnsi" w:hAnsiTheme="minorHAnsi" w:cstheme="minorBidi"/>
        </w:rPr>
        <w:t xml:space="preserve"> CUSTOS DE ESTRUTURAÇÃO E IMPLEMENTAÇÃO DO SISTEMA DE LOGÍSTICA REVERSA.</w:t>
      </w:r>
      <w:r w:rsidR="416C3A63" w:rsidRPr="64C00BB0">
        <w:rPr>
          <w:rFonts w:asciiTheme="minorHAnsi" w:hAnsiTheme="minorHAnsi" w:cstheme="minorBidi"/>
        </w:rPr>
        <w:t xml:space="preserve"> </w:t>
      </w:r>
    </w:p>
    <w:p w14:paraId="5E0A384C" w14:textId="5A231859" w:rsidR="5DEF223F" w:rsidRDefault="4BA00A46" w:rsidP="2A3A2033">
      <w:pPr>
        <w:spacing w:line="276" w:lineRule="auto"/>
        <w:ind w:firstLine="270"/>
        <w:jc w:val="both"/>
        <w:rPr>
          <w:rFonts w:ascii="Calibri" w:eastAsia="Calibri" w:hAnsi="Calibri" w:cs="Calibri"/>
          <w:b/>
          <w:bCs/>
        </w:rPr>
      </w:pPr>
      <w:r w:rsidRPr="2A3A2033">
        <w:rPr>
          <w:rFonts w:ascii="Calibri" w:eastAsia="Calibri" w:hAnsi="Calibri" w:cs="Calibri"/>
          <w:b/>
          <w:bCs/>
        </w:rPr>
        <w:t xml:space="preserve">As informações mais relevantes sobre </w:t>
      </w:r>
      <w:r w:rsidR="39599513" w:rsidRPr="2A3A2033">
        <w:rPr>
          <w:rFonts w:ascii="Calibri" w:eastAsia="Calibri" w:hAnsi="Calibri" w:cs="Calibri"/>
          <w:b/>
          <w:bCs/>
        </w:rPr>
        <w:t>cada</w:t>
      </w:r>
      <w:r w:rsidRPr="2A3A2033">
        <w:rPr>
          <w:rFonts w:ascii="Calibri" w:eastAsia="Calibri" w:hAnsi="Calibri" w:cs="Calibri"/>
          <w:b/>
          <w:bCs/>
        </w:rPr>
        <w:t xml:space="preserve"> aç</w:t>
      </w:r>
      <w:r w:rsidR="43E832D5" w:rsidRPr="2A3A2033">
        <w:rPr>
          <w:rFonts w:ascii="Calibri" w:eastAsia="Calibri" w:hAnsi="Calibri" w:cs="Calibri"/>
          <w:b/>
          <w:bCs/>
        </w:rPr>
        <w:t>ão</w:t>
      </w:r>
      <w:r w:rsidR="34D2D8C2" w:rsidRPr="2A3A2033">
        <w:rPr>
          <w:rFonts w:ascii="Calibri" w:eastAsia="Calibri" w:hAnsi="Calibri" w:cs="Calibri"/>
          <w:b/>
          <w:bCs/>
        </w:rPr>
        <w:t xml:space="preserve"> e respectivas atividades</w:t>
      </w:r>
      <w:r w:rsidRPr="2A3A2033">
        <w:rPr>
          <w:rFonts w:ascii="Calibri" w:eastAsia="Calibri" w:hAnsi="Calibri" w:cs="Calibri"/>
          <w:b/>
          <w:bCs/>
        </w:rPr>
        <w:t xml:space="preserve"> executadas, inclusive “Observações/justificativas”, que mereçam uma discussão mais aprofundada devem ser abordadas no corpo do texto também. É essencial que seja apresentada uma análise crítica sobre as ações</w:t>
      </w:r>
      <w:r w:rsidR="5A16C77F" w:rsidRPr="2A3A2033">
        <w:rPr>
          <w:rFonts w:ascii="Calibri" w:eastAsia="Calibri" w:hAnsi="Calibri" w:cs="Calibri"/>
          <w:b/>
          <w:bCs/>
        </w:rPr>
        <w:t xml:space="preserve"> e atividades</w:t>
      </w:r>
      <w:r w:rsidRPr="2A3A2033">
        <w:rPr>
          <w:rFonts w:ascii="Calibri" w:eastAsia="Calibri" w:hAnsi="Calibri" w:cs="Calibri"/>
          <w:b/>
          <w:bCs/>
        </w:rPr>
        <w:t xml:space="preserve"> previstas e seu cumprimento ou não.</w:t>
      </w:r>
    </w:p>
    <w:p w14:paraId="09B9CE7C" w14:textId="0EB3FA01" w:rsidR="301A2BC2" w:rsidRDefault="6BD346BE" w:rsidP="2A3A2033">
      <w:pPr>
        <w:spacing w:line="276" w:lineRule="auto"/>
        <w:ind w:firstLine="270"/>
        <w:jc w:val="both"/>
        <w:rPr>
          <w:rFonts w:ascii="Calibri" w:eastAsia="Calibri" w:hAnsi="Calibri" w:cs="Calibri"/>
        </w:rPr>
      </w:pPr>
      <w:r w:rsidRPr="2A3A2033">
        <w:rPr>
          <w:rFonts w:ascii="Calibri" w:eastAsia="Calibri" w:hAnsi="Calibri" w:cs="Calibri"/>
        </w:rPr>
        <w:t>Em resumo, a estrutura de cada subtópico</w:t>
      </w:r>
      <w:r w:rsidR="1EB9F5D6" w:rsidRPr="2A3A2033">
        <w:rPr>
          <w:rFonts w:ascii="Calibri" w:eastAsia="Calibri" w:hAnsi="Calibri" w:cs="Calibri"/>
        </w:rPr>
        <w:t xml:space="preserve"> do tópico de resultados</w:t>
      </w:r>
      <w:r w:rsidR="722C5CB7" w:rsidRPr="2A3A2033">
        <w:rPr>
          <w:rFonts w:ascii="Calibri" w:eastAsia="Calibri" w:hAnsi="Calibri" w:cs="Calibri"/>
        </w:rPr>
        <w:t xml:space="preserve"> do PCEA</w:t>
      </w:r>
      <w:r w:rsidRPr="2A3A2033">
        <w:rPr>
          <w:rFonts w:ascii="Calibri" w:eastAsia="Calibri" w:hAnsi="Calibri" w:cs="Calibri"/>
        </w:rPr>
        <w:t xml:space="preserve">, </w:t>
      </w:r>
      <w:r w:rsidR="3B92F68C" w:rsidRPr="2A3A2033">
        <w:rPr>
          <w:rFonts w:ascii="Calibri" w:eastAsia="Calibri" w:hAnsi="Calibri" w:cs="Calibri"/>
        </w:rPr>
        <w:t>um para</w:t>
      </w:r>
      <w:r w:rsidRPr="2A3A2033">
        <w:rPr>
          <w:rFonts w:ascii="Calibri" w:eastAsia="Calibri" w:hAnsi="Calibri" w:cs="Calibri"/>
        </w:rPr>
        <w:t xml:space="preserve"> cada objetivo geral, será basicamente:</w:t>
      </w:r>
    </w:p>
    <w:p w14:paraId="10C0BCC8" w14:textId="1453C686" w:rsidR="301A2BC2" w:rsidRDefault="41C0949B" w:rsidP="001E11C8">
      <w:pPr>
        <w:pStyle w:val="PargrafodaLista"/>
        <w:numPr>
          <w:ilvl w:val="0"/>
          <w:numId w:val="34"/>
        </w:numPr>
        <w:spacing w:line="276" w:lineRule="auto"/>
        <w:ind w:left="810"/>
        <w:jc w:val="both"/>
        <w:rPr>
          <w:rFonts w:ascii="Calibri" w:eastAsia="Calibri" w:hAnsi="Calibri" w:cs="Calibri"/>
        </w:rPr>
      </w:pPr>
      <w:r w:rsidRPr="64C00BB0">
        <w:rPr>
          <w:rFonts w:ascii="Calibri" w:eastAsia="Calibri" w:hAnsi="Calibri" w:cs="Calibri"/>
        </w:rPr>
        <w:t>Título: Objetivo geral</w:t>
      </w:r>
      <w:r w:rsidR="284A5FD3" w:rsidRPr="64C00BB0">
        <w:rPr>
          <w:rFonts w:ascii="Calibri" w:eastAsia="Calibri" w:hAnsi="Calibri" w:cs="Calibri"/>
        </w:rPr>
        <w:t xml:space="preserve"> </w:t>
      </w:r>
      <w:r w:rsidR="4F513610" w:rsidRPr="64C00BB0">
        <w:rPr>
          <w:rFonts w:ascii="Calibri" w:eastAsia="Calibri" w:hAnsi="Calibri" w:cs="Calibri"/>
        </w:rPr>
        <w:t xml:space="preserve">X </w:t>
      </w:r>
      <w:r w:rsidR="6AAF87C9" w:rsidRPr="64C00BB0">
        <w:rPr>
          <w:rFonts w:ascii="Calibri" w:eastAsia="Calibri" w:hAnsi="Calibri" w:cs="Calibri"/>
        </w:rPr>
        <w:t>(</w:t>
      </w:r>
      <w:r w:rsidR="4F513610" w:rsidRPr="64C00BB0">
        <w:rPr>
          <w:rFonts w:ascii="Calibri" w:eastAsia="Calibri" w:hAnsi="Calibri" w:cs="Calibri"/>
        </w:rPr>
        <w:t>de forma resumida</w:t>
      </w:r>
      <w:r w:rsidR="60CA99F8" w:rsidRPr="64C00BB0">
        <w:rPr>
          <w:rFonts w:ascii="Calibri" w:eastAsia="Calibri" w:hAnsi="Calibri" w:cs="Calibri"/>
        </w:rPr>
        <w:t>)</w:t>
      </w:r>
      <w:r w:rsidR="43D8E806" w:rsidRPr="64C00BB0">
        <w:rPr>
          <w:rFonts w:ascii="Calibri" w:eastAsia="Calibri" w:hAnsi="Calibri" w:cs="Calibri"/>
        </w:rPr>
        <w:t>;</w:t>
      </w:r>
    </w:p>
    <w:p w14:paraId="2FF5AF11" w14:textId="71D2D819" w:rsidR="331F36B3" w:rsidRDefault="0A87D3E3" w:rsidP="001E11C8">
      <w:pPr>
        <w:pStyle w:val="PargrafodaLista"/>
        <w:numPr>
          <w:ilvl w:val="0"/>
          <w:numId w:val="34"/>
        </w:numPr>
        <w:spacing w:line="276" w:lineRule="auto"/>
        <w:ind w:left="810"/>
        <w:jc w:val="both"/>
        <w:rPr>
          <w:rFonts w:ascii="Calibri" w:eastAsia="Calibri" w:hAnsi="Calibri" w:cs="Calibri"/>
        </w:rPr>
      </w:pPr>
      <w:r w:rsidRPr="1956EB97">
        <w:rPr>
          <w:rFonts w:ascii="Calibri" w:eastAsia="Calibri" w:hAnsi="Calibri" w:cs="Calibri"/>
        </w:rPr>
        <w:t>Contextualização sobre o objetivo</w:t>
      </w:r>
      <w:r w:rsidR="557338B3" w:rsidRPr="1956EB97">
        <w:rPr>
          <w:rFonts w:ascii="Calibri" w:eastAsia="Calibri" w:hAnsi="Calibri" w:cs="Calibri"/>
        </w:rPr>
        <w:t>;</w:t>
      </w:r>
    </w:p>
    <w:p w14:paraId="4F3B133D" w14:textId="66FB2C97" w:rsidR="5C33451B" w:rsidRDefault="5C33451B" w:rsidP="1956EB97">
      <w:pPr>
        <w:pStyle w:val="PargrafodaLista"/>
        <w:numPr>
          <w:ilvl w:val="0"/>
          <w:numId w:val="34"/>
        </w:numPr>
        <w:spacing w:line="276" w:lineRule="auto"/>
        <w:ind w:left="810"/>
        <w:jc w:val="both"/>
        <w:rPr>
          <w:rFonts w:ascii="Calibri" w:eastAsia="Calibri" w:hAnsi="Calibri" w:cs="Calibri"/>
        </w:rPr>
      </w:pPr>
      <w:r w:rsidRPr="1956EB97">
        <w:rPr>
          <w:rFonts w:ascii="Calibri" w:eastAsia="Calibri" w:hAnsi="Calibri" w:cs="Calibri"/>
        </w:rPr>
        <w:t>Apresentação das fichas de ações previstas e executadas, no modelo apresentado na Tabela 4, relativas a esse objetivo geral;</w:t>
      </w:r>
    </w:p>
    <w:p w14:paraId="57442F74" w14:textId="4D93091B" w:rsidR="5C33451B" w:rsidRDefault="5C33451B" w:rsidP="1956EB97">
      <w:pPr>
        <w:pStyle w:val="PargrafodaLista"/>
        <w:numPr>
          <w:ilvl w:val="0"/>
          <w:numId w:val="34"/>
        </w:numPr>
        <w:spacing w:line="276" w:lineRule="auto"/>
        <w:ind w:left="810"/>
        <w:jc w:val="both"/>
        <w:rPr>
          <w:rFonts w:ascii="Calibri" w:eastAsia="Calibri" w:hAnsi="Calibri" w:cs="Calibri"/>
        </w:rPr>
      </w:pPr>
      <w:r w:rsidRPr="1956EB97">
        <w:rPr>
          <w:rFonts w:ascii="Calibri" w:eastAsia="Calibri" w:hAnsi="Calibri" w:cs="Calibri"/>
        </w:rPr>
        <w:t>Comentários mais relevantes sobre as ações executadas (ou não) e respectivos investimentos, caso aplicável (</w:t>
      </w:r>
      <w:r w:rsidR="66D004D0" w:rsidRPr="1956EB97">
        <w:rPr>
          <w:rFonts w:ascii="Calibri" w:eastAsia="Calibri" w:hAnsi="Calibri" w:cs="Calibri"/>
        </w:rPr>
        <w:t xml:space="preserve">como a </w:t>
      </w:r>
      <w:r w:rsidRPr="1956EB97">
        <w:rPr>
          <w:rFonts w:ascii="Calibri" w:eastAsia="Calibri" w:hAnsi="Calibri" w:cs="Calibri"/>
        </w:rPr>
        <w:t>discussão mais aprofundada sobre as ações e respectivas atividades executadas será feita após a apresentação das atividades executadas</w:t>
      </w:r>
      <w:r w:rsidR="0EE30A75" w:rsidRPr="1956EB97">
        <w:rPr>
          <w:rFonts w:ascii="Calibri" w:eastAsia="Calibri" w:hAnsi="Calibri" w:cs="Calibri"/>
        </w:rPr>
        <w:t>, os responsáveis pela elaboração do relatório devem avaliar se há apontamentos a serem realizados nesse</w:t>
      </w:r>
      <w:r w:rsidR="056A98AC" w:rsidRPr="1956EB97">
        <w:rPr>
          <w:rFonts w:ascii="Calibri" w:eastAsia="Calibri" w:hAnsi="Calibri" w:cs="Calibri"/>
        </w:rPr>
        <w:t xml:space="preserve"> ponto do documento por ficarem melhor contextualizados junto à ficha de ações</w:t>
      </w:r>
      <w:r w:rsidR="022534AC" w:rsidRPr="1956EB97">
        <w:rPr>
          <w:rFonts w:ascii="Calibri" w:eastAsia="Calibri" w:hAnsi="Calibri" w:cs="Calibri"/>
        </w:rPr>
        <w:t xml:space="preserve"> ou se toda a discussão será realizada após a apresentação das atividades executadas</w:t>
      </w:r>
      <w:r w:rsidRPr="1956EB97">
        <w:rPr>
          <w:rFonts w:ascii="Calibri" w:eastAsia="Calibri" w:hAnsi="Calibri" w:cs="Calibri"/>
        </w:rPr>
        <w:t>).</w:t>
      </w:r>
    </w:p>
    <w:p w14:paraId="1420EAF5" w14:textId="33D37D9D" w:rsidR="5C33451B" w:rsidRDefault="5C33451B" w:rsidP="1956EB97">
      <w:pPr>
        <w:pStyle w:val="PargrafodaLista"/>
        <w:numPr>
          <w:ilvl w:val="0"/>
          <w:numId w:val="34"/>
        </w:numPr>
        <w:spacing w:line="276" w:lineRule="auto"/>
        <w:ind w:left="810"/>
        <w:jc w:val="both"/>
        <w:rPr>
          <w:rFonts w:ascii="Calibri" w:eastAsia="Calibri" w:hAnsi="Calibri" w:cs="Calibri"/>
        </w:rPr>
      </w:pPr>
      <w:r w:rsidRPr="1956EB97">
        <w:rPr>
          <w:rFonts w:ascii="Calibri" w:eastAsia="Calibri" w:hAnsi="Calibri" w:cs="Calibri"/>
        </w:rPr>
        <w:t xml:space="preserve">Apresentação das fichas de atividades previstas e executadas relativas a esse objetivo geral e respectivas ações, no modelo apresentado na Tabela 5, seguida das informações específicas sobre as atividades e comprovação </w:t>
      </w:r>
      <w:r w:rsidR="28139FA5" w:rsidRPr="1956EB97">
        <w:rPr>
          <w:rFonts w:ascii="Calibri" w:eastAsia="Calibri" w:hAnsi="Calibri" w:cs="Calibri"/>
        </w:rPr>
        <w:t>destas</w:t>
      </w:r>
      <w:r w:rsidRPr="1956EB97">
        <w:rPr>
          <w:rFonts w:ascii="Calibri" w:eastAsia="Calibri" w:hAnsi="Calibri" w:cs="Calibri"/>
        </w:rPr>
        <w:t>, como por exemplo, registros fotográficos;</w:t>
      </w:r>
    </w:p>
    <w:p w14:paraId="0A98EB10" w14:textId="584B6347" w:rsidR="51389C30" w:rsidRDefault="125A0F49" w:rsidP="001E11C8">
      <w:pPr>
        <w:pStyle w:val="PargrafodaLista"/>
        <w:numPr>
          <w:ilvl w:val="0"/>
          <w:numId w:val="34"/>
        </w:numPr>
        <w:spacing w:line="276" w:lineRule="auto"/>
        <w:ind w:left="810"/>
        <w:jc w:val="both"/>
        <w:rPr>
          <w:rFonts w:ascii="Calibri" w:eastAsia="Calibri" w:hAnsi="Calibri" w:cs="Calibri"/>
        </w:rPr>
      </w:pPr>
      <w:r w:rsidRPr="2A3A2033">
        <w:rPr>
          <w:rFonts w:ascii="Calibri" w:eastAsia="Calibri" w:hAnsi="Calibri" w:cs="Calibri"/>
        </w:rPr>
        <w:t>Discussão sobre as ações e respectivas atividades executadas, inclusive “Observações/justificativas”</w:t>
      </w:r>
      <w:r w:rsidR="7566788C" w:rsidRPr="2A3A2033">
        <w:rPr>
          <w:rFonts w:ascii="Calibri" w:eastAsia="Calibri" w:hAnsi="Calibri" w:cs="Calibri"/>
        </w:rPr>
        <w:t xml:space="preserve"> mais importante</w:t>
      </w:r>
      <w:r w:rsidR="4E7CDF5C" w:rsidRPr="2A3A2033">
        <w:rPr>
          <w:rFonts w:ascii="Calibri" w:eastAsia="Calibri" w:hAnsi="Calibri" w:cs="Calibri"/>
        </w:rPr>
        <w:t>s</w:t>
      </w:r>
      <w:r w:rsidRPr="2A3A2033">
        <w:rPr>
          <w:rFonts w:ascii="Calibri" w:eastAsia="Calibri" w:hAnsi="Calibri" w:cs="Calibri"/>
        </w:rPr>
        <w:t xml:space="preserve">. </w:t>
      </w:r>
      <w:r w:rsidR="249B0B81" w:rsidRPr="2A3A2033">
        <w:rPr>
          <w:rFonts w:ascii="Calibri" w:eastAsia="Calibri" w:hAnsi="Calibri" w:cs="Calibri"/>
        </w:rPr>
        <w:t>A</w:t>
      </w:r>
      <w:r w:rsidRPr="2A3A2033">
        <w:rPr>
          <w:rFonts w:ascii="Calibri" w:eastAsia="Calibri" w:hAnsi="Calibri" w:cs="Calibri"/>
        </w:rPr>
        <w:t>nálise crítica sobre as ações e atividades previstas e seu cumprimento ou não.</w:t>
      </w:r>
    </w:p>
    <w:p w14:paraId="44AF544B" w14:textId="453EFC02" w:rsidR="47BDE155" w:rsidRDefault="2D36F449" w:rsidP="7AC2707A">
      <w:pPr>
        <w:spacing w:before="240" w:line="276" w:lineRule="auto"/>
        <w:jc w:val="both"/>
        <w:rPr>
          <w:rFonts w:ascii="Calibri" w:eastAsia="Calibri" w:hAnsi="Calibri" w:cs="Calibri"/>
          <w:sz w:val="18"/>
          <w:szCs w:val="18"/>
        </w:rPr>
      </w:pPr>
      <w:r w:rsidRPr="7AC2707A">
        <w:rPr>
          <w:rFonts w:ascii="Calibri" w:eastAsia="Calibri" w:hAnsi="Calibri" w:cs="Calibri"/>
        </w:rPr>
        <w:t xml:space="preserve"> </w:t>
      </w:r>
    </w:p>
    <w:p w14:paraId="523E73A6" w14:textId="43535065" w:rsidR="47BDE155" w:rsidRDefault="5B0A91F3" w:rsidP="2A3A2033">
      <w:pPr>
        <w:spacing w:line="276" w:lineRule="auto"/>
        <w:jc w:val="both"/>
        <w:rPr>
          <w:rFonts w:ascii="Calibri" w:eastAsia="Calibri" w:hAnsi="Calibri" w:cs="Calibri"/>
          <w:b/>
          <w:bCs/>
        </w:rPr>
      </w:pPr>
      <w:r w:rsidRPr="2A3A2033">
        <w:rPr>
          <w:rFonts w:ascii="Calibri" w:eastAsia="Calibri" w:hAnsi="Calibri" w:cs="Calibri"/>
          <w:b/>
          <w:bCs/>
        </w:rPr>
        <w:t>5</w:t>
      </w:r>
      <w:r w:rsidR="637216FE" w:rsidRPr="2A3A2033">
        <w:rPr>
          <w:rFonts w:ascii="Calibri" w:eastAsia="Calibri" w:hAnsi="Calibri" w:cs="Calibri"/>
          <w:b/>
          <w:bCs/>
        </w:rPr>
        <w:t>)</w:t>
      </w:r>
      <w:r w:rsidR="326EEA31" w:rsidRPr="2A3A2033">
        <w:rPr>
          <w:rFonts w:ascii="Calibri" w:eastAsia="Calibri" w:hAnsi="Calibri" w:cs="Calibri"/>
          <w:b/>
          <w:bCs/>
        </w:rPr>
        <w:t xml:space="preserve"> Conclusão</w:t>
      </w:r>
    </w:p>
    <w:p w14:paraId="5D6F5095" w14:textId="618E4E5E" w:rsidR="47BDE155" w:rsidRDefault="47BDE155" w:rsidP="2A3A2033">
      <w:pPr>
        <w:spacing w:line="276" w:lineRule="auto"/>
        <w:jc w:val="both"/>
        <w:rPr>
          <w:rFonts w:ascii="Calibri" w:eastAsia="Calibri" w:hAnsi="Calibri" w:cs="Calibri"/>
          <w:b/>
          <w:bCs/>
          <w:highlight w:val="yellow"/>
        </w:rPr>
      </w:pPr>
    </w:p>
    <w:p w14:paraId="4F7CEFFD" w14:textId="04B1B84E" w:rsidR="47BDE155" w:rsidRDefault="62C0325B" w:rsidP="2A3A2033">
      <w:pPr>
        <w:spacing w:line="276" w:lineRule="auto"/>
        <w:ind w:firstLine="270"/>
        <w:jc w:val="both"/>
        <w:rPr>
          <w:rFonts w:ascii="Calibri" w:eastAsia="Calibri" w:hAnsi="Calibri" w:cs="Calibri"/>
        </w:rPr>
      </w:pPr>
      <w:r w:rsidRPr="3789FE42">
        <w:rPr>
          <w:rFonts w:ascii="Calibri" w:eastAsia="Calibri" w:hAnsi="Calibri" w:cs="Calibri"/>
        </w:rPr>
        <w:t>Na conclusão devem ser apresentadas as conclusões quanto aos resultados obtidos</w:t>
      </w:r>
      <w:r w:rsidR="1611C5DF" w:rsidRPr="3789FE42">
        <w:rPr>
          <w:rFonts w:ascii="Calibri" w:eastAsia="Calibri" w:hAnsi="Calibri" w:cs="Calibri"/>
        </w:rPr>
        <w:t>,</w:t>
      </w:r>
      <w:r w:rsidRPr="3789FE42">
        <w:rPr>
          <w:rFonts w:ascii="Calibri" w:eastAsia="Calibri" w:hAnsi="Calibri" w:cs="Calibri"/>
        </w:rPr>
        <w:t xml:space="preserve"> no </w:t>
      </w:r>
      <w:r w:rsidR="6D94E538" w:rsidRPr="3789FE42">
        <w:rPr>
          <w:rFonts w:ascii="Calibri" w:eastAsia="Calibri" w:hAnsi="Calibri" w:cs="Calibri"/>
        </w:rPr>
        <w:t xml:space="preserve">ano de </w:t>
      </w:r>
      <w:r w:rsidRPr="3789FE42">
        <w:rPr>
          <w:rFonts w:ascii="Calibri" w:eastAsia="Calibri" w:hAnsi="Calibri" w:cs="Calibri"/>
        </w:rPr>
        <w:t>desempenho</w:t>
      </w:r>
      <w:r w:rsidR="2307E6E2" w:rsidRPr="3789FE42">
        <w:rPr>
          <w:rFonts w:ascii="Calibri" w:eastAsia="Calibri" w:hAnsi="Calibri" w:cs="Calibri"/>
        </w:rPr>
        <w:t>,</w:t>
      </w:r>
      <w:r w:rsidRPr="3789FE42">
        <w:rPr>
          <w:rFonts w:ascii="Calibri" w:eastAsia="Calibri" w:hAnsi="Calibri" w:cs="Calibri"/>
        </w:rPr>
        <w:t xml:space="preserve"> com relação à</w:t>
      </w:r>
      <w:r w:rsidR="0791163E" w:rsidRPr="3789FE42">
        <w:rPr>
          <w:rFonts w:ascii="Calibri" w:eastAsia="Calibri" w:hAnsi="Calibri" w:cs="Calibri"/>
        </w:rPr>
        <w:t>s ações de</w:t>
      </w:r>
      <w:r w:rsidRPr="3789FE42">
        <w:rPr>
          <w:rFonts w:ascii="Calibri" w:eastAsia="Calibri" w:hAnsi="Calibri" w:cs="Calibri"/>
        </w:rPr>
        <w:t xml:space="preserve"> comunicação</w:t>
      </w:r>
      <w:r w:rsidR="7DF4B1D0" w:rsidRPr="3789FE42">
        <w:rPr>
          <w:rFonts w:ascii="Calibri" w:eastAsia="Calibri" w:hAnsi="Calibri" w:cs="Calibri"/>
        </w:rPr>
        <w:t xml:space="preserve"> e educação</w:t>
      </w:r>
      <w:r w:rsidRPr="3789FE42">
        <w:rPr>
          <w:rFonts w:ascii="Calibri" w:eastAsia="Calibri" w:hAnsi="Calibri" w:cs="Calibri"/>
        </w:rPr>
        <w:t xml:space="preserve"> ambiental, </w:t>
      </w:r>
      <w:r w:rsidR="680A2D05" w:rsidRPr="3789FE42">
        <w:rPr>
          <w:rFonts w:ascii="Calibri" w:eastAsia="Calibri" w:hAnsi="Calibri" w:cs="Calibri"/>
        </w:rPr>
        <w:t>c</w:t>
      </w:r>
      <w:r w:rsidRPr="3789FE42">
        <w:rPr>
          <w:rFonts w:ascii="Calibri" w:eastAsia="Calibri" w:hAnsi="Calibri" w:cs="Calibri"/>
        </w:rPr>
        <w:t>onsiderando as metas p</w:t>
      </w:r>
      <w:r w:rsidR="0D05DF7A" w:rsidRPr="3789FE42">
        <w:rPr>
          <w:rFonts w:ascii="Calibri" w:eastAsia="Calibri" w:hAnsi="Calibri" w:cs="Calibri"/>
        </w:rPr>
        <w:t xml:space="preserve">revistas e </w:t>
      </w:r>
      <w:r w:rsidR="5C61D8CA" w:rsidRPr="3789FE42">
        <w:rPr>
          <w:rFonts w:ascii="Calibri" w:eastAsia="Calibri" w:hAnsi="Calibri" w:cs="Calibri"/>
        </w:rPr>
        <w:t xml:space="preserve">o </w:t>
      </w:r>
      <w:r w:rsidR="0D05DF7A" w:rsidRPr="3789FE42">
        <w:rPr>
          <w:rFonts w:ascii="Calibri" w:eastAsia="Calibri" w:hAnsi="Calibri" w:cs="Calibri"/>
        </w:rPr>
        <w:t>orçamento previsto. A conclusão também deve apresentar as cons</w:t>
      </w:r>
      <w:r w:rsidR="7E871FA2" w:rsidRPr="3789FE42">
        <w:rPr>
          <w:rFonts w:ascii="Calibri" w:eastAsia="Calibri" w:hAnsi="Calibri" w:cs="Calibri"/>
        </w:rPr>
        <w:t>iderações sobre a necessidade</w:t>
      </w:r>
      <w:r w:rsidR="252C7854" w:rsidRPr="3789FE42">
        <w:rPr>
          <w:rFonts w:ascii="Calibri" w:eastAsia="Calibri" w:hAnsi="Calibri" w:cs="Calibri"/>
        </w:rPr>
        <w:t>,</w:t>
      </w:r>
      <w:r w:rsidR="7E871FA2" w:rsidRPr="3789FE42">
        <w:rPr>
          <w:rFonts w:ascii="Calibri" w:eastAsia="Calibri" w:hAnsi="Calibri" w:cs="Calibri"/>
        </w:rPr>
        <w:t xml:space="preserve"> ou não</w:t>
      </w:r>
      <w:r w:rsidR="541EF64D" w:rsidRPr="3789FE42">
        <w:rPr>
          <w:rFonts w:ascii="Calibri" w:eastAsia="Calibri" w:hAnsi="Calibri" w:cs="Calibri"/>
        </w:rPr>
        <w:t>,</w:t>
      </w:r>
      <w:r w:rsidR="7E871FA2" w:rsidRPr="3789FE42">
        <w:rPr>
          <w:rFonts w:ascii="Calibri" w:eastAsia="Calibri" w:hAnsi="Calibri" w:cs="Calibri"/>
        </w:rPr>
        <w:t xml:space="preserve"> de atualização do</w:t>
      </w:r>
      <w:r w:rsidR="1D1B4AF1" w:rsidRPr="3789FE42">
        <w:rPr>
          <w:rFonts w:ascii="Calibri" w:eastAsia="Calibri" w:hAnsi="Calibri" w:cs="Calibri"/>
        </w:rPr>
        <w:t xml:space="preserve"> PCEA</w:t>
      </w:r>
      <w:r w:rsidR="47A602CB" w:rsidRPr="3789FE42">
        <w:rPr>
          <w:rFonts w:ascii="Calibri" w:eastAsia="Calibri" w:hAnsi="Calibri" w:cs="Calibri"/>
        </w:rPr>
        <w:t>,</w:t>
      </w:r>
      <w:r w:rsidR="47A602CB" w:rsidRPr="3789FE42">
        <w:rPr>
          <w:rFonts w:ascii="Calibri" w:eastAsia="Calibri" w:hAnsi="Calibri" w:cs="Calibri"/>
          <w:b/>
          <w:bCs/>
        </w:rPr>
        <w:t xml:space="preserve"> </w:t>
      </w:r>
      <w:r w:rsidR="47A602CB" w:rsidRPr="3789FE42">
        <w:rPr>
          <w:rFonts w:ascii="Calibri" w:eastAsia="Calibri" w:hAnsi="Calibri" w:cs="Calibri"/>
        </w:rPr>
        <w:t>que deve</w:t>
      </w:r>
      <w:r w:rsidR="6D94E538" w:rsidRPr="3789FE42">
        <w:rPr>
          <w:rFonts w:ascii="Calibri" w:eastAsia="Calibri" w:hAnsi="Calibri" w:cs="Calibri"/>
        </w:rPr>
        <w:t xml:space="preserve"> ser atualizado sempre que necessário, a partir </w:t>
      </w:r>
      <w:r w:rsidR="6D94E538" w:rsidRPr="3789FE42">
        <w:rPr>
          <w:rFonts w:ascii="Calibri" w:eastAsia="Calibri" w:hAnsi="Calibri" w:cs="Calibri"/>
        </w:rPr>
        <w:lastRenderedPageBreak/>
        <w:t xml:space="preserve">das avaliações dos resultados obtidos por meio dos indicadores, </w:t>
      </w:r>
      <w:r w:rsidR="1D1B4AF1" w:rsidRPr="3789FE42">
        <w:rPr>
          <w:rFonts w:ascii="Calibri" w:eastAsia="Calibri" w:hAnsi="Calibri" w:cs="Calibri"/>
        </w:rPr>
        <w:t>basea</w:t>
      </w:r>
      <w:r w:rsidR="5DAD4A91" w:rsidRPr="3789FE42">
        <w:rPr>
          <w:rFonts w:ascii="Calibri" w:eastAsia="Calibri" w:hAnsi="Calibri" w:cs="Calibri"/>
        </w:rPr>
        <w:t>ndo-se</w:t>
      </w:r>
      <w:r w:rsidR="1D1B4AF1" w:rsidRPr="3789FE42">
        <w:rPr>
          <w:rFonts w:ascii="Calibri" w:eastAsia="Calibri" w:hAnsi="Calibri" w:cs="Calibri"/>
        </w:rPr>
        <w:t xml:space="preserve"> no método de gestão ciclo PDCA (</w:t>
      </w:r>
      <w:proofErr w:type="spellStart"/>
      <w:r w:rsidR="1D1B4AF1" w:rsidRPr="3789FE42">
        <w:rPr>
          <w:rFonts w:ascii="Calibri" w:eastAsia="Calibri" w:hAnsi="Calibri" w:cs="Calibri"/>
          <w:i/>
          <w:iCs/>
        </w:rPr>
        <w:t>plan</w:t>
      </w:r>
      <w:proofErr w:type="spellEnd"/>
      <w:r w:rsidR="1D1B4AF1" w:rsidRPr="3789FE42">
        <w:rPr>
          <w:rFonts w:ascii="Calibri" w:eastAsia="Calibri" w:hAnsi="Calibri" w:cs="Calibri"/>
          <w:i/>
          <w:iCs/>
        </w:rPr>
        <w:t>-do-</w:t>
      </w:r>
      <w:proofErr w:type="spellStart"/>
      <w:r w:rsidR="1D1B4AF1" w:rsidRPr="3789FE42">
        <w:rPr>
          <w:rFonts w:ascii="Calibri" w:eastAsia="Calibri" w:hAnsi="Calibri" w:cs="Calibri"/>
          <w:i/>
          <w:iCs/>
        </w:rPr>
        <w:t>check</w:t>
      </w:r>
      <w:proofErr w:type="spellEnd"/>
      <w:r w:rsidR="1D1B4AF1" w:rsidRPr="3789FE42">
        <w:rPr>
          <w:rFonts w:ascii="Calibri" w:eastAsia="Calibri" w:hAnsi="Calibri" w:cs="Calibri"/>
          <w:i/>
          <w:iCs/>
        </w:rPr>
        <w:t>-</w:t>
      </w:r>
      <w:proofErr w:type="spellStart"/>
      <w:r w:rsidR="1D1B4AF1" w:rsidRPr="3789FE42">
        <w:rPr>
          <w:rFonts w:ascii="Calibri" w:eastAsia="Calibri" w:hAnsi="Calibri" w:cs="Calibri"/>
          <w:i/>
          <w:iCs/>
        </w:rPr>
        <w:t>act</w:t>
      </w:r>
      <w:proofErr w:type="spellEnd"/>
      <w:r w:rsidR="1D1B4AF1" w:rsidRPr="3789FE42">
        <w:rPr>
          <w:rFonts w:ascii="Calibri" w:eastAsia="Calibri" w:hAnsi="Calibri" w:cs="Calibri"/>
        </w:rPr>
        <w:t>)</w:t>
      </w:r>
      <w:r w:rsidR="37FF96B6" w:rsidRPr="3789FE42">
        <w:rPr>
          <w:rFonts w:ascii="Calibri" w:eastAsia="Calibri" w:hAnsi="Calibri" w:cs="Calibri"/>
        </w:rPr>
        <w:t>, conforme item 3.6 do TR do PCEA.</w:t>
      </w:r>
    </w:p>
    <w:p w14:paraId="313D3BC3" w14:textId="00916965" w:rsidR="47BDE155" w:rsidRDefault="47BDE155" w:rsidP="00134D70">
      <w:pPr>
        <w:pStyle w:val="PargrafodaLista"/>
        <w:spacing w:before="240" w:line="276" w:lineRule="auto"/>
        <w:jc w:val="both"/>
        <w:rPr>
          <w:rFonts w:asciiTheme="minorHAnsi" w:hAnsiTheme="minorHAnsi" w:cstheme="minorBidi"/>
          <w:b/>
          <w:bCs/>
        </w:rPr>
      </w:pPr>
    </w:p>
    <w:p w14:paraId="3ED4B3FA" w14:textId="7355EB0B" w:rsidR="47BDE155" w:rsidRDefault="34DE630D" w:rsidP="0F2E07DE">
      <w:pPr>
        <w:pStyle w:val="PargrafodaLista"/>
        <w:spacing w:line="276" w:lineRule="auto"/>
        <w:jc w:val="both"/>
        <w:rPr>
          <w:rFonts w:asciiTheme="minorHAnsi" w:hAnsiTheme="minorHAnsi" w:cstheme="minorBidi"/>
          <w:b/>
          <w:bCs/>
        </w:rPr>
      </w:pPr>
      <w:r w:rsidRPr="0F2E07DE">
        <w:rPr>
          <w:rFonts w:asciiTheme="minorHAnsi" w:hAnsiTheme="minorHAnsi" w:cstheme="minorBidi"/>
          <w:b/>
          <w:bCs/>
        </w:rPr>
        <w:t>1</w:t>
      </w:r>
      <w:r w:rsidR="6DEC242E" w:rsidRPr="0F2E07DE">
        <w:rPr>
          <w:rFonts w:asciiTheme="minorHAnsi" w:hAnsiTheme="minorHAnsi" w:cstheme="minorBidi"/>
          <w:b/>
          <w:bCs/>
        </w:rPr>
        <w:t>4.</w:t>
      </w:r>
      <w:r w:rsidRPr="0F2E07DE">
        <w:rPr>
          <w:rFonts w:asciiTheme="minorHAnsi" w:hAnsiTheme="minorHAnsi" w:cstheme="minorBidi"/>
          <w:b/>
          <w:bCs/>
        </w:rPr>
        <w:t xml:space="preserve"> </w:t>
      </w:r>
      <w:r w:rsidR="57F75082" w:rsidRPr="0F2E07DE">
        <w:rPr>
          <w:rFonts w:asciiTheme="minorHAnsi" w:hAnsiTheme="minorHAnsi" w:cstheme="minorBidi"/>
          <w:b/>
          <w:bCs/>
        </w:rPr>
        <w:t xml:space="preserve">QUANTIDADES DOS PRODUTOS E DAS EMBALAGENS COLOCADOS NO MERCADO </w:t>
      </w:r>
      <w:r w:rsidR="1CC97A71" w:rsidRPr="0F2E07DE">
        <w:rPr>
          <w:rFonts w:asciiTheme="minorHAnsi" w:hAnsiTheme="minorHAnsi" w:cstheme="minorBidi"/>
          <w:b/>
          <w:bCs/>
        </w:rPr>
        <w:t>MINEIRO</w:t>
      </w:r>
      <w:r w:rsidR="57F75082" w:rsidRPr="0F2E07DE">
        <w:rPr>
          <w:rFonts w:asciiTheme="minorHAnsi" w:hAnsiTheme="minorHAnsi" w:cstheme="minorBidi"/>
          <w:b/>
          <w:bCs/>
        </w:rPr>
        <w:t xml:space="preserve"> PELAS ADERENTES AO SISTEMA</w:t>
      </w:r>
    </w:p>
    <w:p w14:paraId="5F7C2BC4" w14:textId="3DC4C934" w:rsidR="47BDE155" w:rsidRDefault="47BDE155" w:rsidP="2A3A2033">
      <w:pPr>
        <w:spacing w:line="276" w:lineRule="auto"/>
        <w:ind w:firstLine="270"/>
        <w:jc w:val="both"/>
        <w:rPr>
          <w:rFonts w:ascii="Calibri" w:eastAsia="Calibri" w:hAnsi="Calibri" w:cs="Calibri"/>
        </w:rPr>
      </w:pPr>
    </w:p>
    <w:p w14:paraId="15E6CD72" w14:textId="45EF1C15" w:rsidR="47BDE155" w:rsidRDefault="6A35DDAC" w:rsidP="2A3A2033">
      <w:pPr>
        <w:spacing w:line="276" w:lineRule="auto"/>
        <w:ind w:firstLine="270"/>
        <w:jc w:val="both"/>
        <w:rPr>
          <w:rFonts w:ascii="Calibri" w:eastAsia="Calibri" w:hAnsi="Calibri" w:cs="Calibri"/>
        </w:rPr>
      </w:pPr>
      <w:r w:rsidRPr="0F2E07DE">
        <w:rPr>
          <w:rFonts w:asciiTheme="minorHAnsi" w:hAnsiTheme="minorHAnsi" w:cstheme="minorBidi"/>
        </w:rPr>
        <w:t xml:space="preserve">Esse tópico está associado ao inciso </w:t>
      </w:r>
      <w:r w:rsidRPr="0F2E07DE">
        <w:rPr>
          <w:rFonts w:ascii="Calibri" w:eastAsia="Calibri" w:hAnsi="Calibri" w:cs="Calibri"/>
        </w:rPr>
        <w:t>VII</w:t>
      </w:r>
      <w:r w:rsidRPr="0F2E07DE">
        <w:rPr>
          <w:rFonts w:asciiTheme="minorHAnsi" w:hAnsiTheme="minorHAnsi" w:cstheme="minorBidi"/>
        </w:rPr>
        <w:t xml:space="preserve"> do </w:t>
      </w:r>
      <w:r w:rsidR="2B4EFFD7" w:rsidRPr="0F2E07DE">
        <w:rPr>
          <w:rFonts w:asciiTheme="minorHAnsi" w:hAnsiTheme="minorHAnsi" w:cstheme="minorBidi"/>
        </w:rPr>
        <w:t>a</w:t>
      </w:r>
      <w:r w:rsidRPr="0F2E07DE">
        <w:rPr>
          <w:rFonts w:asciiTheme="minorHAnsi" w:hAnsiTheme="minorHAnsi" w:cstheme="minorBidi"/>
        </w:rPr>
        <w:t>rt. 22 da DN C</w:t>
      </w:r>
      <w:r w:rsidR="67B333FA" w:rsidRPr="0F2E07DE">
        <w:rPr>
          <w:rFonts w:asciiTheme="minorHAnsi" w:hAnsiTheme="minorHAnsi" w:cstheme="minorBidi"/>
        </w:rPr>
        <w:t xml:space="preserve">opam nº </w:t>
      </w:r>
      <w:r w:rsidRPr="0F2E07DE">
        <w:rPr>
          <w:rFonts w:asciiTheme="minorHAnsi" w:hAnsiTheme="minorHAnsi" w:cstheme="minorBidi"/>
        </w:rPr>
        <w:t>249/2024, que estabelece como parte do conteúdo mínimo do relatório</w:t>
      </w:r>
      <w:r w:rsidR="34234300" w:rsidRPr="0F2E07DE">
        <w:rPr>
          <w:rFonts w:asciiTheme="minorHAnsi" w:hAnsiTheme="minorHAnsi" w:cstheme="minorBidi"/>
        </w:rPr>
        <w:t xml:space="preserve"> anual</w:t>
      </w:r>
      <w:r w:rsidRPr="0F2E07DE">
        <w:rPr>
          <w:rFonts w:asciiTheme="minorHAnsi" w:hAnsiTheme="minorHAnsi" w:cstheme="minorBidi"/>
        </w:rPr>
        <w:t xml:space="preserve"> de resultados</w:t>
      </w:r>
      <w:r w:rsidRPr="0F2E07DE">
        <w:rPr>
          <w:rFonts w:asciiTheme="minorHAnsi" w:hAnsiTheme="minorHAnsi" w:cstheme="minorBidi"/>
          <w:b/>
          <w:bCs/>
        </w:rPr>
        <w:t xml:space="preserve"> </w:t>
      </w:r>
      <w:r w:rsidRPr="0F2E07DE">
        <w:rPr>
          <w:rFonts w:asciiTheme="minorHAnsi" w:hAnsiTheme="minorHAnsi" w:cstheme="minorBidi"/>
        </w:rPr>
        <w:t>a apresentação das “</w:t>
      </w:r>
      <w:r w:rsidR="57F75082" w:rsidRPr="0F2E07DE">
        <w:rPr>
          <w:rFonts w:ascii="Calibri" w:eastAsia="Calibri" w:hAnsi="Calibri" w:cs="Calibri"/>
        </w:rPr>
        <w:t>quantidades dos produtos e das embalagens, em massa, colocados no mercado estadual pelas aderentes ao sistema, no ano anterior, considerando o período de 1º de janeiro a 31 de dezembro do ano de referência, sendo que no caso do SLR de embalagens em geral, esse quantitativo deverá também ser apresentado por grupo de embalagens conforme art. 40, ressalvadas as previsões dispostas em normas e instrumentos específicos estabelecidos em âmbito federal</w:t>
      </w:r>
      <w:r w:rsidR="01A2C9C0" w:rsidRPr="0F2E07DE">
        <w:rPr>
          <w:rFonts w:ascii="Calibri" w:eastAsia="Calibri" w:hAnsi="Calibri" w:cs="Calibri"/>
        </w:rPr>
        <w:t>”.</w:t>
      </w:r>
    </w:p>
    <w:p w14:paraId="52641BC1" w14:textId="76A9D6C0" w:rsidR="47BDE155" w:rsidRDefault="13374D67" w:rsidP="3789FE42">
      <w:pPr>
        <w:pStyle w:val="PargrafodaLista"/>
        <w:spacing w:line="276" w:lineRule="auto"/>
        <w:ind w:left="0" w:firstLine="284"/>
        <w:jc w:val="both"/>
        <w:rPr>
          <w:rFonts w:asciiTheme="minorHAnsi" w:hAnsiTheme="minorHAnsi" w:cstheme="minorBidi"/>
        </w:rPr>
      </w:pPr>
      <w:r w:rsidRPr="3789FE42">
        <w:rPr>
          <w:rFonts w:asciiTheme="minorHAnsi" w:hAnsiTheme="minorHAnsi" w:cstheme="minorBidi"/>
        </w:rPr>
        <w:t>Em consonância</w:t>
      </w:r>
      <w:r w:rsidR="151DF019" w:rsidRPr="3789FE42">
        <w:rPr>
          <w:rFonts w:asciiTheme="minorHAnsi" w:hAnsiTheme="minorHAnsi" w:cstheme="minorBidi"/>
        </w:rPr>
        <w:t xml:space="preserve"> </w:t>
      </w:r>
      <w:r w:rsidRPr="3789FE42">
        <w:rPr>
          <w:rFonts w:asciiTheme="minorHAnsi" w:hAnsiTheme="minorHAnsi" w:cstheme="minorBidi"/>
        </w:rPr>
        <w:t xml:space="preserve">com o que </w:t>
      </w:r>
      <w:r w:rsidR="7CB9316D" w:rsidRPr="3789FE42">
        <w:rPr>
          <w:rFonts w:asciiTheme="minorHAnsi" w:hAnsiTheme="minorHAnsi" w:cstheme="minorBidi"/>
        </w:rPr>
        <w:t xml:space="preserve">foi definido no termo de referência para elaboração do PLR, </w:t>
      </w:r>
      <w:r w:rsidR="609F5BDF" w:rsidRPr="3789FE42">
        <w:rPr>
          <w:rFonts w:asciiTheme="minorHAnsi" w:hAnsiTheme="minorHAnsi" w:cstheme="minorBidi"/>
        </w:rPr>
        <w:t>inicialmente</w:t>
      </w:r>
      <w:r w:rsidR="16A8D652" w:rsidRPr="3789FE42">
        <w:rPr>
          <w:rFonts w:asciiTheme="minorHAnsi" w:hAnsiTheme="minorHAnsi" w:cstheme="minorBidi"/>
        </w:rPr>
        <w:t>,</w:t>
      </w:r>
      <w:r w:rsidR="609F5BDF" w:rsidRPr="3789FE42">
        <w:rPr>
          <w:rFonts w:asciiTheme="minorHAnsi" w:hAnsiTheme="minorHAnsi" w:cstheme="minorBidi"/>
        </w:rPr>
        <w:t xml:space="preserve"> </w:t>
      </w:r>
      <w:r w:rsidR="7CB9316D" w:rsidRPr="3789FE42">
        <w:rPr>
          <w:rFonts w:asciiTheme="minorHAnsi" w:hAnsiTheme="minorHAnsi" w:cstheme="minorBidi"/>
        </w:rPr>
        <w:t>a</w:t>
      </w:r>
      <w:r w:rsidR="47E62C8A" w:rsidRPr="3789FE42">
        <w:rPr>
          <w:rFonts w:asciiTheme="minorHAnsi" w:hAnsiTheme="minorHAnsi" w:cstheme="minorBidi"/>
        </w:rPr>
        <w:t>s</w:t>
      </w:r>
      <w:r w:rsidRPr="3789FE42">
        <w:rPr>
          <w:rFonts w:asciiTheme="minorHAnsi" w:hAnsiTheme="minorHAnsi" w:cstheme="minorBidi"/>
        </w:rPr>
        <w:t xml:space="preserve"> </w:t>
      </w:r>
      <w:proofErr w:type="spellStart"/>
      <w:r w:rsidRPr="3789FE42">
        <w:rPr>
          <w:rFonts w:asciiTheme="minorHAnsi" w:hAnsiTheme="minorHAnsi" w:cstheme="minorBidi"/>
        </w:rPr>
        <w:t>EG</w:t>
      </w:r>
      <w:r w:rsidR="5B77EE04" w:rsidRPr="3789FE42">
        <w:rPr>
          <w:rFonts w:asciiTheme="minorHAnsi" w:hAnsiTheme="minorHAnsi" w:cstheme="minorBidi"/>
        </w:rPr>
        <w:t>s</w:t>
      </w:r>
      <w:proofErr w:type="spellEnd"/>
      <w:r w:rsidRPr="3789FE42">
        <w:rPr>
          <w:rFonts w:asciiTheme="minorHAnsi" w:hAnsiTheme="minorHAnsi" w:cstheme="minorBidi"/>
        </w:rPr>
        <w:t xml:space="preserve"> </w:t>
      </w:r>
      <w:r w:rsidR="667E1D7E" w:rsidRPr="3789FE42">
        <w:rPr>
          <w:rFonts w:asciiTheme="minorHAnsi" w:hAnsiTheme="minorHAnsi" w:cstheme="minorBidi"/>
        </w:rPr>
        <w:t>ou</w:t>
      </w:r>
      <w:r w:rsidR="06C2F0F9" w:rsidRPr="3789FE42">
        <w:rPr>
          <w:rFonts w:asciiTheme="minorHAnsi" w:hAnsiTheme="minorHAnsi" w:cstheme="minorBidi"/>
        </w:rPr>
        <w:t xml:space="preserve"> os</w:t>
      </w:r>
      <w:r w:rsidR="667E1D7E" w:rsidRPr="3789FE42">
        <w:rPr>
          <w:rFonts w:asciiTheme="minorHAnsi" w:hAnsiTheme="minorHAnsi" w:cstheme="minorBidi"/>
        </w:rPr>
        <w:t xml:space="preserve"> empreendimentos específicos devem apresentar o</w:t>
      </w:r>
      <w:r w:rsidRPr="3789FE42">
        <w:rPr>
          <w:rFonts w:asciiTheme="minorHAnsi" w:hAnsiTheme="minorHAnsi" w:cstheme="minorBidi"/>
        </w:rPr>
        <w:t xml:space="preserve"> procedimento </w:t>
      </w:r>
      <w:r w:rsidR="506DBAC3" w:rsidRPr="3789FE42">
        <w:rPr>
          <w:rFonts w:asciiTheme="minorHAnsi" w:hAnsiTheme="minorHAnsi" w:cstheme="minorBidi"/>
        </w:rPr>
        <w:t>usad</w:t>
      </w:r>
      <w:r w:rsidRPr="3789FE42">
        <w:rPr>
          <w:rFonts w:asciiTheme="minorHAnsi" w:hAnsiTheme="minorHAnsi" w:cstheme="minorBidi"/>
        </w:rPr>
        <w:t xml:space="preserve">o </w:t>
      </w:r>
      <w:r w:rsidR="6174171D" w:rsidRPr="3789FE42">
        <w:rPr>
          <w:rFonts w:asciiTheme="minorHAnsi" w:hAnsiTheme="minorHAnsi" w:cstheme="minorBidi"/>
        </w:rPr>
        <w:t>para</w:t>
      </w:r>
      <w:r w:rsidRPr="3789FE42">
        <w:rPr>
          <w:rFonts w:asciiTheme="minorHAnsi" w:hAnsiTheme="minorHAnsi" w:cstheme="minorBidi"/>
        </w:rPr>
        <w:t xml:space="preserve"> apuração da massa de produtos e embalagens colocados no mercado mineiro</w:t>
      </w:r>
      <w:r w:rsidR="69C7781D" w:rsidRPr="3789FE42">
        <w:rPr>
          <w:rFonts w:asciiTheme="minorHAnsi" w:hAnsiTheme="minorHAnsi" w:cstheme="minorBidi"/>
        </w:rPr>
        <w:t xml:space="preserve"> n</w:t>
      </w:r>
      <w:r w:rsidR="1B7A21D3" w:rsidRPr="3789FE42">
        <w:rPr>
          <w:rFonts w:asciiTheme="minorHAnsi" w:hAnsiTheme="minorHAnsi" w:cstheme="minorBidi"/>
        </w:rPr>
        <w:t>o</w:t>
      </w:r>
      <w:r w:rsidRPr="3789FE42">
        <w:rPr>
          <w:rFonts w:asciiTheme="minorHAnsi" w:hAnsiTheme="minorHAnsi" w:cstheme="minorBidi"/>
        </w:rPr>
        <w:t xml:space="preserve"> ano anterior ao ano de desempenho reportado</w:t>
      </w:r>
      <w:r w:rsidR="12A46295" w:rsidRPr="3789FE42">
        <w:rPr>
          <w:rFonts w:asciiTheme="minorHAnsi" w:hAnsiTheme="minorHAnsi" w:cstheme="minorBidi"/>
        </w:rPr>
        <w:t xml:space="preserve">, seja </w:t>
      </w:r>
      <w:r w:rsidR="73E2AFFD" w:rsidRPr="3789FE42">
        <w:rPr>
          <w:rFonts w:asciiTheme="minorHAnsi" w:hAnsiTheme="minorHAnsi" w:cstheme="minorBidi"/>
        </w:rPr>
        <w:t>por</w:t>
      </w:r>
      <w:r w:rsidR="12A46295" w:rsidRPr="3789FE42">
        <w:rPr>
          <w:rFonts w:asciiTheme="minorHAnsi" w:hAnsiTheme="minorHAnsi" w:cstheme="minorBidi"/>
        </w:rPr>
        <w:t xml:space="preserve"> metodologia própria ou </w:t>
      </w:r>
      <w:r w:rsidR="13AF86AF" w:rsidRPr="3789FE42">
        <w:rPr>
          <w:rFonts w:asciiTheme="minorHAnsi" w:hAnsiTheme="minorHAnsi" w:cstheme="minorBidi"/>
        </w:rPr>
        <w:t xml:space="preserve">por </w:t>
      </w:r>
      <w:r w:rsidRPr="3789FE42">
        <w:rPr>
          <w:rFonts w:asciiTheme="minorHAnsi" w:hAnsiTheme="minorHAnsi" w:cstheme="minorBidi"/>
        </w:rPr>
        <w:t xml:space="preserve">estimativa </w:t>
      </w:r>
      <w:r w:rsidR="014D2FF2" w:rsidRPr="3789FE42">
        <w:rPr>
          <w:rFonts w:asciiTheme="minorHAnsi" w:hAnsiTheme="minorHAnsi" w:cstheme="minorBidi"/>
        </w:rPr>
        <w:t>com base na</w:t>
      </w:r>
      <w:r w:rsidRPr="3789FE42">
        <w:rPr>
          <w:rFonts w:asciiTheme="minorHAnsi" w:hAnsiTheme="minorHAnsi" w:cstheme="minorBidi"/>
        </w:rPr>
        <w:t xml:space="preserve"> metodologia da proporcionalidade do Imposto sobre Circulação de Mercadorias e Serviços (ICMS) de MG, conforme especificado no art</w:t>
      </w:r>
      <w:r w:rsidR="1BED37B7" w:rsidRPr="3789FE42">
        <w:rPr>
          <w:rFonts w:asciiTheme="minorHAnsi" w:hAnsiTheme="minorHAnsi" w:cstheme="minorBidi"/>
        </w:rPr>
        <w:t>.</w:t>
      </w:r>
      <w:r w:rsidRPr="3789FE42">
        <w:rPr>
          <w:rFonts w:asciiTheme="minorHAnsi" w:hAnsiTheme="minorHAnsi" w:cstheme="minorBidi"/>
        </w:rPr>
        <w:t xml:space="preserve"> 35 da DN C</w:t>
      </w:r>
      <w:r w:rsidR="7D2EABC5" w:rsidRPr="3789FE42">
        <w:rPr>
          <w:rFonts w:asciiTheme="minorHAnsi" w:hAnsiTheme="minorHAnsi" w:cstheme="minorBidi"/>
        </w:rPr>
        <w:t>opam</w:t>
      </w:r>
      <w:r w:rsidRPr="3789FE42">
        <w:rPr>
          <w:rFonts w:asciiTheme="minorHAnsi" w:hAnsiTheme="minorHAnsi" w:cstheme="minorBidi"/>
        </w:rPr>
        <w:t xml:space="preserve"> nº 249/2024</w:t>
      </w:r>
      <w:r w:rsidR="4EEA53E6" w:rsidRPr="3789FE42">
        <w:rPr>
          <w:rFonts w:asciiTheme="minorHAnsi" w:hAnsiTheme="minorHAnsi" w:cstheme="minorBidi"/>
        </w:rPr>
        <w:t>.</w:t>
      </w:r>
      <w:r w:rsidR="1E18BD83" w:rsidRPr="3789FE42">
        <w:rPr>
          <w:rFonts w:asciiTheme="minorHAnsi" w:hAnsiTheme="minorHAnsi" w:cstheme="minorBidi"/>
        </w:rPr>
        <w:t xml:space="preserve"> Deve ser descrito como os dados </w:t>
      </w:r>
      <w:r w:rsidR="41BCA2AD" w:rsidRPr="3789FE42">
        <w:rPr>
          <w:rFonts w:asciiTheme="minorHAnsi" w:hAnsiTheme="minorHAnsi" w:cstheme="minorBidi"/>
        </w:rPr>
        <w:t>foram</w:t>
      </w:r>
      <w:r w:rsidR="1E18BD83" w:rsidRPr="3789FE42">
        <w:rPr>
          <w:rFonts w:asciiTheme="minorHAnsi" w:hAnsiTheme="minorHAnsi" w:cstheme="minorBidi"/>
        </w:rPr>
        <w:t xml:space="preserve"> obtidos (sistema tipo </w:t>
      </w:r>
      <w:r w:rsidR="0E216824" w:rsidRPr="3789FE42">
        <w:rPr>
          <w:rFonts w:asciiTheme="minorHAnsi" w:hAnsiTheme="minorHAnsi" w:cstheme="minorBidi"/>
        </w:rPr>
        <w:t>b</w:t>
      </w:r>
      <w:r w:rsidR="1E18BD83" w:rsidRPr="3789FE42">
        <w:rPr>
          <w:rFonts w:asciiTheme="minorHAnsi" w:hAnsiTheme="minorHAnsi" w:cstheme="minorBidi"/>
          <w:i/>
          <w:iCs/>
        </w:rPr>
        <w:t xml:space="preserve">lack </w:t>
      </w:r>
      <w:r w:rsidR="6F602FC7" w:rsidRPr="3789FE42">
        <w:rPr>
          <w:rFonts w:asciiTheme="minorHAnsi" w:hAnsiTheme="minorHAnsi" w:cstheme="minorBidi"/>
          <w:i/>
          <w:iCs/>
        </w:rPr>
        <w:t>b</w:t>
      </w:r>
      <w:r w:rsidR="1E18BD83" w:rsidRPr="3789FE42">
        <w:rPr>
          <w:rFonts w:asciiTheme="minorHAnsi" w:hAnsiTheme="minorHAnsi" w:cstheme="minorBidi"/>
          <w:i/>
          <w:iCs/>
        </w:rPr>
        <w:t>ox</w:t>
      </w:r>
      <w:r w:rsidR="1E18BD83" w:rsidRPr="3789FE42">
        <w:rPr>
          <w:rFonts w:asciiTheme="minorHAnsi" w:hAnsiTheme="minorHAnsi" w:cstheme="minorBidi"/>
        </w:rPr>
        <w:t>, autodeclaração etc.) e como o empreendimento</w:t>
      </w:r>
      <w:r w:rsidR="22F4DAB8" w:rsidRPr="3789FE42">
        <w:rPr>
          <w:rFonts w:asciiTheme="minorHAnsi" w:hAnsiTheme="minorHAnsi" w:cstheme="minorBidi"/>
        </w:rPr>
        <w:t xml:space="preserve"> específico</w:t>
      </w:r>
      <w:r w:rsidR="1E18BD83" w:rsidRPr="3789FE42">
        <w:rPr>
          <w:rFonts w:asciiTheme="minorHAnsi" w:hAnsiTheme="minorHAnsi" w:cstheme="minorBidi"/>
        </w:rPr>
        <w:t xml:space="preserve"> ou EG faz a sua conferência ou garante sua veracidade.</w:t>
      </w:r>
    </w:p>
    <w:p w14:paraId="4502B758" w14:textId="3604B885" w:rsidR="47BDE155" w:rsidRDefault="779942D0" w:rsidP="3789FE42">
      <w:pPr>
        <w:pStyle w:val="PargrafodaLista"/>
        <w:spacing w:line="276" w:lineRule="auto"/>
        <w:ind w:left="0" w:firstLine="284"/>
        <w:jc w:val="both"/>
        <w:rPr>
          <w:rFonts w:asciiTheme="minorHAnsi" w:hAnsiTheme="minorHAnsi" w:cstheme="minorBidi"/>
        </w:rPr>
      </w:pPr>
      <w:r w:rsidRPr="3789FE42">
        <w:rPr>
          <w:rFonts w:asciiTheme="minorHAnsi" w:hAnsiTheme="minorHAnsi" w:cstheme="minorBidi"/>
        </w:rPr>
        <w:t xml:space="preserve">Devem ser apresentadas as quantidades dos produtos e das embalagens, em massa, colocados no mercado </w:t>
      </w:r>
      <w:r w:rsidR="1F5B951C" w:rsidRPr="3789FE42">
        <w:rPr>
          <w:rFonts w:asciiTheme="minorHAnsi" w:hAnsiTheme="minorHAnsi" w:cstheme="minorBidi"/>
        </w:rPr>
        <w:t>de Minas Gerais</w:t>
      </w:r>
      <w:r w:rsidRPr="3789FE42">
        <w:rPr>
          <w:rFonts w:asciiTheme="minorHAnsi" w:hAnsiTheme="minorHAnsi" w:cstheme="minorBidi"/>
        </w:rPr>
        <w:t xml:space="preserve"> pelas aderentes ao sistema</w:t>
      </w:r>
      <w:r w:rsidR="0764CCA2" w:rsidRPr="3789FE42">
        <w:rPr>
          <w:rFonts w:asciiTheme="minorHAnsi" w:hAnsiTheme="minorHAnsi" w:cstheme="minorBidi"/>
        </w:rPr>
        <w:t xml:space="preserve"> ou </w:t>
      </w:r>
      <w:r w:rsidR="68ECDF4A" w:rsidRPr="3789FE42">
        <w:rPr>
          <w:rFonts w:asciiTheme="minorHAnsi" w:hAnsiTheme="minorHAnsi" w:cstheme="minorBidi"/>
        </w:rPr>
        <w:t xml:space="preserve">pelo </w:t>
      </w:r>
      <w:r w:rsidR="0764CCA2" w:rsidRPr="3789FE42">
        <w:rPr>
          <w:rFonts w:asciiTheme="minorHAnsi" w:hAnsiTheme="minorHAnsi" w:cstheme="minorBidi"/>
        </w:rPr>
        <w:t>empreendimento específico</w:t>
      </w:r>
      <w:r w:rsidRPr="3789FE42">
        <w:rPr>
          <w:rFonts w:asciiTheme="minorHAnsi" w:hAnsiTheme="minorHAnsi" w:cstheme="minorBidi"/>
        </w:rPr>
        <w:t xml:space="preserve">, considerando o período de 1º de janeiro a 31 de dezembro do ano </w:t>
      </w:r>
      <w:r w:rsidR="6A4F3B88" w:rsidRPr="3789FE42">
        <w:rPr>
          <w:rFonts w:asciiTheme="minorHAnsi" w:hAnsiTheme="minorHAnsi" w:cstheme="minorBidi"/>
        </w:rPr>
        <w:t>anterior ao ano de desempenho</w:t>
      </w:r>
      <w:r w:rsidRPr="3789FE42">
        <w:rPr>
          <w:rFonts w:asciiTheme="minorHAnsi" w:hAnsiTheme="minorHAnsi" w:cstheme="minorBidi"/>
        </w:rPr>
        <w:t xml:space="preserve">. </w:t>
      </w:r>
      <w:r w:rsidR="1C84FECC" w:rsidRPr="3789FE42">
        <w:rPr>
          <w:rFonts w:asciiTheme="minorHAnsi" w:hAnsiTheme="minorHAnsi" w:cstheme="minorBidi"/>
        </w:rPr>
        <w:t>N</w:t>
      </w:r>
      <w:r w:rsidRPr="3789FE42">
        <w:rPr>
          <w:rFonts w:asciiTheme="minorHAnsi" w:hAnsiTheme="minorHAnsi" w:cstheme="minorBidi"/>
        </w:rPr>
        <w:t>o caso do SLR de embalagens em geral, esse quantitativo deverá ser apresentado por grupo de embalagens conforme art. 40</w:t>
      </w:r>
      <w:r w:rsidR="60C55F52" w:rsidRPr="3789FE42">
        <w:rPr>
          <w:rFonts w:asciiTheme="minorHAnsi" w:hAnsiTheme="minorHAnsi" w:cstheme="minorBidi"/>
        </w:rPr>
        <w:t xml:space="preserve"> </w:t>
      </w:r>
      <w:r w:rsidR="56D4314E" w:rsidRPr="3789FE42">
        <w:rPr>
          <w:rFonts w:asciiTheme="minorHAnsi" w:hAnsiTheme="minorHAnsi" w:cstheme="minorBidi"/>
        </w:rPr>
        <w:t>(vidro; papéis/papelão; metais; plásticos)</w:t>
      </w:r>
      <w:r w:rsidR="223F2C32" w:rsidRPr="3789FE42">
        <w:rPr>
          <w:rFonts w:asciiTheme="minorHAnsi" w:hAnsiTheme="minorHAnsi" w:cstheme="minorBidi"/>
        </w:rPr>
        <w:t>.</w:t>
      </w:r>
    </w:p>
    <w:p w14:paraId="2E54C7E7" w14:textId="7580686E" w:rsidR="47BDE155" w:rsidRDefault="330A34A5" w:rsidP="3789FE42">
      <w:pPr>
        <w:pStyle w:val="PargrafodaLista"/>
        <w:spacing w:line="276" w:lineRule="auto"/>
        <w:ind w:left="0" w:firstLine="284"/>
        <w:jc w:val="both"/>
        <w:rPr>
          <w:rFonts w:asciiTheme="minorHAnsi" w:hAnsiTheme="minorHAnsi" w:cstheme="minorBidi"/>
          <w:highlight w:val="green"/>
        </w:rPr>
      </w:pPr>
      <w:r w:rsidRPr="3789FE42">
        <w:rPr>
          <w:rFonts w:asciiTheme="minorHAnsi" w:hAnsiTheme="minorHAnsi" w:cstheme="minorBidi"/>
        </w:rPr>
        <w:t>Sempre que possível</w:t>
      </w:r>
      <w:r w:rsidR="6817A28F" w:rsidRPr="3789FE42">
        <w:rPr>
          <w:rFonts w:asciiTheme="minorHAnsi" w:hAnsiTheme="minorHAnsi" w:cstheme="minorBidi"/>
        </w:rPr>
        <w:t>,</w:t>
      </w:r>
      <w:r w:rsidRPr="3789FE42">
        <w:rPr>
          <w:rFonts w:asciiTheme="minorHAnsi" w:hAnsiTheme="minorHAnsi" w:cstheme="minorBidi"/>
        </w:rPr>
        <w:t xml:space="preserve"> utilizar tabela ou gráfico para facilitar a visualização</w:t>
      </w:r>
      <w:r w:rsidR="2AE39C13" w:rsidRPr="3789FE42">
        <w:rPr>
          <w:rFonts w:asciiTheme="minorHAnsi" w:hAnsiTheme="minorHAnsi" w:cstheme="minorBidi"/>
        </w:rPr>
        <w:t xml:space="preserve"> dos dados</w:t>
      </w:r>
      <w:r w:rsidRPr="3789FE42">
        <w:rPr>
          <w:rFonts w:asciiTheme="minorHAnsi" w:hAnsiTheme="minorHAnsi" w:cstheme="minorBidi"/>
        </w:rPr>
        <w:t>.</w:t>
      </w:r>
    </w:p>
    <w:p w14:paraId="2B574609" w14:textId="662FFE3D" w:rsidR="47BDE155" w:rsidRDefault="47BDE155" w:rsidP="2A3A2033">
      <w:pPr>
        <w:pStyle w:val="PargrafodaLista"/>
        <w:spacing w:line="276" w:lineRule="auto"/>
        <w:ind w:left="0" w:firstLine="284"/>
        <w:jc w:val="both"/>
        <w:rPr>
          <w:rFonts w:asciiTheme="minorHAnsi" w:hAnsiTheme="minorHAnsi" w:cstheme="minorBidi"/>
          <w:b/>
          <w:bCs/>
        </w:rPr>
      </w:pPr>
    </w:p>
    <w:p w14:paraId="4A38EA24" w14:textId="41759782" w:rsidR="2A3A2033" w:rsidRDefault="2A3A2033" w:rsidP="009D23BD">
      <w:pPr>
        <w:pStyle w:val="PargrafodaLista"/>
        <w:ind w:left="0"/>
        <w:jc w:val="both"/>
        <w:rPr>
          <w:rFonts w:asciiTheme="minorHAnsi" w:hAnsiTheme="minorHAnsi" w:cstheme="minorBidi"/>
          <w:b/>
          <w:bCs/>
        </w:rPr>
      </w:pPr>
    </w:p>
    <w:p w14:paraId="199D903B" w14:textId="1F712661" w:rsidR="11AA403F" w:rsidRDefault="4C7C8706" w:rsidP="45196067">
      <w:pPr>
        <w:pStyle w:val="PargrafodaLista"/>
        <w:spacing w:line="276" w:lineRule="auto"/>
        <w:jc w:val="both"/>
        <w:rPr>
          <w:rFonts w:asciiTheme="minorHAnsi" w:hAnsiTheme="minorHAnsi" w:cstheme="minorBidi"/>
          <w:b/>
          <w:bCs/>
        </w:rPr>
      </w:pPr>
      <w:r w:rsidRPr="45196067">
        <w:rPr>
          <w:rFonts w:asciiTheme="minorHAnsi" w:hAnsiTheme="minorHAnsi" w:cstheme="minorBidi"/>
          <w:b/>
          <w:bCs/>
        </w:rPr>
        <w:t>1</w:t>
      </w:r>
      <w:r w:rsidR="00A15129">
        <w:rPr>
          <w:rFonts w:asciiTheme="minorHAnsi" w:hAnsiTheme="minorHAnsi" w:cstheme="minorBidi"/>
          <w:b/>
          <w:bCs/>
        </w:rPr>
        <w:t>5.</w:t>
      </w:r>
      <w:r w:rsidRPr="45196067">
        <w:rPr>
          <w:rFonts w:asciiTheme="minorHAnsi" w:hAnsiTheme="minorHAnsi" w:cstheme="minorBidi"/>
          <w:b/>
          <w:bCs/>
        </w:rPr>
        <w:t xml:space="preserve"> </w:t>
      </w:r>
      <w:r w:rsidR="143FD227" w:rsidRPr="45196067">
        <w:rPr>
          <w:rFonts w:asciiTheme="minorHAnsi" w:hAnsiTheme="minorHAnsi" w:cstheme="minorBidi"/>
          <w:b/>
          <w:bCs/>
        </w:rPr>
        <w:t>QUANTIDADES DOS PRODUTOS E DAS EMBALAGENS PÓS-CONSUMO DESTINADAS</w:t>
      </w:r>
      <w:r w:rsidR="0DA69EEA" w:rsidRPr="45196067">
        <w:rPr>
          <w:rFonts w:asciiTheme="minorHAnsi" w:hAnsiTheme="minorHAnsi" w:cstheme="minorBidi"/>
          <w:b/>
          <w:bCs/>
        </w:rPr>
        <w:t xml:space="preserve"> E RESPECTIVAS </w:t>
      </w:r>
      <w:r w:rsidR="143FD227" w:rsidRPr="45196067">
        <w:rPr>
          <w:rFonts w:asciiTheme="minorHAnsi" w:hAnsiTheme="minorHAnsi" w:cstheme="minorBidi"/>
          <w:b/>
          <w:bCs/>
        </w:rPr>
        <w:t>FORMAS DE DESTINAÇÃO</w:t>
      </w:r>
    </w:p>
    <w:p w14:paraId="2BC1E24B" w14:textId="1AF18B04" w:rsidR="2A3A2033" w:rsidRDefault="2A3A2033" w:rsidP="2A3A2033">
      <w:pPr>
        <w:pStyle w:val="PargrafodaLista"/>
        <w:spacing w:before="240" w:line="276" w:lineRule="auto"/>
        <w:ind w:left="0" w:firstLine="284"/>
        <w:jc w:val="both"/>
        <w:rPr>
          <w:rFonts w:asciiTheme="minorHAnsi" w:hAnsiTheme="minorHAnsi" w:cstheme="minorBidi"/>
        </w:rPr>
      </w:pPr>
    </w:p>
    <w:p w14:paraId="2C5BACF0" w14:textId="3CA3D548" w:rsidR="58796E14" w:rsidRDefault="35B8B194" w:rsidP="0F2E07DE">
      <w:pPr>
        <w:pStyle w:val="PargrafodaLista"/>
        <w:spacing w:line="276" w:lineRule="auto"/>
        <w:ind w:left="0" w:firstLine="284"/>
        <w:jc w:val="both"/>
        <w:rPr>
          <w:rFonts w:asciiTheme="minorHAnsi" w:hAnsiTheme="minorHAnsi" w:cstheme="minorBidi"/>
        </w:rPr>
      </w:pPr>
      <w:r w:rsidRPr="0F2E07DE">
        <w:rPr>
          <w:rFonts w:asciiTheme="minorHAnsi" w:hAnsiTheme="minorHAnsi" w:cstheme="minorBidi"/>
        </w:rPr>
        <w:t xml:space="preserve">Esse tópico está associado ao inciso </w:t>
      </w:r>
      <w:r w:rsidRPr="0F2E07DE">
        <w:rPr>
          <w:rFonts w:ascii="Calibri" w:eastAsia="Calibri" w:hAnsi="Calibri" w:cs="Calibri"/>
        </w:rPr>
        <w:t>VIII</w:t>
      </w:r>
      <w:r w:rsidRPr="0F2E07DE">
        <w:rPr>
          <w:rFonts w:asciiTheme="minorHAnsi" w:hAnsiTheme="minorHAnsi" w:cstheme="minorBidi"/>
        </w:rPr>
        <w:t xml:space="preserve"> do </w:t>
      </w:r>
      <w:r w:rsidR="32420C30" w:rsidRPr="0F2E07DE">
        <w:rPr>
          <w:rFonts w:asciiTheme="minorHAnsi" w:hAnsiTheme="minorHAnsi" w:cstheme="minorBidi"/>
        </w:rPr>
        <w:t>a</w:t>
      </w:r>
      <w:r w:rsidRPr="0F2E07DE">
        <w:rPr>
          <w:rFonts w:asciiTheme="minorHAnsi" w:hAnsiTheme="minorHAnsi" w:cstheme="minorBidi"/>
        </w:rPr>
        <w:t>rt. 22 da DN C</w:t>
      </w:r>
      <w:r w:rsidR="002725C3" w:rsidRPr="0F2E07DE">
        <w:rPr>
          <w:rFonts w:asciiTheme="minorHAnsi" w:hAnsiTheme="minorHAnsi" w:cstheme="minorBidi"/>
        </w:rPr>
        <w:t xml:space="preserve">opam nº </w:t>
      </w:r>
      <w:r w:rsidRPr="0F2E07DE">
        <w:rPr>
          <w:rFonts w:asciiTheme="minorHAnsi" w:hAnsiTheme="minorHAnsi" w:cstheme="minorBidi"/>
        </w:rPr>
        <w:t xml:space="preserve">249/2024, que estabelece como parte do conteúdo mínimo do relatório </w:t>
      </w:r>
      <w:r w:rsidR="26D80684" w:rsidRPr="0F2E07DE">
        <w:rPr>
          <w:rFonts w:asciiTheme="minorHAnsi" w:hAnsiTheme="minorHAnsi" w:cstheme="minorBidi"/>
        </w:rPr>
        <w:t xml:space="preserve">anual </w:t>
      </w:r>
      <w:r w:rsidRPr="0F2E07DE">
        <w:rPr>
          <w:rFonts w:asciiTheme="minorHAnsi" w:hAnsiTheme="minorHAnsi" w:cstheme="minorBidi"/>
        </w:rPr>
        <w:t>de resultados</w:t>
      </w:r>
      <w:r w:rsidRPr="0F2E07DE">
        <w:rPr>
          <w:rFonts w:asciiTheme="minorHAnsi" w:hAnsiTheme="minorHAnsi" w:cstheme="minorBidi"/>
          <w:b/>
          <w:bCs/>
        </w:rPr>
        <w:t xml:space="preserve"> </w:t>
      </w:r>
      <w:r w:rsidRPr="0F2E07DE">
        <w:rPr>
          <w:rFonts w:asciiTheme="minorHAnsi" w:hAnsiTheme="minorHAnsi" w:cstheme="minorBidi"/>
        </w:rPr>
        <w:t>a apresentação das</w:t>
      </w:r>
      <w:r w:rsidR="10E9EFDF" w:rsidRPr="0F2E07DE">
        <w:rPr>
          <w:rFonts w:asciiTheme="minorHAnsi" w:hAnsiTheme="minorHAnsi" w:cstheme="minorBidi"/>
        </w:rPr>
        <w:t xml:space="preserve"> </w:t>
      </w:r>
      <w:r w:rsidR="02AB52C9" w:rsidRPr="0F2E07DE">
        <w:rPr>
          <w:rFonts w:asciiTheme="minorHAnsi" w:hAnsiTheme="minorHAnsi" w:cstheme="minorBidi"/>
        </w:rPr>
        <w:t>“</w:t>
      </w:r>
      <w:r w:rsidR="10E9EFDF" w:rsidRPr="0F2E07DE">
        <w:rPr>
          <w:rFonts w:asciiTheme="minorHAnsi" w:hAnsiTheme="minorHAnsi" w:cstheme="minorBidi"/>
        </w:rPr>
        <w:t>quantidades dos produtos e das embalagens pós-consumo destinadas, em massa, identificando as respectivas formas de destinação, sendo que no caso do SLR de embalagens em geral, esse quantitativo deverá também ser apresentado por grupo de embalagens</w:t>
      </w:r>
      <w:r w:rsidR="0A467031" w:rsidRPr="0F2E07DE">
        <w:rPr>
          <w:rFonts w:asciiTheme="minorHAnsi" w:hAnsiTheme="minorHAnsi" w:cstheme="minorBidi"/>
        </w:rPr>
        <w:t>,</w:t>
      </w:r>
      <w:r w:rsidR="10E9EFDF" w:rsidRPr="0F2E07DE">
        <w:rPr>
          <w:rFonts w:asciiTheme="minorHAnsi" w:hAnsiTheme="minorHAnsi" w:cstheme="minorBidi"/>
        </w:rPr>
        <w:t xml:space="preserve"> conforme art. 40, considerando o ano de desempenho, e a comprovação do atendimento às metas quantitativas</w:t>
      </w:r>
      <w:r w:rsidR="496B2EA9" w:rsidRPr="0F2E07DE">
        <w:rPr>
          <w:rFonts w:asciiTheme="minorHAnsi" w:hAnsiTheme="minorHAnsi" w:cstheme="minorBidi"/>
        </w:rPr>
        <w:t>”.</w:t>
      </w:r>
      <w:r w:rsidR="25176DD3" w:rsidRPr="0F2E07DE">
        <w:rPr>
          <w:rFonts w:asciiTheme="minorHAnsi" w:hAnsiTheme="minorHAnsi" w:cstheme="minorBidi"/>
        </w:rPr>
        <w:t xml:space="preserve"> </w:t>
      </w:r>
    </w:p>
    <w:p w14:paraId="3800D3DF" w14:textId="786045A2" w:rsidR="1D341C21" w:rsidRDefault="1D341C21" w:rsidP="2A3A2033">
      <w:pPr>
        <w:spacing w:line="276" w:lineRule="auto"/>
        <w:ind w:firstLine="284"/>
        <w:jc w:val="both"/>
        <w:rPr>
          <w:rFonts w:asciiTheme="minorHAnsi" w:hAnsiTheme="minorHAnsi" w:cstheme="minorBidi"/>
        </w:rPr>
      </w:pPr>
      <w:r w:rsidRPr="2A3A2033">
        <w:rPr>
          <w:rFonts w:asciiTheme="minorHAnsi" w:hAnsiTheme="minorHAnsi" w:cstheme="minorBidi"/>
        </w:rPr>
        <w:t>Deve ser apresentada abordagem geral sobre as quantidades</w:t>
      </w:r>
      <w:r w:rsidR="03BEA044" w:rsidRPr="2A3A2033">
        <w:rPr>
          <w:rFonts w:asciiTheme="minorHAnsi" w:hAnsiTheme="minorHAnsi" w:cstheme="minorBidi"/>
        </w:rPr>
        <w:t xml:space="preserve"> dos produtos e das embalagens pós-consumo destinadas</w:t>
      </w:r>
      <w:r w:rsidRPr="2A3A2033">
        <w:rPr>
          <w:rFonts w:asciiTheme="minorHAnsi" w:hAnsiTheme="minorHAnsi" w:cstheme="minorBidi"/>
        </w:rPr>
        <w:t>,</w:t>
      </w:r>
      <w:r w:rsidR="556BB925" w:rsidRPr="2A3A2033">
        <w:rPr>
          <w:rFonts w:asciiTheme="minorHAnsi" w:hAnsiTheme="minorHAnsi" w:cstheme="minorBidi"/>
        </w:rPr>
        <w:t xml:space="preserve"> em massa,</w:t>
      </w:r>
      <w:r w:rsidRPr="2A3A2033">
        <w:rPr>
          <w:rFonts w:asciiTheme="minorHAnsi" w:hAnsiTheme="minorHAnsi" w:cstheme="minorBidi"/>
        </w:rPr>
        <w:t xml:space="preserve"> com análise gráfica da evolução temporal</w:t>
      </w:r>
      <w:r w:rsidR="57333C38" w:rsidRPr="2A3A2033">
        <w:rPr>
          <w:rFonts w:asciiTheme="minorHAnsi" w:hAnsiTheme="minorHAnsi" w:cstheme="minorBidi"/>
        </w:rPr>
        <w:t>, evidenciando as mudanças ao longo dos anos,</w:t>
      </w:r>
      <w:r w:rsidRPr="2A3A2033">
        <w:rPr>
          <w:rFonts w:asciiTheme="minorHAnsi" w:hAnsiTheme="minorHAnsi" w:cstheme="minorBidi"/>
        </w:rPr>
        <w:t xml:space="preserve"> e distribuição por tipo de material</w:t>
      </w:r>
      <w:r w:rsidR="1D2581AD" w:rsidRPr="2A3A2033">
        <w:rPr>
          <w:rFonts w:asciiTheme="minorHAnsi" w:hAnsiTheme="minorHAnsi" w:cstheme="minorBidi"/>
        </w:rPr>
        <w:t>, quando couber</w:t>
      </w:r>
      <w:r w:rsidRPr="2A3A2033">
        <w:rPr>
          <w:rFonts w:asciiTheme="minorHAnsi" w:hAnsiTheme="minorHAnsi" w:cstheme="minorBidi"/>
        </w:rPr>
        <w:t>.</w:t>
      </w:r>
      <w:r w:rsidR="1E6BAB10" w:rsidRPr="2A3A2033">
        <w:rPr>
          <w:rFonts w:asciiTheme="minorHAnsi" w:hAnsiTheme="minorHAnsi" w:cstheme="minorBidi"/>
        </w:rPr>
        <w:t xml:space="preserve"> </w:t>
      </w:r>
    </w:p>
    <w:p w14:paraId="4C8237C9" w14:textId="6CD59BA5" w:rsidR="79B88107" w:rsidRDefault="01DA99FF" w:rsidP="3789FE42">
      <w:pPr>
        <w:spacing w:line="276" w:lineRule="auto"/>
        <w:ind w:firstLine="284"/>
        <w:jc w:val="both"/>
        <w:rPr>
          <w:rFonts w:asciiTheme="minorHAnsi" w:hAnsiTheme="minorHAnsi" w:cstheme="minorBidi"/>
        </w:rPr>
      </w:pPr>
      <w:r w:rsidRPr="3789FE42">
        <w:rPr>
          <w:rFonts w:asciiTheme="minorHAnsi" w:hAnsiTheme="minorHAnsi" w:cstheme="minorBidi"/>
        </w:rPr>
        <w:lastRenderedPageBreak/>
        <w:t>Deve ser apresentada análise das quantidades por município de origem</w:t>
      </w:r>
      <w:r w:rsidR="5FF7BD00" w:rsidRPr="3789FE42">
        <w:rPr>
          <w:rFonts w:asciiTheme="minorHAnsi" w:hAnsiTheme="minorHAnsi" w:cstheme="minorBidi"/>
        </w:rPr>
        <w:t xml:space="preserve"> dos resíduos</w:t>
      </w:r>
      <w:r w:rsidRPr="3789FE42">
        <w:rPr>
          <w:rFonts w:asciiTheme="minorHAnsi" w:hAnsiTheme="minorHAnsi" w:cstheme="minorBidi"/>
        </w:rPr>
        <w:t>, por tipo de material e por forma de destinação final</w:t>
      </w:r>
      <w:r w:rsidR="5C2CF8B8" w:rsidRPr="3789FE42">
        <w:rPr>
          <w:rFonts w:asciiTheme="minorHAnsi" w:hAnsiTheme="minorHAnsi" w:cstheme="minorBidi"/>
        </w:rPr>
        <w:t>.</w:t>
      </w:r>
      <w:r w:rsidR="0272FADC" w:rsidRPr="3789FE42">
        <w:rPr>
          <w:rFonts w:asciiTheme="minorHAnsi" w:hAnsiTheme="minorHAnsi" w:cstheme="minorBidi"/>
        </w:rPr>
        <w:t xml:space="preserve"> </w:t>
      </w:r>
      <w:r w:rsidR="5C2CF8B8" w:rsidRPr="3789FE42">
        <w:rPr>
          <w:rFonts w:asciiTheme="minorHAnsi" w:hAnsiTheme="minorHAnsi" w:cstheme="minorBidi"/>
        </w:rPr>
        <w:t xml:space="preserve"> </w:t>
      </w:r>
      <w:r w:rsidR="2FF097D5" w:rsidRPr="3789FE42">
        <w:rPr>
          <w:rFonts w:asciiTheme="minorHAnsi" w:hAnsiTheme="minorHAnsi" w:cstheme="minorBidi"/>
        </w:rPr>
        <w:t>Deve ser apresentada</w:t>
      </w:r>
      <w:r w:rsidR="5C2CF8B8" w:rsidRPr="3789FE42">
        <w:rPr>
          <w:rFonts w:asciiTheme="minorHAnsi" w:hAnsiTheme="minorHAnsi" w:cstheme="minorBidi"/>
        </w:rPr>
        <w:t xml:space="preserve"> tabela para facilitar a visualização</w:t>
      </w:r>
      <w:r w:rsidR="5139BFE2" w:rsidRPr="3789FE42">
        <w:rPr>
          <w:rFonts w:asciiTheme="minorHAnsi" w:hAnsiTheme="minorHAnsi" w:cstheme="minorBidi"/>
        </w:rPr>
        <w:t xml:space="preserve"> dos</w:t>
      </w:r>
      <w:r w:rsidR="5C2CF8B8" w:rsidRPr="3789FE42">
        <w:rPr>
          <w:rFonts w:asciiTheme="minorHAnsi" w:hAnsiTheme="minorHAnsi" w:cstheme="minorBidi"/>
        </w:rPr>
        <w:t xml:space="preserve"> dados</w:t>
      </w:r>
      <w:r w:rsidR="300F3CB1" w:rsidRPr="3789FE42">
        <w:rPr>
          <w:rFonts w:asciiTheme="minorHAnsi" w:hAnsiTheme="minorHAnsi" w:cstheme="minorBidi"/>
        </w:rPr>
        <w:t>, que</w:t>
      </w:r>
      <w:r w:rsidR="5C2CF8B8" w:rsidRPr="3789FE42">
        <w:rPr>
          <w:rFonts w:asciiTheme="minorHAnsi" w:hAnsiTheme="minorHAnsi" w:cstheme="minorBidi"/>
        </w:rPr>
        <w:t xml:space="preserve"> devem ser compatíveis com os informados na declaração do verificador de resultados.</w:t>
      </w:r>
      <w:r w:rsidR="62EE19E4" w:rsidRPr="3789FE42">
        <w:rPr>
          <w:rFonts w:asciiTheme="minorHAnsi" w:hAnsiTheme="minorHAnsi" w:cstheme="minorBidi"/>
        </w:rPr>
        <w:t xml:space="preserve"> Quando ocorrerem etapas intermediárias de destinação</w:t>
      </w:r>
      <w:r w:rsidR="2C240E9C" w:rsidRPr="3789FE42">
        <w:rPr>
          <w:rFonts w:asciiTheme="minorHAnsi" w:hAnsiTheme="minorHAnsi" w:cstheme="minorBidi"/>
        </w:rPr>
        <w:t xml:space="preserve"> (por exemplo, triagem, desmontagem, </w:t>
      </w:r>
      <w:proofErr w:type="spellStart"/>
      <w:r w:rsidR="2C240E9C" w:rsidRPr="3789FE42">
        <w:rPr>
          <w:rFonts w:asciiTheme="minorHAnsi" w:hAnsiTheme="minorHAnsi" w:cstheme="minorBidi"/>
        </w:rPr>
        <w:t>blendagem</w:t>
      </w:r>
      <w:proofErr w:type="spellEnd"/>
      <w:r w:rsidR="2C240E9C" w:rsidRPr="3789FE42">
        <w:rPr>
          <w:rFonts w:asciiTheme="minorHAnsi" w:hAnsiTheme="minorHAnsi" w:cstheme="minorBidi"/>
        </w:rPr>
        <w:t>),</w:t>
      </w:r>
      <w:r w:rsidR="62EE19E4" w:rsidRPr="3789FE42">
        <w:rPr>
          <w:rFonts w:asciiTheme="minorHAnsi" w:hAnsiTheme="minorHAnsi" w:cstheme="minorBidi"/>
        </w:rPr>
        <w:t xml:space="preserve"> essas devem ser abordadas também</w:t>
      </w:r>
      <w:r w:rsidR="621C4C17" w:rsidRPr="3789FE42">
        <w:rPr>
          <w:rFonts w:asciiTheme="minorHAnsi" w:hAnsiTheme="minorHAnsi" w:cstheme="minorBidi"/>
        </w:rPr>
        <w:t>;</w:t>
      </w:r>
      <w:r w:rsidR="4BDDEA7F" w:rsidRPr="3789FE42">
        <w:rPr>
          <w:rFonts w:asciiTheme="minorHAnsi" w:hAnsiTheme="minorHAnsi" w:cstheme="minorBidi"/>
        </w:rPr>
        <w:t xml:space="preserve"> deve ser apresentada pelo menos a principal etapa intermediária na tabela, sem prejuízo de que colunas sejam replicadas para apresentação da informação mais completa. No texto </w:t>
      </w:r>
      <w:r w:rsidR="0AC9FC33" w:rsidRPr="3789FE42">
        <w:rPr>
          <w:rFonts w:asciiTheme="minorHAnsi" w:hAnsiTheme="minorHAnsi" w:cstheme="minorBidi"/>
        </w:rPr>
        <w:t>devem ser descritas todas as etapas da destinação dos resíduos.</w:t>
      </w:r>
      <w:r w:rsidR="35851C8E" w:rsidRPr="3789FE42">
        <w:rPr>
          <w:rFonts w:asciiTheme="minorHAnsi" w:hAnsiTheme="minorHAnsi" w:cstheme="minorBidi"/>
        </w:rPr>
        <w:t xml:space="preserve"> Desafios, dificuldades e avanços no que se refere à destinação dos resíduos devem ser discutidos.</w:t>
      </w:r>
    </w:p>
    <w:p w14:paraId="3E1EEC07" w14:textId="3E899FB1" w:rsidR="2A3A2033" w:rsidRDefault="2A3A2033" w:rsidP="2A3A2033">
      <w:pPr>
        <w:spacing w:line="276" w:lineRule="auto"/>
        <w:ind w:firstLine="284"/>
        <w:jc w:val="both"/>
        <w:rPr>
          <w:rFonts w:asciiTheme="minorHAnsi" w:hAnsiTheme="minorHAnsi" w:cstheme="minorBidi"/>
        </w:rPr>
      </w:pPr>
    </w:p>
    <w:p w14:paraId="2AF76E3C" w14:textId="03B521D7" w:rsidR="5BD6680A" w:rsidRDefault="021F10A2" w:rsidP="1956EB97">
      <w:pPr>
        <w:spacing w:line="276" w:lineRule="auto"/>
        <w:ind w:firstLine="284"/>
        <w:jc w:val="center"/>
        <w:rPr>
          <w:rFonts w:asciiTheme="minorHAnsi" w:hAnsiTheme="minorHAnsi" w:cstheme="minorBidi"/>
          <w:sz w:val="22"/>
          <w:szCs w:val="22"/>
        </w:rPr>
      </w:pPr>
      <w:r w:rsidRPr="1956EB97">
        <w:rPr>
          <w:rFonts w:asciiTheme="minorHAnsi" w:hAnsiTheme="minorHAnsi" w:cstheme="minorBidi"/>
          <w:sz w:val="22"/>
          <w:szCs w:val="22"/>
        </w:rPr>
        <w:t xml:space="preserve">Tabela </w:t>
      </w:r>
      <w:r w:rsidR="1F8E0F47" w:rsidRPr="1956EB97">
        <w:rPr>
          <w:rFonts w:asciiTheme="minorHAnsi" w:hAnsiTheme="minorHAnsi" w:cstheme="minorBidi"/>
          <w:sz w:val="22"/>
          <w:szCs w:val="22"/>
        </w:rPr>
        <w:t>7</w:t>
      </w:r>
      <w:r w:rsidRPr="1956EB97">
        <w:rPr>
          <w:rFonts w:asciiTheme="minorHAnsi" w:hAnsiTheme="minorHAnsi" w:cstheme="minorBidi"/>
          <w:sz w:val="22"/>
          <w:szCs w:val="22"/>
        </w:rPr>
        <w:t xml:space="preserve">: Modelo de tabela para apresentação de dados resumidos das quantidades destinadas no ano de desempenho, por tipo de </w:t>
      </w:r>
      <w:r w:rsidR="008E3C3E">
        <w:rPr>
          <w:rFonts w:asciiTheme="minorHAnsi" w:hAnsiTheme="minorHAnsi" w:cstheme="minorBidi"/>
          <w:sz w:val="22"/>
          <w:szCs w:val="22"/>
        </w:rPr>
        <w:t>resíduo</w:t>
      </w:r>
      <w:r w:rsidR="5BE5F29D" w:rsidRPr="1956EB97">
        <w:rPr>
          <w:rFonts w:asciiTheme="minorHAnsi" w:hAnsiTheme="minorHAnsi" w:cstheme="minorBidi"/>
          <w:sz w:val="22"/>
          <w:szCs w:val="22"/>
        </w:rPr>
        <w:t>.</w:t>
      </w:r>
    </w:p>
    <w:tbl>
      <w:tblPr>
        <w:tblW w:w="9909" w:type="dxa"/>
        <w:tblLayout w:type="fixed"/>
        <w:tblLook w:val="06A0" w:firstRow="1" w:lastRow="0" w:firstColumn="1" w:lastColumn="0" w:noHBand="1" w:noVBand="1"/>
      </w:tblPr>
      <w:tblGrid>
        <w:gridCol w:w="908"/>
        <w:gridCol w:w="1355"/>
        <w:gridCol w:w="1380"/>
        <w:gridCol w:w="1276"/>
        <w:gridCol w:w="1068"/>
        <w:gridCol w:w="1284"/>
        <w:gridCol w:w="1395"/>
        <w:gridCol w:w="1243"/>
      </w:tblGrid>
      <w:tr w:rsidR="2A3A2033" w14:paraId="3195E4C9" w14:textId="77777777" w:rsidTr="00047BFE">
        <w:trPr>
          <w:trHeight w:val="1080"/>
        </w:trPr>
        <w:tc>
          <w:tcPr>
            <w:tcW w:w="908" w:type="dxa"/>
            <w:tcBorders>
              <w:top w:val="single" w:sz="4" w:space="0" w:color="auto"/>
              <w:left w:val="single" w:sz="4" w:space="0" w:color="auto"/>
              <w:bottom w:val="single" w:sz="4" w:space="0" w:color="auto"/>
              <w:right w:val="single" w:sz="4" w:space="0" w:color="auto"/>
            </w:tcBorders>
            <w:vAlign w:val="center"/>
          </w:tcPr>
          <w:p w14:paraId="6C0C3471" w14:textId="095D2162" w:rsidR="2A3A2033" w:rsidRDefault="2A3A2033"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Resíduo</w:t>
            </w:r>
          </w:p>
        </w:tc>
        <w:tc>
          <w:tcPr>
            <w:tcW w:w="1355" w:type="dxa"/>
            <w:tcBorders>
              <w:top w:val="single" w:sz="4" w:space="0" w:color="auto"/>
              <w:left w:val="single" w:sz="4" w:space="0" w:color="auto"/>
              <w:bottom w:val="single" w:sz="4" w:space="0" w:color="auto"/>
              <w:right w:val="single" w:sz="4" w:space="0" w:color="auto"/>
            </w:tcBorders>
            <w:vAlign w:val="center"/>
          </w:tcPr>
          <w:p w14:paraId="47254460" w14:textId="27C8CAB6" w:rsidR="2A3A2033" w:rsidRDefault="2A3A2033"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Destinação intermediária (quando aplicável)</w:t>
            </w:r>
          </w:p>
        </w:tc>
        <w:tc>
          <w:tcPr>
            <w:tcW w:w="1380" w:type="dxa"/>
            <w:tcBorders>
              <w:top w:val="single" w:sz="4" w:space="0" w:color="auto"/>
              <w:left w:val="single" w:sz="4" w:space="0" w:color="auto"/>
              <w:bottom w:val="single" w:sz="4" w:space="0" w:color="auto"/>
              <w:right w:val="single" w:sz="4" w:space="0" w:color="auto"/>
            </w:tcBorders>
            <w:vAlign w:val="center"/>
          </w:tcPr>
          <w:p w14:paraId="546B9925" w14:textId="4BA8C9C2" w:rsidR="2A3A2033" w:rsidRDefault="2A3A2033"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Destinadores intermediários (quando aplicável)</w:t>
            </w:r>
          </w:p>
        </w:tc>
        <w:tc>
          <w:tcPr>
            <w:tcW w:w="1276" w:type="dxa"/>
            <w:tcBorders>
              <w:top w:val="single" w:sz="4" w:space="0" w:color="auto"/>
              <w:left w:val="single" w:sz="4" w:space="0" w:color="auto"/>
              <w:bottom w:val="single" w:sz="4" w:space="0" w:color="auto"/>
              <w:right w:val="single" w:sz="4" w:space="0" w:color="auto"/>
            </w:tcBorders>
            <w:vAlign w:val="center"/>
          </w:tcPr>
          <w:p w14:paraId="62F24B96" w14:textId="0D83505B" w:rsidR="2A3A2033" w:rsidRDefault="1E1E1DCF" w:rsidP="2A3A2033">
            <w:pPr>
              <w:jc w:val="center"/>
              <w:rPr>
                <w:rFonts w:ascii="Calibri" w:eastAsia="Calibri" w:hAnsi="Calibri" w:cs="Calibri"/>
                <w:color w:val="000000" w:themeColor="text1"/>
                <w:sz w:val="16"/>
                <w:szCs w:val="16"/>
              </w:rPr>
            </w:pPr>
            <w:r w:rsidRPr="3789FE42">
              <w:rPr>
                <w:rFonts w:ascii="Calibri" w:eastAsia="Calibri" w:hAnsi="Calibri" w:cs="Calibri"/>
                <w:color w:val="000000" w:themeColor="text1"/>
                <w:sz w:val="18"/>
                <w:szCs w:val="18"/>
              </w:rPr>
              <w:t xml:space="preserve">Quantidade destinada por </w:t>
            </w:r>
            <w:r w:rsidR="1FA11B59" w:rsidRPr="3789FE42">
              <w:rPr>
                <w:rFonts w:ascii="Calibri" w:eastAsia="Calibri" w:hAnsi="Calibri" w:cs="Calibri"/>
                <w:color w:val="000000" w:themeColor="text1"/>
                <w:sz w:val="18"/>
                <w:szCs w:val="18"/>
              </w:rPr>
              <w:t>destinador</w:t>
            </w:r>
            <w:r w:rsidR="7DA0D916" w:rsidRPr="3789FE42">
              <w:rPr>
                <w:rFonts w:ascii="Calibri" w:eastAsia="Calibri" w:hAnsi="Calibri" w:cs="Calibri"/>
                <w:color w:val="000000" w:themeColor="text1"/>
                <w:sz w:val="18"/>
                <w:szCs w:val="18"/>
              </w:rPr>
              <w:t xml:space="preserve"> intermediário</w:t>
            </w:r>
            <w:r w:rsidRPr="3789FE42">
              <w:rPr>
                <w:rFonts w:ascii="Calibri" w:eastAsia="Calibri" w:hAnsi="Calibri" w:cs="Calibri"/>
                <w:color w:val="000000" w:themeColor="text1"/>
                <w:sz w:val="18"/>
                <w:szCs w:val="18"/>
              </w:rPr>
              <w:t xml:space="preserve"> (toneladas)</w:t>
            </w:r>
          </w:p>
        </w:tc>
        <w:tc>
          <w:tcPr>
            <w:tcW w:w="1068" w:type="dxa"/>
            <w:tcBorders>
              <w:top w:val="single" w:sz="4" w:space="0" w:color="auto"/>
              <w:left w:val="single" w:sz="4" w:space="0" w:color="auto"/>
              <w:bottom w:val="single" w:sz="4" w:space="0" w:color="auto"/>
              <w:right w:val="single" w:sz="4" w:space="0" w:color="auto"/>
            </w:tcBorders>
            <w:vAlign w:val="center"/>
          </w:tcPr>
          <w:p w14:paraId="4ACFAE42" w14:textId="34969C08" w:rsidR="2A3A2033" w:rsidRDefault="2A3A2033"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Destinação final</w:t>
            </w:r>
          </w:p>
        </w:tc>
        <w:tc>
          <w:tcPr>
            <w:tcW w:w="1284" w:type="dxa"/>
            <w:tcBorders>
              <w:top w:val="single" w:sz="4" w:space="0" w:color="auto"/>
              <w:left w:val="single" w:sz="4" w:space="0" w:color="auto"/>
              <w:bottom w:val="single" w:sz="4" w:space="0" w:color="auto"/>
              <w:right w:val="single" w:sz="4" w:space="0" w:color="auto"/>
            </w:tcBorders>
            <w:vAlign w:val="center"/>
          </w:tcPr>
          <w:p w14:paraId="6F366498" w14:textId="509F8F45" w:rsidR="2A3A2033" w:rsidRDefault="2A3A2033"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Destinadores finais</w:t>
            </w:r>
          </w:p>
        </w:tc>
        <w:tc>
          <w:tcPr>
            <w:tcW w:w="1395" w:type="dxa"/>
            <w:tcBorders>
              <w:top w:val="single" w:sz="4" w:space="0" w:color="auto"/>
              <w:left w:val="single" w:sz="4" w:space="0" w:color="auto"/>
              <w:bottom w:val="single" w:sz="4" w:space="0" w:color="auto"/>
              <w:right w:val="single" w:sz="4" w:space="0" w:color="auto"/>
            </w:tcBorders>
            <w:vAlign w:val="center"/>
          </w:tcPr>
          <w:p w14:paraId="39F9B2AA" w14:textId="39E780F6" w:rsidR="2A3A2033" w:rsidRDefault="1E1E1DCF" w:rsidP="2A3A2033">
            <w:pPr>
              <w:jc w:val="center"/>
              <w:rPr>
                <w:rFonts w:ascii="Calibri" w:eastAsia="Calibri" w:hAnsi="Calibri" w:cs="Calibri"/>
                <w:color w:val="000000" w:themeColor="text1"/>
                <w:sz w:val="16"/>
                <w:szCs w:val="16"/>
              </w:rPr>
            </w:pPr>
            <w:r w:rsidRPr="3789FE42">
              <w:rPr>
                <w:rFonts w:ascii="Calibri" w:eastAsia="Calibri" w:hAnsi="Calibri" w:cs="Calibri"/>
                <w:color w:val="000000" w:themeColor="text1"/>
                <w:sz w:val="18"/>
                <w:szCs w:val="18"/>
              </w:rPr>
              <w:t xml:space="preserve">Quantidade destinada por </w:t>
            </w:r>
            <w:r w:rsidR="36C1F173" w:rsidRPr="3789FE42">
              <w:rPr>
                <w:rFonts w:ascii="Calibri" w:eastAsia="Calibri" w:hAnsi="Calibri" w:cs="Calibri"/>
                <w:color w:val="000000" w:themeColor="text1"/>
                <w:sz w:val="18"/>
                <w:szCs w:val="18"/>
              </w:rPr>
              <w:t>destin</w:t>
            </w:r>
            <w:r w:rsidRPr="3789FE42">
              <w:rPr>
                <w:rFonts w:ascii="Calibri" w:eastAsia="Calibri" w:hAnsi="Calibri" w:cs="Calibri"/>
                <w:color w:val="000000" w:themeColor="text1"/>
                <w:sz w:val="18"/>
                <w:szCs w:val="18"/>
              </w:rPr>
              <w:t>ador</w:t>
            </w:r>
            <w:r w:rsidR="32717E88" w:rsidRPr="3789FE42">
              <w:rPr>
                <w:rFonts w:ascii="Calibri" w:eastAsia="Calibri" w:hAnsi="Calibri" w:cs="Calibri"/>
                <w:color w:val="000000" w:themeColor="text1"/>
                <w:sz w:val="18"/>
                <w:szCs w:val="18"/>
              </w:rPr>
              <w:t xml:space="preserve"> final</w:t>
            </w:r>
            <w:r w:rsidRPr="3789FE42">
              <w:rPr>
                <w:rFonts w:ascii="Calibri" w:eastAsia="Calibri" w:hAnsi="Calibri" w:cs="Calibri"/>
                <w:color w:val="000000" w:themeColor="text1"/>
                <w:sz w:val="18"/>
                <w:szCs w:val="18"/>
              </w:rPr>
              <w:t xml:space="preserve"> (toneladas)</w:t>
            </w:r>
          </w:p>
        </w:tc>
        <w:tc>
          <w:tcPr>
            <w:tcW w:w="1243" w:type="dxa"/>
            <w:tcBorders>
              <w:top w:val="single" w:sz="4" w:space="0" w:color="auto"/>
              <w:left w:val="single" w:sz="4" w:space="0" w:color="auto"/>
              <w:bottom w:val="single" w:sz="4" w:space="0" w:color="auto"/>
              <w:right w:val="single" w:sz="4" w:space="0" w:color="auto"/>
            </w:tcBorders>
            <w:vAlign w:val="center"/>
          </w:tcPr>
          <w:p w14:paraId="4CF3D67D" w14:textId="3EA452A8" w:rsidR="2A3A2033" w:rsidRDefault="2A3A2033"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Quantidade total </w:t>
            </w:r>
            <w:r w:rsidR="00EA5E92">
              <w:rPr>
                <w:rFonts w:ascii="Calibri" w:eastAsia="Calibri" w:hAnsi="Calibri" w:cs="Calibri"/>
                <w:color w:val="000000" w:themeColor="text1"/>
                <w:sz w:val="18"/>
                <w:szCs w:val="18"/>
              </w:rPr>
              <w:t xml:space="preserve">do resíduo </w:t>
            </w:r>
            <w:r w:rsidRPr="2A3A2033">
              <w:rPr>
                <w:rFonts w:ascii="Calibri" w:eastAsia="Calibri" w:hAnsi="Calibri" w:cs="Calibri"/>
                <w:color w:val="000000" w:themeColor="text1"/>
                <w:sz w:val="18"/>
                <w:szCs w:val="18"/>
              </w:rPr>
              <w:t>destinada (toneladas)</w:t>
            </w:r>
          </w:p>
        </w:tc>
      </w:tr>
      <w:tr w:rsidR="004B410A" w14:paraId="234C9ECA" w14:textId="77777777" w:rsidTr="00D57DAA">
        <w:trPr>
          <w:trHeight w:val="541"/>
        </w:trPr>
        <w:tc>
          <w:tcPr>
            <w:tcW w:w="908" w:type="dxa"/>
            <w:vMerge w:val="restart"/>
            <w:tcBorders>
              <w:top w:val="single" w:sz="4" w:space="0" w:color="auto"/>
              <w:left w:val="single" w:sz="4" w:space="0" w:color="auto"/>
              <w:bottom w:val="single" w:sz="4" w:space="0" w:color="auto"/>
              <w:right w:val="single" w:sz="4" w:space="0" w:color="auto"/>
            </w:tcBorders>
            <w:vAlign w:val="center"/>
          </w:tcPr>
          <w:p w14:paraId="21DD730F" w14:textId="6384DF6B" w:rsidR="004B410A" w:rsidRDefault="004B410A"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Resíduo X</w:t>
            </w:r>
          </w:p>
        </w:tc>
        <w:tc>
          <w:tcPr>
            <w:tcW w:w="1355" w:type="dxa"/>
            <w:vMerge w:val="restart"/>
            <w:tcBorders>
              <w:top w:val="single" w:sz="4" w:space="0" w:color="auto"/>
              <w:left w:val="single" w:sz="4" w:space="0" w:color="auto"/>
              <w:right w:val="single" w:sz="4" w:space="0" w:color="auto"/>
            </w:tcBorders>
            <w:vAlign w:val="center"/>
          </w:tcPr>
          <w:p w14:paraId="6E32E5FF" w14:textId="16CB80C7" w:rsidR="004B410A" w:rsidRDefault="004B410A">
            <w:pPr>
              <w:jc w:val="center"/>
              <w:rPr>
                <w:rFonts w:ascii="Calibri" w:eastAsia="Calibri" w:hAnsi="Calibri" w:cs="Calibri"/>
                <w:color w:val="000000" w:themeColor="text1"/>
                <w:sz w:val="18"/>
                <w:szCs w:val="18"/>
              </w:rPr>
            </w:pPr>
            <w:r w:rsidRPr="3789FE42">
              <w:rPr>
                <w:rFonts w:ascii="Calibri" w:eastAsia="Calibri" w:hAnsi="Calibri" w:cs="Calibri"/>
                <w:color w:val="000000" w:themeColor="text1"/>
                <w:sz w:val="18"/>
                <w:szCs w:val="18"/>
              </w:rPr>
              <w:t>Ex.: Triagem</w:t>
            </w:r>
          </w:p>
        </w:tc>
        <w:tc>
          <w:tcPr>
            <w:tcW w:w="1380" w:type="dxa"/>
            <w:vMerge w:val="restart"/>
            <w:tcBorders>
              <w:top w:val="single" w:sz="4" w:space="0" w:color="auto"/>
              <w:left w:val="single" w:sz="4" w:space="0" w:color="auto"/>
              <w:right w:val="single" w:sz="4" w:space="0" w:color="auto"/>
            </w:tcBorders>
            <w:vAlign w:val="center"/>
          </w:tcPr>
          <w:p w14:paraId="45FDC903" w14:textId="1939F835" w:rsidR="004B410A" w:rsidRDefault="004B410A"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Nome da Empresa A</w:t>
            </w:r>
          </w:p>
        </w:tc>
        <w:tc>
          <w:tcPr>
            <w:tcW w:w="1276" w:type="dxa"/>
            <w:vMerge w:val="restart"/>
            <w:tcBorders>
              <w:top w:val="single" w:sz="4" w:space="0" w:color="auto"/>
              <w:left w:val="single" w:sz="4" w:space="0" w:color="auto"/>
              <w:right w:val="single" w:sz="4" w:space="0" w:color="auto"/>
            </w:tcBorders>
            <w:vAlign w:val="center"/>
          </w:tcPr>
          <w:p w14:paraId="3A5BB8BA" w14:textId="51B6893B" w:rsidR="004B410A" w:rsidRDefault="004B410A"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068" w:type="dxa"/>
            <w:vMerge w:val="restart"/>
            <w:tcBorders>
              <w:top w:val="single" w:sz="4" w:space="0" w:color="auto"/>
              <w:left w:val="single" w:sz="4" w:space="0" w:color="auto"/>
              <w:right w:val="single" w:sz="4" w:space="0" w:color="auto"/>
            </w:tcBorders>
            <w:vAlign w:val="center"/>
          </w:tcPr>
          <w:p w14:paraId="051A7C2A" w14:textId="2290C8B0" w:rsidR="004B410A" w:rsidRDefault="004B410A" w:rsidP="2A3A2033">
            <w:pPr>
              <w:jc w:val="center"/>
              <w:rPr>
                <w:rFonts w:ascii="Calibri" w:eastAsia="Calibri" w:hAnsi="Calibri" w:cs="Calibri"/>
                <w:color w:val="000000" w:themeColor="text1"/>
                <w:sz w:val="16"/>
                <w:szCs w:val="16"/>
              </w:rPr>
            </w:pPr>
            <w:r>
              <w:rPr>
                <w:rFonts w:ascii="Calibri" w:eastAsia="Calibri" w:hAnsi="Calibri" w:cs="Calibri"/>
                <w:color w:val="000000" w:themeColor="text1"/>
                <w:sz w:val="18"/>
                <w:szCs w:val="18"/>
              </w:rPr>
              <w:t>Ex.: Reciclagem</w:t>
            </w:r>
            <w:r w:rsidRPr="2A3A2033">
              <w:rPr>
                <w:rFonts w:ascii="Calibri" w:eastAsia="Calibri" w:hAnsi="Calibri" w:cs="Calibri"/>
                <w:color w:val="000000" w:themeColor="text1"/>
                <w:sz w:val="18"/>
                <w:szCs w:val="18"/>
              </w:rPr>
              <w:t xml:space="preserve"> </w:t>
            </w:r>
          </w:p>
        </w:tc>
        <w:tc>
          <w:tcPr>
            <w:tcW w:w="1284" w:type="dxa"/>
            <w:tcBorders>
              <w:top w:val="single" w:sz="4" w:space="0" w:color="auto"/>
              <w:left w:val="single" w:sz="4" w:space="0" w:color="auto"/>
              <w:bottom w:val="single" w:sz="4" w:space="0" w:color="auto"/>
              <w:right w:val="single" w:sz="4" w:space="0" w:color="auto"/>
            </w:tcBorders>
            <w:vAlign w:val="center"/>
          </w:tcPr>
          <w:p w14:paraId="12C12DD0" w14:textId="16B622F9" w:rsidR="004B410A" w:rsidRDefault="004B410A"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Nome da Empresa C</w:t>
            </w:r>
          </w:p>
        </w:tc>
        <w:tc>
          <w:tcPr>
            <w:tcW w:w="1395" w:type="dxa"/>
            <w:tcBorders>
              <w:top w:val="single" w:sz="4" w:space="0" w:color="auto"/>
              <w:left w:val="single" w:sz="4" w:space="0" w:color="auto"/>
              <w:bottom w:val="single" w:sz="4" w:space="0" w:color="auto"/>
              <w:right w:val="single" w:sz="4" w:space="0" w:color="auto"/>
            </w:tcBorders>
            <w:vAlign w:val="center"/>
          </w:tcPr>
          <w:p w14:paraId="71DB4999" w14:textId="3B713330" w:rsidR="004B410A" w:rsidRDefault="004B410A" w:rsidP="2A3A2033">
            <w:pP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243" w:type="dxa"/>
            <w:vMerge w:val="restart"/>
            <w:tcBorders>
              <w:top w:val="single" w:sz="4" w:space="0" w:color="auto"/>
              <w:left w:val="single" w:sz="4" w:space="0" w:color="auto"/>
              <w:bottom w:val="single" w:sz="4" w:space="0" w:color="auto"/>
              <w:right w:val="single" w:sz="4" w:space="0" w:color="auto"/>
            </w:tcBorders>
            <w:vAlign w:val="center"/>
          </w:tcPr>
          <w:p w14:paraId="667A8BC3" w14:textId="414561F1" w:rsidR="004B410A" w:rsidRDefault="004B410A"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r>
      <w:tr w:rsidR="004B410A" w14:paraId="4918B4A2" w14:textId="77777777" w:rsidTr="00047BFE">
        <w:trPr>
          <w:trHeight w:val="555"/>
        </w:trPr>
        <w:tc>
          <w:tcPr>
            <w:tcW w:w="908" w:type="dxa"/>
            <w:vMerge/>
            <w:tcBorders>
              <w:top w:val="single" w:sz="4" w:space="0" w:color="auto"/>
              <w:left w:val="single" w:sz="4" w:space="0" w:color="auto"/>
              <w:bottom w:val="single" w:sz="4" w:space="0" w:color="auto"/>
              <w:right w:val="single" w:sz="4" w:space="0" w:color="auto"/>
            </w:tcBorders>
            <w:vAlign w:val="center"/>
          </w:tcPr>
          <w:p w14:paraId="599F7D92" w14:textId="77777777" w:rsidR="004B410A" w:rsidRDefault="004B410A"/>
        </w:tc>
        <w:tc>
          <w:tcPr>
            <w:tcW w:w="1355" w:type="dxa"/>
            <w:vMerge/>
            <w:tcBorders>
              <w:left w:val="single" w:sz="4" w:space="0" w:color="auto"/>
              <w:bottom w:val="single" w:sz="4" w:space="0" w:color="auto"/>
              <w:right w:val="single" w:sz="4" w:space="0" w:color="auto"/>
            </w:tcBorders>
            <w:vAlign w:val="center"/>
          </w:tcPr>
          <w:p w14:paraId="56A12800" w14:textId="77777777" w:rsidR="004B410A" w:rsidRPr="2A3A2033" w:rsidRDefault="004B410A" w:rsidP="2A3A2033">
            <w:pPr>
              <w:jc w:val="center"/>
              <w:rPr>
                <w:rFonts w:ascii="Calibri" w:eastAsia="Calibri" w:hAnsi="Calibri" w:cs="Calibri"/>
                <w:color w:val="000000" w:themeColor="text1"/>
                <w:sz w:val="18"/>
                <w:szCs w:val="18"/>
              </w:rPr>
            </w:pPr>
          </w:p>
        </w:tc>
        <w:tc>
          <w:tcPr>
            <w:tcW w:w="1380" w:type="dxa"/>
            <w:vMerge/>
            <w:tcBorders>
              <w:left w:val="single" w:sz="4" w:space="0" w:color="auto"/>
              <w:bottom w:val="single" w:sz="4" w:space="0" w:color="auto"/>
              <w:right w:val="single" w:sz="4" w:space="0" w:color="auto"/>
            </w:tcBorders>
            <w:vAlign w:val="center"/>
          </w:tcPr>
          <w:p w14:paraId="7F88594B" w14:textId="77777777" w:rsidR="004B410A" w:rsidRPr="2A3A2033" w:rsidRDefault="004B410A" w:rsidP="2A3A2033">
            <w:pPr>
              <w:jc w:val="center"/>
              <w:rPr>
                <w:rFonts w:ascii="Calibri" w:eastAsia="Calibri" w:hAnsi="Calibri" w:cs="Calibri"/>
                <w:color w:val="000000" w:themeColor="text1"/>
                <w:sz w:val="18"/>
                <w:szCs w:val="18"/>
              </w:rPr>
            </w:pPr>
          </w:p>
        </w:tc>
        <w:tc>
          <w:tcPr>
            <w:tcW w:w="1276" w:type="dxa"/>
            <w:vMerge/>
            <w:tcBorders>
              <w:left w:val="single" w:sz="4" w:space="0" w:color="auto"/>
              <w:bottom w:val="single" w:sz="4" w:space="0" w:color="auto"/>
              <w:right w:val="single" w:sz="4" w:space="0" w:color="auto"/>
            </w:tcBorders>
            <w:vAlign w:val="center"/>
          </w:tcPr>
          <w:p w14:paraId="2CD69586" w14:textId="77777777" w:rsidR="004B410A" w:rsidRPr="2A3A2033" w:rsidRDefault="004B410A" w:rsidP="2A3A2033">
            <w:pPr>
              <w:jc w:val="center"/>
              <w:rPr>
                <w:rFonts w:ascii="Calibri" w:eastAsia="Calibri" w:hAnsi="Calibri" w:cs="Calibri"/>
                <w:color w:val="000000" w:themeColor="text1"/>
                <w:sz w:val="18"/>
                <w:szCs w:val="18"/>
              </w:rPr>
            </w:pPr>
          </w:p>
        </w:tc>
        <w:tc>
          <w:tcPr>
            <w:tcW w:w="1068" w:type="dxa"/>
            <w:vMerge/>
            <w:tcBorders>
              <w:left w:val="single" w:sz="4" w:space="0" w:color="auto"/>
              <w:bottom w:val="single" w:sz="4" w:space="0" w:color="auto"/>
              <w:right w:val="single" w:sz="4" w:space="0" w:color="auto"/>
            </w:tcBorders>
            <w:vAlign w:val="center"/>
          </w:tcPr>
          <w:p w14:paraId="3F32F226" w14:textId="77777777" w:rsidR="004B410A" w:rsidRPr="2A3A2033" w:rsidRDefault="004B410A" w:rsidP="2A3A2033">
            <w:pPr>
              <w:jc w:val="center"/>
              <w:rPr>
                <w:rFonts w:ascii="Calibri" w:eastAsia="Calibri" w:hAnsi="Calibri" w:cs="Calibri"/>
                <w:color w:val="000000" w:themeColor="text1"/>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208065B0" w14:textId="097ECCB5" w:rsidR="004B410A" w:rsidRPr="2A3A2033" w:rsidRDefault="004B410A" w:rsidP="2A3A2033">
            <w:pPr>
              <w:jc w:val="center"/>
              <w:rPr>
                <w:rFonts w:ascii="Calibri" w:eastAsia="Calibri" w:hAnsi="Calibri" w:cs="Calibri"/>
                <w:color w:val="000000" w:themeColor="text1"/>
                <w:sz w:val="18"/>
                <w:szCs w:val="18"/>
              </w:rPr>
            </w:pPr>
            <w:r w:rsidRPr="2A3A2033">
              <w:rPr>
                <w:rFonts w:ascii="Calibri" w:eastAsia="Calibri" w:hAnsi="Calibri" w:cs="Calibri"/>
                <w:color w:val="000000" w:themeColor="text1"/>
                <w:sz w:val="18"/>
                <w:szCs w:val="18"/>
              </w:rPr>
              <w:t xml:space="preserve">Nome da Empresa </w:t>
            </w:r>
            <w:r>
              <w:rPr>
                <w:rFonts w:ascii="Calibri" w:eastAsia="Calibri" w:hAnsi="Calibri" w:cs="Calibri"/>
                <w:color w:val="000000" w:themeColor="text1"/>
                <w:sz w:val="18"/>
                <w:szCs w:val="18"/>
              </w:rPr>
              <w:t>E</w:t>
            </w:r>
          </w:p>
        </w:tc>
        <w:tc>
          <w:tcPr>
            <w:tcW w:w="1395" w:type="dxa"/>
            <w:tcBorders>
              <w:top w:val="single" w:sz="4" w:space="0" w:color="auto"/>
              <w:left w:val="single" w:sz="4" w:space="0" w:color="auto"/>
              <w:bottom w:val="single" w:sz="4" w:space="0" w:color="auto"/>
              <w:right w:val="single" w:sz="4" w:space="0" w:color="auto"/>
            </w:tcBorders>
            <w:vAlign w:val="center"/>
          </w:tcPr>
          <w:p w14:paraId="78C9C828" w14:textId="77777777" w:rsidR="004B410A" w:rsidRPr="2A3A2033" w:rsidRDefault="004B410A" w:rsidP="2A3A2033">
            <w:pPr>
              <w:rPr>
                <w:rFonts w:ascii="Calibri" w:eastAsia="Calibri" w:hAnsi="Calibri" w:cs="Calibri"/>
                <w:color w:val="000000" w:themeColor="text1"/>
                <w:sz w:val="18"/>
                <w:szCs w:val="18"/>
              </w:rPr>
            </w:pPr>
          </w:p>
        </w:tc>
        <w:tc>
          <w:tcPr>
            <w:tcW w:w="1243" w:type="dxa"/>
            <w:vMerge/>
            <w:tcBorders>
              <w:top w:val="single" w:sz="4" w:space="0" w:color="auto"/>
              <w:bottom w:val="single" w:sz="4" w:space="0" w:color="auto"/>
              <w:right w:val="single" w:sz="4" w:space="0" w:color="auto"/>
            </w:tcBorders>
            <w:vAlign w:val="center"/>
          </w:tcPr>
          <w:p w14:paraId="7010A1B6" w14:textId="77777777" w:rsidR="004B410A" w:rsidRDefault="004B410A"/>
        </w:tc>
      </w:tr>
      <w:tr w:rsidR="2A3A2033" w14:paraId="4CAB97BE" w14:textId="77777777" w:rsidTr="00047BFE">
        <w:trPr>
          <w:trHeight w:val="555"/>
        </w:trPr>
        <w:tc>
          <w:tcPr>
            <w:tcW w:w="908" w:type="dxa"/>
            <w:vMerge/>
            <w:tcBorders>
              <w:top w:val="single" w:sz="4" w:space="0" w:color="auto"/>
              <w:left w:val="single" w:sz="4" w:space="0" w:color="auto"/>
              <w:bottom w:val="single" w:sz="4" w:space="0" w:color="auto"/>
              <w:right w:val="single" w:sz="4" w:space="0" w:color="auto"/>
            </w:tcBorders>
            <w:vAlign w:val="center"/>
          </w:tcPr>
          <w:p w14:paraId="1DF954D2" w14:textId="77777777" w:rsidR="00CF491F" w:rsidRDefault="00CF491F"/>
        </w:tc>
        <w:tc>
          <w:tcPr>
            <w:tcW w:w="1355" w:type="dxa"/>
            <w:tcBorders>
              <w:top w:val="single" w:sz="4" w:space="0" w:color="auto"/>
              <w:left w:val="single" w:sz="4" w:space="0" w:color="auto"/>
              <w:bottom w:val="single" w:sz="4" w:space="0" w:color="auto"/>
              <w:right w:val="single" w:sz="4" w:space="0" w:color="auto"/>
            </w:tcBorders>
            <w:vAlign w:val="center"/>
          </w:tcPr>
          <w:p w14:paraId="1C93283D" w14:textId="58A257C4" w:rsidR="2A3A2033" w:rsidRDefault="2A3A2033"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Ex.: Triagem e desmontagem</w:t>
            </w:r>
          </w:p>
        </w:tc>
        <w:tc>
          <w:tcPr>
            <w:tcW w:w="1380" w:type="dxa"/>
            <w:tcBorders>
              <w:top w:val="single" w:sz="4" w:space="0" w:color="auto"/>
              <w:left w:val="single" w:sz="4" w:space="0" w:color="auto"/>
              <w:bottom w:val="single" w:sz="4" w:space="0" w:color="auto"/>
              <w:right w:val="single" w:sz="4" w:space="0" w:color="auto"/>
            </w:tcBorders>
            <w:vAlign w:val="center"/>
          </w:tcPr>
          <w:p w14:paraId="2A747C9C" w14:textId="09EF52C2" w:rsidR="2A3A2033" w:rsidRDefault="2A3A2033"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Nome da Empresa B</w:t>
            </w:r>
          </w:p>
        </w:tc>
        <w:tc>
          <w:tcPr>
            <w:tcW w:w="1276" w:type="dxa"/>
            <w:tcBorders>
              <w:top w:val="single" w:sz="4" w:space="0" w:color="auto"/>
              <w:left w:val="single" w:sz="4" w:space="0" w:color="auto"/>
              <w:bottom w:val="single" w:sz="4" w:space="0" w:color="auto"/>
              <w:right w:val="single" w:sz="4" w:space="0" w:color="auto"/>
            </w:tcBorders>
            <w:vAlign w:val="center"/>
          </w:tcPr>
          <w:p w14:paraId="330186DF" w14:textId="7E9216D2" w:rsidR="2A3A2033" w:rsidRDefault="2A3A2033"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068" w:type="dxa"/>
            <w:tcBorders>
              <w:top w:val="single" w:sz="4" w:space="0" w:color="auto"/>
              <w:left w:val="single" w:sz="4" w:space="0" w:color="auto"/>
              <w:bottom w:val="single" w:sz="4" w:space="0" w:color="auto"/>
              <w:right w:val="single" w:sz="4" w:space="0" w:color="auto"/>
            </w:tcBorders>
            <w:vAlign w:val="center"/>
          </w:tcPr>
          <w:p w14:paraId="16BE0E4D" w14:textId="290AF0E8" w:rsidR="2A3A2033" w:rsidRDefault="2A3A2033"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284" w:type="dxa"/>
            <w:tcBorders>
              <w:top w:val="single" w:sz="4" w:space="0" w:color="auto"/>
              <w:left w:val="single" w:sz="4" w:space="0" w:color="auto"/>
              <w:bottom w:val="single" w:sz="4" w:space="0" w:color="auto"/>
              <w:right w:val="single" w:sz="4" w:space="0" w:color="auto"/>
            </w:tcBorders>
            <w:vAlign w:val="center"/>
          </w:tcPr>
          <w:p w14:paraId="681A6104" w14:textId="52AAB6EE" w:rsidR="2A3A2033" w:rsidRDefault="2A3A2033"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Nome da Empresa D</w:t>
            </w:r>
          </w:p>
        </w:tc>
        <w:tc>
          <w:tcPr>
            <w:tcW w:w="1395" w:type="dxa"/>
            <w:tcBorders>
              <w:top w:val="single" w:sz="4" w:space="0" w:color="auto"/>
              <w:left w:val="single" w:sz="4" w:space="0" w:color="auto"/>
              <w:bottom w:val="single" w:sz="4" w:space="0" w:color="auto"/>
              <w:right w:val="single" w:sz="4" w:space="0" w:color="auto"/>
            </w:tcBorders>
            <w:vAlign w:val="center"/>
          </w:tcPr>
          <w:p w14:paraId="66A522CB" w14:textId="6C8B8EFE" w:rsidR="2A3A2033" w:rsidRDefault="2A3A2033" w:rsidP="2A3A2033">
            <w:pP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243" w:type="dxa"/>
            <w:vMerge/>
            <w:tcBorders>
              <w:top w:val="single" w:sz="4" w:space="0" w:color="auto"/>
              <w:bottom w:val="single" w:sz="4" w:space="0" w:color="auto"/>
              <w:right w:val="single" w:sz="4" w:space="0" w:color="auto"/>
            </w:tcBorders>
            <w:vAlign w:val="center"/>
          </w:tcPr>
          <w:p w14:paraId="66A56300" w14:textId="77777777" w:rsidR="00CF491F" w:rsidRDefault="00CF491F"/>
        </w:tc>
      </w:tr>
      <w:tr w:rsidR="2A3A2033" w14:paraId="6735FB83" w14:textId="77777777" w:rsidTr="008F50F5">
        <w:trPr>
          <w:trHeight w:val="410"/>
        </w:trPr>
        <w:tc>
          <w:tcPr>
            <w:tcW w:w="908" w:type="dxa"/>
            <w:vMerge w:val="restart"/>
            <w:tcBorders>
              <w:top w:val="single" w:sz="4" w:space="0" w:color="auto"/>
              <w:left w:val="single" w:sz="4" w:space="0" w:color="auto"/>
              <w:bottom w:val="single" w:sz="4" w:space="0" w:color="auto"/>
              <w:right w:val="single" w:sz="4" w:space="0" w:color="auto"/>
            </w:tcBorders>
            <w:vAlign w:val="center"/>
          </w:tcPr>
          <w:p w14:paraId="4F3AAB1F" w14:textId="062CF926" w:rsidR="2A3A2033" w:rsidRDefault="2A3A2033"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Resíduo Y</w:t>
            </w:r>
          </w:p>
        </w:tc>
        <w:tc>
          <w:tcPr>
            <w:tcW w:w="1355" w:type="dxa"/>
            <w:tcBorders>
              <w:top w:val="single" w:sz="4" w:space="0" w:color="auto"/>
              <w:left w:val="single" w:sz="4" w:space="0" w:color="auto"/>
              <w:bottom w:val="single" w:sz="4" w:space="0" w:color="auto"/>
              <w:right w:val="single" w:sz="4" w:space="0" w:color="auto"/>
            </w:tcBorders>
            <w:vAlign w:val="center"/>
          </w:tcPr>
          <w:p w14:paraId="69450B8B" w14:textId="13749DF7" w:rsidR="2A3A2033" w:rsidRDefault="2A3A2033" w:rsidP="2A3A2033">
            <w:pP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380" w:type="dxa"/>
            <w:tcBorders>
              <w:top w:val="single" w:sz="4" w:space="0" w:color="auto"/>
              <w:left w:val="single" w:sz="4" w:space="0" w:color="auto"/>
              <w:bottom w:val="single" w:sz="4" w:space="0" w:color="auto"/>
              <w:right w:val="single" w:sz="4" w:space="0" w:color="auto"/>
            </w:tcBorders>
            <w:vAlign w:val="center"/>
          </w:tcPr>
          <w:p w14:paraId="59B649F3" w14:textId="12726223" w:rsidR="2A3A2033" w:rsidRDefault="2A3A2033"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Nome da Empresa A</w:t>
            </w:r>
          </w:p>
        </w:tc>
        <w:tc>
          <w:tcPr>
            <w:tcW w:w="1276" w:type="dxa"/>
            <w:tcBorders>
              <w:top w:val="single" w:sz="4" w:space="0" w:color="auto"/>
              <w:left w:val="single" w:sz="4" w:space="0" w:color="auto"/>
              <w:bottom w:val="single" w:sz="4" w:space="0" w:color="auto"/>
              <w:right w:val="single" w:sz="4" w:space="0" w:color="auto"/>
            </w:tcBorders>
            <w:vAlign w:val="center"/>
          </w:tcPr>
          <w:p w14:paraId="601F8C08" w14:textId="0ADE47A2" w:rsidR="2A3A2033" w:rsidRDefault="2A3A2033" w:rsidP="2A3A2033">
            <w:pP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068" w:type="dxa"/>
            <w:tcBorders>
              <w:top w:val="single" w:sz="4" w:space="0" w:color="auto"/>
              <w:left w:val="single" w:sz="4" w:space="0" w:color="auto"/>
              <w:bottom w:val="single" w:sz="4" w:space="0" w:color="auto"/>
              <w:right w:val="single" w:sz="4" w:space="0" w:color="auto"/>
            </w:tcBorders>
            <w:vAlign w:val="center"/>
          </w:tcPr>
          <w:p w14:paraId="2183A288" w14:textId="0659D467" w:rsidR="2A3A2033" w:rsidRDefault="2A3A2033" w:rsidP="2A3A2033">
            <w:pP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284" w:type="dxa"/>
            <w:tcBorders>
              <w:top w:val="single" w:sz="4" w:space="0" w:color="auto"/>
              <w:left w:val="single" w:sz="4" w:space="0" w:color="auto"/>
              <w:bottom w:val="single" w:sz="4" w:space="0" w:color="auto"/>
              <w:right w:val="single" w:sz="4" w:space="0" w:color="auto"/>
            </w:tcBorders>
            <w:vAlign w:val="center"/>
          </w:tcPr>
          <w:p w14:paraId="4BCA05E7" w14:textId="73321BBC" w:rsidR="2A3A2033" w:rsidRDefault="2A3A2033" w:rsidP="2A3A2033">
            <w:pP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395" w:type="dxa"/>
            <w:tcBorders>
              <w:top w:val="single" w:sz="4" w:space="0" w:color="auto"/>
              <w:left w:val="single" w:sz="4" w:space="0" w:color="auto"/>
              <w:bottom w:val="single" w:sz="4" w:space="0" w:color="auto"/>
              <w:right w:val="single" w:sz="4" w:space="0" w:color="auto"/>
            </w:tcBorders>
            <w:vAlign w:val="center"/>
          </w:tcPr>
          <w:p w14:paraId="05A6C5E9" w14:textId="00550ABE" w:rsidR="2A3A2033" w:rsidRDefault="2A3A2033" w:rsidP="2A3A2033">
            <w:pP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243" w:type="dxa"/>
            <w:vMerge w:val="restart"/>
            <w:tcBorders>
              <w:top w:val="single" w:sz="4" w:space="0" w:color="auto"/>
              <w:left w:val="single" w:sz="4" w:space="0" w:color="auto"/>
              <w:bottom w:val="single" w:sz="4" w:space="0" w:color="auto"/>
              <w:right w:val="single" w:sz="4" w:space="0" w:color="auto"/>
            </w:tcBorders>
            <w:vAlign w:val="center"/>
          </w:tcPr>
          <w:p w14:paraId="6F7976CC" w14:textId="6DC5ED80" w:rsidR="2A3A2033" w:rsidRDefault="2A3A2033"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r>
      <w:tr w:rsidR="2A3A2033" w14:paraId="5ED14998" w14:textId="77777777" w:rsidTr="00047BFE">
        <w:trPr>
          <w:trHeight w:val="480"/>
        </w:trPr>
        <w:tc>
          <w:tcPr>
            <w:tcW w:w="908" w:type="dxa"/>
            <w:vMerge/>
            <w:tcBorders>
              <w:top w:val="single" w:sz="4" w:space="0" w:color="auto"/>
              <w:left w:val="single" w:sz="4" w:space="0" w:color="auto"/>
              <w:bottom w:val="single" w:sz="4" w:space="0" w:color="auto"/>
              <w:right w:val="single" w:sz="4" w:space="0" w:color="auto"/>
            </w:tcBorders>
            <w:vAlign w:val="center"/>
          </w:tcPr>
          <w:p w14:paraId="59B5762E" w14:textId="77777777" w:rsidR="00CF491F" w:rsidRDefault="00CF491F"/>
        </w:tc>
        <w:tc>
          <w:tcPr>
            <w:tcW w:w="1355" w:type="dxa"/>
            <w:tcBorders>
              <w:top w:val="single" w:sz="4" w:space="0" w:color="auto"/>
              <w:left w:val="single" w:sz="4" w:space="0" w:color="auto"/>
              <w:bottom w:val="single" w:sz="4" w:space="0" w:color="auto"/>
              <w:right w:val="single" w:sz="4" w:space="0" w:color="auto"/>
            </w:tcBorders>
            <w:vAlign w:val="center"/>
          </w:tcPr>
          <w:p w14:paraId="51723135" w14:textId="6B31B0C2" w:rsidR="2A3A2033" w:rsidRDefault="2A3A2033" w:rsidP="2A3A2033">
            <w:pP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380" w:type="dxa"/>
            <w:tcBorders>
              <w:top w:val="single" w:sz="4" w:space="0" w:color="auto"/>
              <w:left w:val="single" w:sz="4" w:space="0" w:color="auto"/>
              <w:bottom w:val="single" w:sz="4" w:space="0" w:color="auto"/>
              <w:right w:val="single" w:sz="4" w:space="0" w:color="auto"/>
            </w:tcBorders>
            <w:vAlign w:val="center"/>
          </w:tcPr>
          <w:p w14:paraId="1EB87BCF" w14:textId="166A0F26" w:rsidR="2A3A2033" w:rsidRDefault="2A3A2033"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Nome da Empresa </w:t>
            </w:r>
            <w:r w:rsidR="00D96BA4">
              <w:rPr>
                <w:rFonts w:ascii="Calibri" w:eastAsia="Calibri" w:hAnsi="Calibri" w:cs="Calibri"/>
                <w:color w:val="000000" w:themeColor="text1"/>
                <w:sz w:val="18"/>
                <w:szCs w:val="18"/>
              </w:rPr>
              <w:t>F</w:t>
            </w:r>
          </w:p>
        </w:tc>
        <w:tc>
          <w:tcPr>
            <w:tcW w:w="1276" w:type="dxa"/>
            <w:tcBorders>
              <w:top w:val="single" w:sz="4" w:space="0" w:color="auto"/>
              <w:left w:val="single" w:sz="4" w:space="0" w:color="auto"/>
              <w:bottom w:val="single" w:sz="4" w:space="0" w:color="auto"/>
              <w:right w:val="single" w:sz="4" w:space="0" w:color="auto"/>
            </w:tcBorders>
            <w:vAlign w:val="center"/>
          </w:tcPr>
          <w:p w14:paraId="5370CF5E" w14:textId="2324FE40" w:rsidR="2A3A2033" w:rsidRDefault="2A3A2033" w:rsidP="2A3A2033">
            <w:pP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068" w:type="dxa"/>
            <w:tcBorders>
              <w:top w:val="single" w:sz="4" w:space="0" w:color="auto"/>
              <w:left w:val="single" w:sz="4" w:space="0" w:color="auto"/>
              <w:bottom w:val="single" w:sz="4" w:space="0" w:color="auto"/>
              <w:right w:val="single" w:sz="4" w:space="0" w:color="auto"/>
            </w:tcBorders>
            <w:vAlign w:val="center"/>
          </w:tcPr>
          <w:p w14:paraId="404028B3" w14:textId="527B8C03" w:rsidR="2A3A2033" w:rsidRDefault="2A3A2033" w:rsidP="2A3A2033">
            <w:pP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284" w:type="dxa"/>
            <w:tcBorders>
              <w:top w:val="single" w:sz="4" w:space="0" w:color="auto"/>
              <w:left w:val="single" w:sz="4" w:space="0" w:color="auto"/>
              <w:bottom w:val="single" w:sz="4" w:space="0" w:color="auto"/>
              <w:right w:val="single" w:sz="4" w:space="0" w:color="auto"/>
            </w:tcBorders>
            <w:vAlign w:val="center"/>
          </w:tcPr>
          <w:p w14:paraId="6C42DA0C" w14:textId="38F8932B" w:rsidR="2A3A2033" w:rsidRDefault="2A3A2033" w:rsidP="2A3A2033">
            <w:pP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395" w:type="dxa"/>
            <w:tcBorders>
              <w:top w:val="single" w:sz="4" w:space="0" w:color="auto"/>
              <w:left w:val="single" w:sz="4" w:space="0" w:color="auto"/>
              <w:bottom w:val="single" w:sz="4" w:space="0" w:color="auto"/>
              <w:right w:val="single" w:sz="4" w:space="0" w:color="auto"/>
            </w:tcBorders>
            <w:vAlign w:val="center"/>
          </w:tcPr>
          <w:p w14:paraId="3439E72C" w14:textId="29E6B6DF" w:rsidR="2A3A2033" w:rsidRDefault="2A3A2033" w:rsidP="2A3A2033">
            <w:pP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243" w:type="dxa"/>
            <w:vMerge/>
            <w:tcBorders>
              <w:top w:val="single" w:sz="4" w:space="0" w:color="auto"/>
              <w:bottom w:val="single" w:sz="4" w:space="0" w:color="auto"/>
              <w:right w:val="single" w:sz="4" w:space="0" w:color="auto"/>
            </w:tcBorders>
            <w:vAlign w:val="center"/>
          </w:tcPr>
          <w:p w14:paraId="1B64232D" w14:textId="77777777" w:rsidR="00CF491F" w:rsidRDefault="00CF491F"/>
        </w:tc>
      </w:tr>
      <w:tr w:rsidR="2A3A2033" w14:paraId="1C6BC4BA" w14:textId="77777777" w:rsidTr="00047BFE">
        <w:trPr>
          <w:trHeight w:val="570"/>
        </w:trPr>
        <w:tc>
          <w:tcPr>
            <w:tcW w:w="908" w:type="dxa"/>
            <w:vMerge w:val="restart"/>
            <w:tcBorders>
              <w:top w:val="single" w:sz="4" w:space="0" w:color="auto"/>
              <w:left w:val="single" w:sz="4" w:space="0" w:color="auto"/>
              <w:bottom w:val="single" w:sz="4" w:space="0" w:color="auto"/>
              <w:right w:val="single" w:sz="4" w:space="0" w:color="auto"/>
            </w:tcBorders>
            <w:vAlign w:val="center"/>
          </w:tcPr>
          <w:p w14:paraId="367EB35F" w14:textId="26BDC745" w:rsidR="2A3A2033" w:rsidRDefault="2A3A2033"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Rejeito</w:t>
            </w:r>
          </w:p>
        </w:tc>
        <w:tc>
          <w:tcPr>
            <w:tcW w:w="1355" w:type="dxa"/>
            <w:tcBorders>
              <w:top w:val="single" w:sz="4" w:space="0" w:color="auto"/>
              <w:left w:val="single" w:sz="4" w:space="0" w:color="auto"/>
              <w:bottom w:val="single" w:sz="4" w:space="0" w:color="auto"/>
              <w:right w:val="single" w:sz="4" w:space="0" w:color="auto"/>
            </w:tcBorders>
            <w:vAlign w:val="center"/>
          </w:tcPr>
          <w:p w14:paraId="12256CBA" w14:textId="73C2B421" w:rsidR="2A3A2033" w:rsidRDefault="00D96BA4" w:rsidP="008E3C3E">
            <w:pPr>
              <w:jc w:val="center"/>
              <w:rPr>
                <w:rFonts w:ascii="Calibri" w:eastAsia="Calibri" w:hAnsi="Calibri" w:cs="Calibri"/>
                <w:color w:val="000000" w:themeColor="text1"/>
                <w:sz w:val="16"/>
                <w:szCs w:val="16"/>
              </w:rPr>
            </w:pPr>
            <w:r>
              <w:rPr>
                <w:rFonts w:ascii="Calibri" w:eastAsia="Calibri" w:hAnsi="Calibri" w:cs="Calibri"/>
                <w:color w:val="000000" w:themeColor="text1"/>
                <w:sz w:val="18"/>
                <w:szCs w:val="18"/>
              </w:rPr>
              <w:t xml:space="preserve">Ex.: </w:t>
            </w:r>
            <w:proofErr w:type="spellStart"/>
            <w:r>
              <w:rPr>
                <w:rFonts w:ascii="Calibri" w:eastAsia="Calibri" w:hAnsi="Calibri" w:cs="Calibri"/>
                <w:color w:val="000000" w:themeColor="text1"/>
                <w:sz w:val="18"/>
                <w:szCs w:val="18"/>
              </w:rPr>
              <w:t>Blendagem</w:t>
            </w:r>
            <w:proofErr w:type="spellEnd"/>
          </w:p>
        </w:tc>
        <w:tc>
          <w:tcPr>
            <w:tcW w:w="1380" w:type="dxa"/>
            <w:tcBorders>
              <w:top w:val="single" w:sz="4" w:space="0" w:color="auto"/>
              <w:left w:val="single" w:sz="4" w:space="0" w:color="auto"/>
              <w:bottom w:val="single" w:sz="4" w:space="0" w:color="auto"/>
              <w:right w:val="single" w:sz="4" w:space="0" w:color="auto"/>
            </w:tcBorders>
            <w:vAlign w:val="center"/>
          </w:tcPr>
          <w:p w14:paraId="31FDB6B9" w14:textId="4E34E582" w:rsidR="2A3A2033" w:rsidRDefault="00D96BA4" w:rsidP="00D96BA4">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Nome da Empresa </w:t>
            </w:r>
            <w:r>
              <w:rPr>
                <w:rFonts w:ascii="Calibri" w:eastAsia="Calibri" w:hAnsi="Calibri" w:cs="Calibri"/>
                <w:color w:val="000000" w:themeColor="text1"/>
                <w:sz w:val="18"/>
                <w:szCs w:val="18"/>
              </w:rPr>
              <w:t>G</w:t>
            </w:r>
          </w:p>
        </w:tc>
        <w:tc>
          <w:tcPr>
            <w:tcW w:w="1276" w:type="dxa"/>
            <w:tcBorders>
              <w:top w:val="single" w:sz="4" w:space="0" w:color="auto"/>
              <w:left w:val="single" w:sz="4" w:space="0" w:color="auto"/>
              <w:bottom w:val="single" w:sz="4" w:space="0" w:color="auto"/>
              <w:right w:val="single" w:sz="4" w:space="0" w:color="auto"/>
            </w:tcBorders>
            <w:vAlign w:val="center"/>
          </w:tcPr>
          <w:p w14:paraId="0374B2C5" w14:textId="7A0FA9E2" w:rsidR="2A3A2033" w:rsidRDefault="2A3A2033" w:rsidP="2A3A2033">
            <w:pP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068" w:type="dxa"/>
            <w:tcBorders>
              <w:top w:val="single" w:sz="4" w:space="0" w:color="auto"/>
              <w:left w:val="single" w:sz="4" w:space="0" w:color="auto"/>
              <w:bottom w:val="single" w:sz="4" w:space="0" w:color="auto"/>
              <w:right w:val="single" w:sz="4" w:space="0" w:color="auto"/>
            </w:tcBorders>
            <w:vAlign w:val="center"/>
          </w:tcPr>
          <w:p w14:paraId="179CCB58" w14:textId="05F3D799" w:rsidR="2A3A2033" w:rsidRDefault="00047BFE" w:rsidP="00A15B7F">
            <w:pPr>
              <w:jc w:val="center"/>
              <w:rPr>
                <w:rFonts w:ascii="Calibri" w:eastAsia="Calibri" w:hAnsi="Calibri" w:cs="Calibri"/>
                <w:color w:val="000000" w:themeColor="text1"/>
                <w:sz w:val="16"/>
                <w:szCs w:val="16"/>
              </w:rPr>
            </w:pPr>
            <w:r>
              <w:rPr>
                <w:rFonts w:ascii="Calibri" w:eastAsia="Calibri" w:hAnsi="Calibri" w:cs="Calibri"/>
                <w:color w:val="000000" w:themeColor="text1"/>
                <w:sz w:val="18"/>
                <w:szCs w:val="18"/>
              </w:rPr>
              <w:t xml:space="preserve">Ex.: </w:t>
            </w:r>
            <w:r w:rsidRPr="00047BFE">
              <w:rPr>
                <w:rFonts w:ascii="Calibri" w:eastAsia="Calibri" w:hAnsi="Calibri" w:cs="Calibri"/>
                <w:color w:val="000000" w:themeColor="text1"/>
                <w:sz w:val="16"/>
                <w:szCs w:val="16"/>
              </w:rPr>
              <w:t>Coprocessamento</w:t>
            </w:r>
          </w:p>
        </w:tc>
        <w:tc>
          <w:tcPr>
            <w:tcW w:w="1284" w:type="dxa"/>
            <w:tcBorders>
              <w:top w:val="single" w:sz="4" w:space="0" w:color="auto"/>
              <w:left w:val="single" w:sz="4" w:space="0" w:color="auto"/>
              <w:bottom w:val="single" w:sz="4" w:space="0" w:color="auto"/>
              <w:right w:val="single" w:sz="4" w:space="0" w:color="auto"/>
            </w:tcBorders>
            <w:vAlign w:val="center"/>
          </w:tcPr>
          <w:p w14:paraId="288C8B97" w14:textId="56DFD8EC" w:rsidR="2A3A2033" w:rsidRDefault="00A15B7F" w:rsidP="008E3C3E">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Nome da Empresa </w:t>
            </w:r>
            <w:r>
              <w:rPr>
                <w:rFonts w:ascii="Calibri" w:eastAsia="Calibri" w:hAnsi="Calibri" w:cs="Calibri"/>
                <w:color w:val="000000" w:themeColor="text1"/>
                <w:sz w:val="18"/>
                <w:szCs w:val="18"/>
              </w:rPr>
              <w:t>H</w:t>
            </w:r>
          </w:p>
        </w:tc>
        <w:tc>
          <w:tcPr>
            <w:tcW w:w="1395" w:type="dxa"/>
            <w:tcBorders>
              <w:top w:val="single" w:sz="4" w:space="0" w:color="auto"/>
              <w:left w:val="single" w:sz="4" w:space="0" w:color="auto"/>
              <w:bottom w:val="single" w:sz="4" w:space="0" w:color="auto"/>
              <w:right w:val="single" w:sz="4" w:space="0" w:color="auto"/>
            </w:tcBorders>
            <w:vAlign w:val="center"/>
          </w:tcPr>
          <w:p w14:paraId="1B0C20DF" w14:textId="0AEC8AFA" w:rsidR="2A3A2033" w:rsidRDefault="2A3A2033" w:rsidP="2A3A2033">
            <w:pP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243" w:type="dxa"/>
            <w:vMerge w:val="restart"/>
            <w:tcBorders>
              <w:top w:val="single" w:sz="4" w:space="0" w:color="auto"/>
              <w:left w:val="single" w:sz="4" w:space="0" w:color="auto"/>
              <w:bottom w:val="single" w:sz="4" w:space="0" w:color="auto"/>
              <w:right w:val="single" w:sz="4" w:space="0" w:color="auto"/>
            </w:tcBorders>
            <w:vAlign w:val="center"/>
          </w:tcPr>
          <w:p w14:paraId="56635549" w14:textId="1FD30C9C" w:rsidR="2A3A2033" w:rsidRDefault="2A3A2033" w:rsidP="2A3A2033">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r>
      <w:tr w:rsidR="2A3A2033" w14:paraId="4C3A6C63" w14:textId="77777777" w:rsidTr="00047BFE">
        <w:trPr>
          <w:trHeight w:val="540"/>
        </w:trPr>
        <w:tc>
          <w:tcPr>
            <w:tcW w:w="908" w:type="dxa"/>
            <w:vMerge/>
            <w:tcBorders>
              <w:top w:val="single" w:sz="4" w:space="0" w:color="auto"/>
              <w:left w:val="single" w:sz="4" w:space="0" w:color="auto"/>
              <w:bottom w:val="single" w:sz="4" w:space="0" w:color="auto"/>
              <w:right w:val="single" w:sz="4" w:space="0" w:color="auto"/>
            </w:tcBorders>
            <w:vAlign w:val="center"/>
          </w:tcPr>
          <w:p w14:paraId="1D559F04" w14:textId="77777777" w:rsidR="00CF491F" w:rsidRDefault="00CF491F"/>
        </w:tc>
        <w:tc>
          <w:tcPr>
            <w:tcW w:w="1355" w:type="dxa"/>
            <w:tcBorders>
              <w:top w:val="single" w:sz="4" w:space="0" w:color="auto"/>
              <w:left w:val="single" w:sz="4" w:space="0" w:color="auto"/>
              <w:bottom w:val="single" w:sz="4" w:space="0" w:color="auto"/>
              <w:right w:val="single" w:sz="4" w:space="0" w:color="auto"/>
            </w:tcBorders>
            <w:vAlign w:val="center"/>
          </w:tcPr>
          <w:p w14:paraId="75276C66" w14:textId="463F77E9" w:rsidR="2A3A2033" w:rsidRDefault="2A3A2033" w:rsidP="2A3A2033">
            <w:pP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380" w:type="dxa"/>
            <w:tcBorders>
              <w:top w:val="single" w:sz="4" w:space="0" w:color="auto"/>
              <w:left w:val="single" w:sz="4" w:space="0" w:color="auto"/>
              <w:bottom w:val="single" w:sz="4" w:space="0" w:color="auto"/>
              <w:right w:val="single" w:sz="4" w:space="0" w:color="auto"/>
            </w:tcBorders>
            <w:vAlign w:val="center"/>
          </w:tcPr>
          <w:p w14:paraId="47C7BC17" w14:textId="02F276A4" w:rsidR="2A3A2033" w:rsidRDefault="2A3A2033" w:rsidP="2A3A2033">
            <w:pP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EBE6AED" w14:textId="7A110D98" w:rsidR="2A3A2033" w:rsidRDefault="2A3A2033" w:rsidP="2A3A2033">
            <w:pP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 </w:t>
            </w:r>
          </w:p>
        </w:tc>
        <w:tc>
          <w:tcPr>
            <w:tcW w:w="1068" w:type="dxa"/>
            <w:tcBorders>
              <w:top w:val="single" w:sz="4" w:space="0" w:color="auto"/>
              <w:left w:val="single" w:sz="4" w:space="0" w:color="auto"/>
              <w:bottom w:val="single" w:sz="4" w:space="0" w:color="auto"/>
              <w:right w:val="single" w:sz="4" w:space="0" w:color="auto"/>
            </w:tcBorders>
            <w:vAlign w:val="center"/>
          </w:tcPr>
          <w:p w14:paraId="021020CB" w14:textId="4306B7B7" w:rsidR="2A3A2033" w:rsidRDefault="00A15B7F" w:rsidP="008E3C3E">
            <w:pPr>
              <w:jc w:val="center"/>
              <w:rPr>
                <w:rFonts w:ascii="Calibri" w:eastAsia="Calibri" w:hAnsi="Calibri" w:cs="Calibri"/>
                <w:color w:val="000000" w:themeColor="text1"/>
                <w:sz w:val="16"/>
                <w:szCs w:val="16"/>
              </w:rPr>
            </w:pPr>
            <w:r>
              <w:rPr>
                <w:rFonts w:ascii="Calibri" w:eastAsia="Calibri" w:hAnsi="Calibri" w:cs="Calibri"/>
                <w:color w:val="000000" w:themeColor="text1"/>
                <w:sz w:val="18"/>
                <w:szCs w:val="18"/>
              </w:rPr>
              <w:t xml:space="preserve">Ex.: </w:t>
            </w:r>
            <w:r>
              <w:rPr>
                <w:rFonts w:ascii="Calibri" w:eastAsia="Calibri" w:hAnsi="Calibri" w:cs="Calibri"/>
                <w:color w:val="000000" w:themeColor="text1"/>
                <w:sz w:val="16"/>
                <w:szCs w:val="16"/>
              </w:rPr>
              <w:t>Aterro sanitário</w:t>
            </w:r>
          </w:p>
        </w:tc>
        <w:tc>
          <w:tcPr>
            <w:tcW w:w="1284" w:type="dxa"/>
            <w:tcBorders>
              <w:top w:val="single" w:sz="4" w:space="0" w:color="auto"/>
              <w:left w:val="single" w:sz="4" w:space="0" w:color="auto"/>
              <w:bottom w:val="single" w:sz="4" w:space="0" w:color="auto"/>
              <w:right w:val="single" w:sz="4" w:space="0" w:color="auto"/>
            </w:tcBorders>
            <w:vAlign w:val="center"/>
          </w:tcPr>
          <w:p w14:paraId="11998B0C" w14:textId="6491A8D4" w:rsidR="2A3A2033" w:rsidRDefault="00A15B7F" w:rsidP="008E3C3E">
            <w:pPr>
              <w:jc w:val="center"/>
              <w:rPr>
                <w:rFonts w:ascii="Calibri" w:eastAsia="Calibri" w:hAnsi="Calibri" w:cs="Calibri"/>
                <w:color w:val="000000" w:themeColor="text1"/>
                <w:sz w:val="16"/>
                <w:szCs w:val="16"/>
              </w:rPr>
            </w:pPr>
            <w:r w:rsidRPr="2A3A2033">
              <w:rPr>
                <w:rFonts w:ascii="Calibri" w:eastAsia="Calibri" w:hAnsi="Calibri" w:cs="Calibri"/>
                <w:color w:val="000000" w:themeColor="text1"/>
                <w:sz w:val="18"/>
                <w:szCs w:val="18"/>
              </w:rPr>
              <w:t xml:space="preserve">Nome da Empresa </w:t>
            </w:r>
            <w:r>
              <w:rPr>
                <w:rFonts w:ascii="Calibri" w:eastAsia="Calibri" w:hAnsi="Calibri" w:cs="Calibri"/>
                <w:color w:val="000000" w:themeColor="text1"/>
                <w:sz w:val="18"/>
                <w:szCs w:val="18"/>
              </w:rPr>
              <w:t>I</w:t>
            </w:r>
          </w:p>
        </w:tc>
        <w:tc>
          <w:tcPr>
            <w:tcW w:w="1395" w:type="dxa"/>
            <w:tcBorders>
              <w:top w:val="single" w:sz="4" w:space="0" w:color="auto"/>
              <w:left w:val="single" w:sz="4" w:space="0" w:color="auto"/>
              <w:bottom w:val="single" w:sz="4" w:space="0" w:color="auto"/>
              <w:right w:val="single" w:sz="4" w:space="0" w:color="auto"/>
            </w:tcBorders>
            <w:vAlign w:val="center"/>
          </w:tcPr>
          <w:p w14:paraId="4BD5231A" w14:textId="0BEF82C0" w:rsidR="2A3A2033" w:rsidRDefault="2A3A2033" w:rsidP="2A3A2033">
            <w:pPr>
              <w:rPr>
                <w:rFonts w:ascii="Calibri" w:eastAsia="Calibri" w:hAnsi="Calibri" w:cs="Calibri"/>
                <w:color w:val="000000" w:themeColor="text1"/>
                <w:sz w:val="18"/>
                <w:szCs w:val="18"/>
              </w:rPr>
            </w:pPr>
          </w:p>
        </w:tc>
        <w:tc>
          <w:tcPr>
            <w:tcW w:w="1243" w:type="dxa"/>
            <w:vMerge/>
            <w:tcBorders>
              <w:top w:val="single" w:sz="4" w:space="0" w:color="auto"/>
              <w:bottom w:val="single" w:sz="4" w:space="0" w:color="auto"/>
              <w:right w:val="single" w:sz="4" w:space="0" w:color="auto"/>
            </w:tcBorders>
            <w:vAlign w:val="center"/>
          </w:tcPr>
          <w:p w14:paraId="59C09BE8" w14:textId="77777777" w:rsidR="00CF491F" w:rsidRDefault="00CF491F"/>
        </w:tc>
      </w:tr>
    </w:tbl>
    <w:p w14:paraId="053E5793" w14:textId="17A02C50" w:rsidR="2A3A2033" w:rsidRDefault="2A3A2033" w:rsidP="2A3A2033">
      <w:pPr>
        <w:spacing w:line="276" w:lineRule="auto"/>
        <w:ind w:firstLine="284"/>
        <w:jc w:val="both"/>
        <w:rPr>
          <w:rFonts w:asciiTheme="minorHAnsi" w:hAnsiTheme="minorHAnsi" w:cstheme="minorBidi"/>
          <w:highlight w:val="cyan"/>
        </w:rPr>
      </w:pPr>
    </w:p>
    <w:p w14:paraId="3535CDD2" w14:textId="2DFD4BED" w:rsidR="106CCF85" w:rsidRDefault="106CCF85" w:rsidP="2CDC93E2">
      <w:pPr>
        <w:spacing w:line="276" w:lineRule="auto"/>
        <w:ind w:firstLine="284"/>
        <w:jc w:val="both"/>
        <w:rPr>
          <w:rFonts w:asciiTheme="minorHAnsi" w:hAnsiTheme="minorHAnsi" w:cstheme="minorBidi"/>
        </w:rPr>
      </w:pPr>
      <w:r w:rsidRPr="2CDC93E2">
        <w:rPr>
          <w:rFonts w:asciiTheme="minorHAnsi" w:hAnsiTheme="minorHAnsi" w:cstheme="minorBidi"/>
        </w:rPr>
        <w:t>A geração e destinação d</w:t>
      </w:r>
      <w:r w:rsidR="156542A7" w:rsidRPr="2CDC93E2">
        <w:rPr>
          <w:rFonts w:asciiTheme="minorHAnsi" w:hAnsiTheme="minorHAnsi" w:cstheme="minorBidi"/>
        </w:rPr>
        <w:t>e</w:t>
      </w:r>
      <w:r w:rsidRPr="2CDC93E2">
        <w:rPr>
          <w:rFonts w:asciiTheme="minorHAnsi" w:hAnsiTheme="minorHAnsi" w:cstheme="minorBidi"/>
        </w:rPr>
        <w:t xml:space="preserve"> rejeitos deve ser abordada de forma quantitativa e qualitativa. Assim, t</w:t>
      </w:r>
      <w:r w:rsidR="33FC7DB9" w:rsidRPr="2CDC93E2">
        <w:rPr>
          <w:rFonts w:asciiTheme="minorHAnsi" w:hAnsiTheme="minorHAnsi" w:cstheme="minorBidi"/>
        </w:rPr>
        <w:t xml:space="preserve">anto quanto possível, </w:t>
      </w:r>
      <w:r w:rsidR="3D25FABA" w:rsidRPr="2CDC93E2">
        <w:rPr>
          <w:rFonts w:asciiTheme="minorHAnsi" w:hAnsiTheme="minorHAnsi" w:cstheme="minorBidi"/>
        </w:rPr>
        <w:t>deve-se i</w:t>
      </w:r>
      <w:r w:rsidR="33FC7DB9" w:rsidRPr="2CDC93E2">
        <w:rPr>
          <w:rFonts w:asciiTheme="minorHAnsi" w:hAnsiTheme="minorHAnsi" w:cstheme="minorBidi"/>
        </w:rPr>
        <w:t>nformar sobre a quantidade do rejeito e</w:t>
      </w:r>
      <w:r w:rsidR="5215B572" w:rsidRPr="2CDC93E2">
        <w:rPr>
          <w:rFonts w:asciiTheme="minorHAnsi" w:hAnsiTheme="minorHAnsi" w:cstheme="minorBidi"/>
        </w:rPr>
        <w:t xml:space="preserve"> </w:t>
      </w:r>
      <w:r w:rsidR="33FC7DB9" w:rsidRPr="2CDC93E2">
        <w:rPr>
          <w:rFonts w:asciiTheme="minorHAnsi" w:hAnsiTheme="minorHAnsi" w:cstheme="minorBidi"/>
        </w:rPr>
        <w:t>comentar sobre a qualidade do material coletado, utilizando dados primários obtidos por meio dos operadores do SLR.</w:t>
      </w:r>
      <w:r w:rsidR="223485B9" w:rsidRPr="2CDC93E2">
        <w:rPr>
          <w:rFonts w:asciiTheme="minorHAnsi" w:hAnsiTheme="minorHAnsi" w:cstheme="minorBidi"/>
        </w:rPr>
        <w:t xml:space="preserve"> Frisa-se que essa orientação não se aplica apenas aos SLR de embalagens em geral</w:t>
      </w:r>
      <w:r w:rsidR="066973A5" w:rsidRPr="2CDC93E2">
        <w:rPr>
          <w:rFonts w:asciiTheme="minorHAnsi" w:hAnsiTheme="minorHAnsi" w:cstheme="minorBidi"/>
        </w:rPr>
        <w:t>, uma vez que em outros sistemas também podem ser gerados rejeitos, inclusive associados ao encaminhamento de resíduos inadequados pela população às estrutur</w:t>
      </w:r>
      <w:r w:rsidR="79F9C505" w:rsidRPr="2CDC93E2">
        <w:rPr>
          <w:rFonts w:asciiTheme="minorHAnsi" w:hAnsiTheme="minorHAnsi" w:cstheme="minorBidi"/>
        </w:rPr>
        <w:t>as do SLR.</w:t>
      </w:r>
    </w:p>
    <w:p w14:paraId="1DAAE294" w14:textId="4565408A" w:rsidR="000A2F7C" w:rsidRPr="008400AD" w:rsidRDefault="34CA2287" w:rsidP="3789FE42">
      <w:pPr>
        <w:spacing w:line="276" w:lineRule="auto"/>
        <w:ind w:firstLine="284"/>
        <w:jc w:val="both"/>
        <w:rPr>
          <w:rFonts w:asciiTheme="minorHAnsi" w:hAnsiTheme="minorHAnsi" w:cstheme="minorBidi"/>
          <w:b/>
          <w:bCs/>
        </w:rPr>
      </w:pPr>
      <w:r w:rsidRPr="3789FE42">
        <w:rPr>
          <w:rFonts w:asciiTheme="minorHAnsi" w:hAnsiTheme="minorHAnsi" w:cstheme="minorBidi"/>
          <w:b/>
          <w:bCs/>
        </w:rPr>
        <w:t xml:space="preserve">A análise crítica deve ainda apresentar avaliação quanto </w:t>
      </w:r>
      <w:r w:rsidR="7E7DD012" w:rsidRPr="3789FE42">
        <w:rPr>
          <w:rFonts w:asciiTheme="minorHAnsi" w:hAnsiTheme="minorHAnsi" w:cstheme="minorBidi"/>
          <w:b/>
          <w:bCs/>
        </w:rPr>
        <w:t xml:space="preserve">aos resultados relativos às quantidades destinadas </w:t>
      </w:r>
      <w:r w:rsidR="5C6665A4" w:rsidRPr="3789FE42">
        <w:rPr>
          <w:rFonts w:asciiTheme="minorHAnsi" w:hAnsiTheme="minorHAnsi" w:cstheme="minorBidi"/>
          <w:b/>
          <w:bCs/>
        </w:rPr>
        <w:t xml:space="preserve">em relação às metas estabelecidas para o SLR, bem como </w:t>
      </w:r>
      <w:r w:rsidR="411712B8" w:rsidRPr="3789FE42">
        <w:rPr>
          <w:rFonts w:asciiTheme="minorHAnsi" w:hAnsiTheme="minorHAnsi" w:cstheme="minorBidi"/>
          <w:b/>
          <w:bCs/>
        </w:rPr>
        <w:t>se</w:t>
      </w:r>
      <w:r w:rsidR="537BF980" w:rsidRPr="3789FE42">
        <w:rPr>
          <w:rFonts w:asciiTheme="minorHAnsi" w:hAnsiTheme="minorHAnsi" w:cstheme="minorBidi"/>
          <w:b/>
          <w:bCs/>
        </w:rPr>
        <w:t xml:space="preserve"> estão sendo cumpridas as regras da DN Copam</w:t>
      </w:r>
      <w:r w:rsidR="52D9307D" w:rsidRPr="3789FE42">
        <w:rPr>
          <w:rFonts w:asciiTheme="minorHAnsi" w:hAnsiTheme="minorHAnsi" w:cstheme="minorBidi"/>
          <w:b/>
          <w:bCs/>
        </w:rPr>
        <w:t xml:space="preserve"> nº</w:t>
      </w:r>
      <w:r w:rsidR="537BF980" w:rsidRPr="3789FE42">
        <w:rPr>
          <w:rFonts w:asciiTheme="minorHAnsi" w:hAnsiTheme="minorHAnsi" w:cstheme="minorBidi"/>
          <w:b/>
          <w:bCs/>
        </w:rPr>
        <w:t xml:space="preserve"> 249/2024 em relação às</w:t>
      </w:r>
      <w:r w:rsidR="411712B8" w:rsidRPr="3789FE42">
        <w:rPr>
          <w:rFonts w:asciiTheme="minorHAnsi" w:hAnsiTheme="minorHAnsi" w:cstheme="minorBidi"/>
          <w:b/>
          <w:bCs/>
        </w:rPr>
        <w:t xml:space="preserve"> formas de destinação ambientalmente adequada que podem ser aceitas para o atendimento às metas quantitativas dos SLR</w:t>
      </w:r>
      <w:r w:rsidR="43CA82F0" w:rsidRPr="3789FE42">
        <w:rPr>
          <w:rFonts w:asciiTheme="minorHAnsi" w:hAnsiTheme="minorHAnsi" w:cstheme="minorBidi"/>
          <w:b/>
          <w:bCs/>
        </w:rPr>
        <w:t xml:space="preserve">, em especial o disposto no </w:t>
      </w:r>
      <w:r w:rsidR="5472EB6E" w:rsidRPr="3789FE42">
        <w:rPr>
          <w:rFonts w:asciiTheme="minorHAnsi" w:hAnsiTheme="minorHAnsi" w:cstheme="minorBidi"/>
          <w:b/>
          <w:bCs/>
        </w:rPr>
        <w:t>a</w:t>
      </w:r>
      <w:r w:rsidR="43CA82F0" w:rsidRPr="3789FE42">
        <w:rPr>
          <w:rFonts w:asciiTheme="minorHAnsi" w:hAnsiTheme="minorHAnsi" w:cstheme="minorBidi"/>
          <w:b/>
          <w:bCs/>
        </w:rPr>
        <w:t>rt. 38.</w:t>
      </w:r>
    </w:p>
    <w:p w14:paraId="3F66D77F" w14:textId="5F90EE8F" w:rsidR="3882919A" w:rsidRDefault="5BDE0654" w:rsidP="3789FE42">
      <w:pPr>
        <w:spacing w:line="276" w:lineRule="auto"/>
        <w:ind w:firstLine="284"/>
        <w:jc w:val="both"/>
        <w:rPr>
          <w:rFonts w:asciiTheme="minorHAnsi" w:hAnsiTheme="minorHAnsi" w:cstheme="minorBidi"/>
          <w:b/>
          <w:bCs/>
        </w:rPr>
      </w:pPr>
      <w:r w:rsidRPr="1956EB97">
        <w:rPr>
          <w:rFonts w:asciiTheme="minorHAnsi" w:eastAsiaTheme="minorEastAsia" w:hAnsiTheme="minorHAnsi" w:cstheme="minorBidi"/>
          <w:b/>
          <w:bCs/>
        </w:rPr>
        <w:t>O SLR deve explicitar se será gerado passivo a partir do não atendimento às metas quantitativas estabelecidas na DN Copam</w:t>
      </w:r>
      <w:r w:rsidR="3BE4703F" w:rsidRPr="1956EB97">
        <w:rPr>
          <w:rFonts w:asciiTheme="minorHAnsi" w:eastAsiaTheme="minorEastAsia" w:hAnsiTheme="minorHAnsi" w:cstheme="minorBidi"/>
          <w:b/>
          <w:bCs/>
        </w:rPr>
        <w:t xml:space="preserve"> nº</w:t>
      </w:r>
      <w:r w:rsidRPr="1956EB97">
        <w:rPr>
          <w:rFonts w:asciiTheme="minorHAnsi" w:eastAsiaTheme="minorEastAsia" w:hAnsiTheme="minorHAnsi" w:cstheme="minorBidi"/>
          <w:b/>
          <w:bCs/>
        </w:rPr>
        <w:t xml:space="preserve"> 249/2024. </w:t>
      </w:r>
      <w:r w:rsidR="476A6796" w:rsidRPr="1956EB97">
        <w:rPr>
          <w:rFonts w:asciiTheme="minorHAnsi" w:eastAsiaTheme="minorEastAsia" w:hAnsiTheme="minorHAnsi" w:cstheme="minorBidi"/>
          <w:b/>
          <w:bCs/>
        </w:rPr>
        <w:t>Nos relatórios anuais a serem apresentados a partir de 2027, c</w:t>
      </w:r>
      <w:r w:rsidRPr="1956EB97">
        <w:rPr>
          <w:rFonts w:asciiTheme="minorHAnsi" w:eastAsiaTheme="minorEastAsia" w:hAnsiTheme="minorHAnsi" w:cstheme="minorBidi"/>
          <w:b/>
          <w:bCs/>
        </w:rPr>
        <w:t>aso tenha s</w:t>
      </w:r>
      <w:r w:rsidR="2042BA5B" w:rsidRPr="1956EB97">
        <w:rPr>
          <w:rFonts w:asciiTheme="minorHAnsi" w:eastAsiaTheme="minorEastAsia" w:hAnsiTheme="minorHAnsi" w:cstheme="minorBidi"/>
          <w:b/>
          <w:bCs/>
        </w:rPr>
        <w:t>ido gerado passivo no ano anterior a ser</w:t>
      </w:r>
      <w:r w:rsidRPr="1956EB97">
        <w:rPr>
          <w:rFonts w:asciiTheme="minorHAnsi" w:eastAsiaTheme="minorEastAsia" w:hAnsiTheme="minorHAnsi" w:cstheme="minorBidi"/>
          <w:b/>
          <w:bCs/>
        </w:rPr>
        <w:t xml:space="preserve"> compensado pelo SLR no ano</w:t>
      </w:r>
      <w:r w:rsidR="7B2C311D" w:rsidRPr="1956EB97">
        <w:rPr>
          <w:rFonts w:asciiTheme="minorHAnsi" w:eastAsiaTheme="minorEastAsia" w:hAnsiTheme="minorHAnsi" w:cstheme="minorBidi"/>
          <w:b/>
          <w:bCs/>
        </w:rPr>
        <w:t xml:space="preserve"> a que se </w:t>
      </w:r>
      <w:r w:rsidR="7B2C311D" w:rsidRPr="1956EB97">
        <w:rPr>
          <w:rFonts w:asciiTheme="minorHAnsi" w:eastAsiaTheme="minorEastAsia" w:hAnsiTheme="minorHAnsi" w:cstheme="minorBidi"/>
          <w:b/>
          <w:bCs/>
        </w:rPr>
        <w:lastRenderedPageBreak/>
        <w:t>refere o relatório</w:t>
      </w:r>
      <w:r w:rsidRPr="1956EB97">
        <w:rPr>
          <w:rFonts w:asciiTheme="minorHAnsi" w:eastAsiaTheme="minorEastAsia" w:hAnsiTheme="minorHAnsi" w:cstheme="minorBidi"/>
          <w:b/>
          <w:bCs/>
        </w:rPr>
        <w:t>,</w:t>
      </w:r>
      <w:r w:rsidR="127616D0" w:rsidRPr="1956EB97">
        <w:rPr>
          <w:rFonts w:asciiTheme="minorHAnsi" w:eastAsiaTheme="minorEastAsia" w:hAnsiTheme="minorHAnsi" w:cstheme="minorBidi"/>
          <w:b/>
          <w:bCs/>
        </w:rPr>
        <w:t xml:space="preserve"> tal fato deve ser explicitado e informado se as quantidades destinadas no ano permitiram cumprir a meta do ano</w:t>
      </w:r>
      <w:r w:rsidR="6211DCB5" w:rsidRPr="1956EB97">
        <w:rPr>
          <w:rFonts w:asciiTheme="minorHAnsi" w:eastAsiaTheme="minorEastAsia" w:hAnsiTheme="minorHAnsi" w:cstheme="minorBidi"/>
          <w:b/>
          <w:bCs/>
        </w:rPr>
        <w:t xml:space="preserve"> de desempenho</w:t>
      </w:r>
      <w:r w:rsidR="127616D0" w:rsidRPr="1956EB97">
        <w:rPr>
          <w:rFonts w:asciiTheme="minorHAnsi" w:eastAsiaTheme="minorEastAsia" w:hAnsiTheme="minorHAnsi" w:cstheme="minorBidi"/>
          <w:b/>
          <w:bCs/>
        </w:rPr>
        <w:t xml:space="preserve"> e</w:t>
      </w:r>
      <w:r w:rsidR="40EA2945" w:rsidRPr="1956EB97">
        <w:rPr>
          <w:rFonts w:asciiTheme="minorHAnsi" w:eastAsiaTheme="minorEastAsia" w:hAnsiTheme="minorHAnsi" w:cstheme="minorBidi"/>
          <w:b/>
          <w:bCs/>
        </w:rPr>
        <w:t>,</w:t>
      </w:r>
      <w:r w:rsidR="127616D0" w:rsidRPr="1956EB97">
        <w:rPr>
          <w:rFonts w:asciiTheme="minorHAnsi" w:eastAsiaTheme="minorEastAsia" w:hAnsiTheme="minorHAnsi" w:cstheme="minorBidi"/>
          <w:b/>
          <w:bCs/>
        </w:rPr>
        <w:t xml:space="preserve"> ai</w:t>
      </w:r>
      <w:r w:rsidR="6B2B9AD1" w:rsidRPr="1956EB97">
        <w:rPr>
          <w:rFonts w:asciiTheme="minorHAnsi" w:eastAsiaTheme="minorEastAsia" w:hAnsiTheme="minorHAnsi" w:cstheme="minorBidi"/>
          <w:b/>
          <w:bCs/>
        </w:rPr>
        <w:t>nda</w:t>
      </w:r>
      <w:r w:rsidR="795152DE" w:rsidRPr="1956EB97">
        <w:rPr>
          <w:rFonts w:asciiTheme="minorHAnsi" w:eastAsiaTheme="minorEastAsia" w:hAnsiTheme="minorHAnsi" w:cstheme="minorBidi"/>
          <w:b/>
          <w:bCs/>
        </w:rPr>
        <w:t>,</w:t>
      </w:r>
      <w:r w:rsidR="6B2B9AD1" w:rsidRPr="1956EB97">
        <w:rPr>
          <w:rFonts w:asciiTheme="minorHAnsi" w:eastAsiaTheme="minorEastAsia" w:hAnsiTheme="minorHAnsi" w:cstheme="minorBidi"/>
          <w:b/>
          <w:bCs/>
        </w:rPr>
        <w:t xml:space="preserve"> compensar o passivo</w:t>
      </w:r>
      <w:r w:rsidR="0C8660D0" w:rsidRPr="1956EB97">
        <w:rPr>
          <w:rFonts w:asciiTheme="minorHAnsi" w:eastAsiaTheme="minorEastAsia" w:hAnsiTheme="minorHAnsi" w:cstheme="minorBidi"/>
          <w:b/>
          <w:bCs/>
        </w:rPr>
        <w:t xml:space="preserve"> do ano anterior</w:t>
      </w:r>
      <w:r w:rsidR="6B2B9AD1" w:rsidRPr="1956EB97">
        <w:rPr>
          <w:rFonts w:asciiTheme="minorHAnsi" w:eastAsiaTheme="minorEastAsia" w:hAnsiTheme="minorHAnsi" w:cstheme="minorBidi"/>
          <w:b/>
          <w:bCs/>
        </w:rPr>
        <w:t>.</w:t>
      </w:r>
      <w:r w:rsidRPr="1956EB97">
        <w:rPr>
          <w:rFonts w:asciiTheme="minorHAnsi" w:eastAsiaTheme="minorEastAsia" w:hAnsiTheme="minorHAnsi" w:cstheme="minorBidi"/>
          <w:b/>
          <w:bCs/>
        </w:rPr>
        <w:t xml:space="preserve"> </w:t>
      </w:r>
    </w:p>
    <w:p w14:paraId="75218129" w14:textId="45D44DDB" w:rsidR="03D9EA17" w:rsidRDefault="34C0A9FB" w:rsidP="3789FE42">
      <w:pPr>
        <w:spacing w:line="276" w:lineRule="auto"/>
        <w:ind w:firstLine="284"/>
        <w:jc w:val="both"/>
        <w:rPr>
          <w:rFonts w:asciiTheme="minorHAnsi" w:hAnsiTheme="minorHAnsi" w:cstheme="minorBidi"/>
        </w:rPr>
      </w:pPr>
      <w:r w:rsidRPr="3789FE42">
        <w:rPr>
          <w:rFonts w:asciiTheme="minorHAnsi" w:hAnsiTheme="minorHAnsi" w:cstheme="minorBidi"/>
          <w:b/>
          <w:bCs/>
        </w:rPr>
        <w:t>No caso dos SLR de embalagens em geral, deve ser apresentad</w:t>
      </w:r>
      <w:r w:rsidR="11607C15" w:rsidRPr="3789FE42">
        <w:rPr>
          <w:rFonts w:asciiTheme="minorHAnsi" w:hAnsiTheme="minorHAnsi" w:cstheme="minorBidi"/>
          <w:b/>
          <w:bCs/>
        </w:rPr>
        <w:t>o percentual da meta de recuperação cumprida por meio de parceria com catadores de materiais recicláveis e reutilizáveis, ou com entidades cuja origem dos resíduos seja comprovadamente de catadores de materiais recicláveis e reutilizáveis</w:t>
      </w:r>
      <w:r w:rsidR="31AF6FC2" w:rsidRPr="3789FE42">
        <w:rPr>
          <w:rFonts w:asciiTheme="minorHAnsi" w:hAnsiTheme="minorHAnsi" w:cstheme="minorBidi"/>
          <w:b/>
          <w:bCs/>
        </w:rPr>
        <w:t>.</w:t>
      </w:r>
      <w:r w:rsidR="31AF6FC2" w:rsidRPr="3789FE42">
        <w:rPr>
          <w:rFonts w:asciiTheme="minorHAnsi" w:hAnsiTheme="minorHAnsi" w:cstheme="minorBidi"/>
        </w:rPr>
        <w:t xml:space="preserve"> Segundo o que estabelece</w:t>
      </w:r>
      <w:r w:rsidR="56BF1DD3" w:rsidRPr="3789FE42">
        <w:rPr>
          <w:rFonts w:asciiTheme="minorHAnsi" w:hAnsiTheme="minorHAnsi" w:cstheme="minorBidi"/>
        </w:rPr>
        <w:t xml:space="preserve"> o parágrafo único do a</w:t>
      </w:r>
      <w:r w:rsidR="11607C15" w:rsidRPr="3789FE42">
        <w:rPr>
          <w:rFonts w:asciiTheme="minorHAnsi" w:hAnsiTheme="minorHAnsi" w:cstheme="minorBidi"/>
        </w:rPr>
        <w:t xml:space="preserve">rt. 41 da </w:t>
      </w:r>
      <w:r w:rsidR="3E4209E1" w:rsidRPr="3789FE42">
        <w:rPr>
          <w:rFonts w:asciiTheme="minorHAnsi" w:hAnsiTheme="minorHAnsi" w:cstheme="minorBidi"/>
        </w:rPr>
        <w:t xml:space="preserve">DN Copam nº 249/2024, caso esse percentual seja maior que setenta por cento, os </w:t>
      </w:r>
      <w:proofErr w:type="spellStart"/>
      <w:r w:rsidR="3E4209E1" w:rsidRPr="3789FE42">
        <w:rPr>
          <w:rFonts w:asciiTheme="minorHAnsi" w:hAnsiTheme="minorHAnsi" w:cstheme="minorBidi"/>
        </w:rPr>
        <w:t>SLRs</w:t>
      </w:r>
      <w:proofErr w:type="spellEnd"/>
      <w:r w:rsidR="3E4209E1" w:rsidRPr="3789FE42">
        <w:rPr>
          <w:rFonts w:asciiTheme="minorHAnsi" w:hAnsiTheme="minorHAnsi" w:cstheme="minorBidi"/>
        </w:rPr>
        <w:t xml:space="preserve"> de embalagens em geral poderão apurar o cumprimento das metas quantitativas, mencionadas no art. 40, independentemente do tipo de material recuperado</w:t>
      </w:r>
      <w:r w:rsidR="11607C15" w:rsidRPr="3789FE42">
        <w:rPr>
          <w:rFonts w:asciiTheme="minorHAnsi" w:hAnsiTheme="minorHAnsi" w:cstheme="minorBidi"/>
        </w:rPr>
        <w:t>.</w:t>
      </w:r>
    </w:p>
    <w:p w14:paraId="347532A2" w14:textId="453FD848" w:rsidR="79B88107" w:rsidRDefault="4A8B5D3F" w:rsidP="1956EB97">
      <w:pPr>
        <w:spacing w:line="276" w:lineRule="auto"/>
        <w:ind w:firstLine="284"/>
        <w:jc w:val="both"/>
        <w:rPr>
          <w:rFonts w:asciiTheme="minorHAnsi" w:hAnsiTheme="minorHAnsi" w:cstheme="minorBidi"/>
        </w:rPr>
      </w:pPr>
      <w:r w:rsidRPr="1956EB97">
        <w:rPr>
          <w:rFonts w:asciiTheme="minorHAnsi" w:hAnsiTheme="minorHAnsi" w:cstheme="minorBidi"/>
        </w:rPr>
        <w:t>O detalhamento das quantidades específicas por município</w:t>
      </w:r>
      <w:r w:rsidR="4CE86350" w:rsidRPr="1956EB97">
        <w:rPr>
          <w:rFonts w:asciiTheme="minorHAnsi" w:hAnsiTheme="minorHAnsi" w:cstheme="minorBidi"/>
        </w:rPr>
        <w:t xml:space="preserve"> de origem</w:t>
      </w:r>
      <w:r w:rsidRPr="1956EB97">
        <w:rPr>
          <w:rFonts w:asciiTheme="minorHAnsi" w:hAnsiTheme="minorHAnsi" w:cstheme="minorBidi"/>
        </w:rPr>
        <w:t xml:space="preserve">, tipo de material e forma de destinação deve </w:t>
      </w:r>
      <w:r w:rsidR="3B7EB7C1" w:rsidRPr="1956EB97">
        <w:rPr>
          <w:rFonts w:asciiTheme="minorHAnsi" w:hAnsiTheme="minorHAnsi" w:cstheme="minorBidi"/>
        </w:rPr>
        <w:t xml:space="preserve">ser apresentada na aba </w:t>
      </w:r>
      <w:r w:rsidR="78E55BCE" w:rsidRPr="1956EB97">
        <w:rPr>
          <w:rFonts w:asciiTheme="minorHAnsi" w:hAnsiTheme="minorHAnsi" w:cstheme="minorBidi"/>
        </w:rPr>
        <w:t>“</w:t>
      </w:r>
      <w:r w:rsidR="3B7EB7C1" w:rsidRPr="1956EB97">
        <w:rPr>
          <w:rFonts w:asciiTheme="minorHAnsi" w:hAnsiTheme="minorHAnsi" w:cstheme="minorBidi"/>
          <w:b/>
          <w:bCs/>
        </w:rPr>
        <w:t>I) Quantidades destinadas</w:t>
      </w:r>
      <w:r w:rsidR="21810BB2" w:rsidRPr="1956EB97">
        <w:rPr>
          <w:rFonts w:asciiTheme="minorHAnsi" w:hAnsiTheme="minorHAnsi" w:cstheme="minorBidi"/>
          <w:i/>
          <w:iCs/>
        </w:rPr>
        <w:t>”</w:t>
      </w:r>
      <w:r w:rsidR="3B7EB7C1" w:rsidRPr="1956EB97">
        <w:rPr>
          <w:rFonts w:asciiTheme="minorHAnsi" w:hAnsiTheme="minorHAnsi" w:cstheme="minorBidi"/>
        </w:rPr>
        <w:t xml:space="preserve"> da </w:t>
      </w:r>
      <w:r w:rsidR="26666BE1" w:rsidRPr="1956EB97">
        <w:rPr>
          <w:rFonts w:ascii="Calibri" w:eastAsia="Calibri" w:hAnsi="Calibri" w:cs="Calibri"/>
          <w:b/>
          <w:bCs/>
          <w:color w:val="000000" w:themeColor="text1"/>
        </w:rPr>
        <w:t>Planilha - Relatório de Resultados da Logística Reversa</w:t>
      </w:r>
      <w:r w:rsidRPr="1956EB97">
        <w:rPr>
          <w:rFonts w:asciiTheme="minorHAnsi" w:hAnsiTheme="minorHAnsi" w:cstheme="minorBidi"/>
        </w:rPr>
        <w:t xml:space="preserve">. </w:t>
      </w:r>
      <w:r w:rsidR="485169AD" w:rsidRPr="1956EB97">
        <w:rPr>
          <w:rFonts w:asciiTheme="minorHAnsi" w:hAnsiTheme="minorHAnsi" w:cstheme="minorBidi"/>
        </w:rPr>
        <w:t>Nessa planilha devem ser informad</w:t>
      </w:r>
      <w:r w:rsidR="3C18B997" w:rsidRPr="1956EB97">
        <w:rPr>
          <w:rFonts w:asciiTheme="minorHAnsi" w:hAnsiTheme="minorHAnsi" w:cstheme="minorBidi"/>
        </w:rPr>
        <w:t>os:</w:t>
      </w:r>
    </w:p>
    <w:p w14:paraId="627170A1" w14:textId="77EC0D68" w:rsidR="78EAF8C5" w:rsidRDefault="1244CA6D" w:rsidP="0F2E07DE">
      <w:pPr>
        <w:pStyle w:val="PargrafodaLista"/>
        <w:numPr>
          <w:ilvl w:val="0"/>
          <w:numId w:val="1"/>
        </w:numPr>
        <w:spacing w:before="240" w:line="276" w:lineRule="auto"/>
        <w:jc w:val="both"/>
        <w:rPr>
          <w:rFonts w:asciiTheme="minorHAnsi" w:hAnsiTheme="minorHAnsi" w:cstheme="minorBidi"/>
        </w:rPr>
      </w:pPr>
      <w:r w:rsidRPr="0F2E07DE">
        <w:rPr>
          <w:rFonts w:asciiTheme="minorHAnsi" w:hAnsiTheme="minorHAnsi" w:cstheme="minorBidi"/>
        </w:rPr>
        <w:t>M</w:t>
      </w:r>
      <w:r w:rsidR="112E474E" w:rsidRPr="0F2E07DE">
        <w:rPr>
          <w:rFonts w:asciiTheme="minorHAnsi" w:hAnsiTheme="minorHAnsi" w:cstheme="minorBidi"/>
        </w:rPr>
        <w:t>unicípio</w:t>
      </w:r>
      <w:r w:rsidR="6612F2C6" w:rsidRPr="0F2E07DE">
        <w:rPr>
          <w:rFonts w:asciiTheme="minorHAnsi" w:hAnsiTheme="minorHAnsi" w:cstheme="minorBidi"/>
        </w:rPr>
        <w:t xml:space="preserve"> mineiro onde o resíduo foi gerado</w:t>
      </w:r>
      <w:r w:rsidR="1BA11307" w:rsidRPr="0F2E07DE">
        <w:rPr>
          <w:rFonts w:asciiTheme="minorHAnsi" w:hAnsiTheme="minorHAnsi" w:cstheme="minorBidi"/>
        </w:rPr>
        <w:t>.</w:t>
      </w:r>
    </w:p>
    <w:p w14:paraId="05F75BA4" w14:textId="082D5F53" w:rsidR="78EAF8C5" w:rsidRDefault="59BBD555" w:rsidP="3789FE42">
      <w:pPr>
        <w:pStyle w:val="PargrafodaLista"/>
        <w:numPr>
          <w:ilvl w:val="0"/>
          <w:numId w:val="1"/>
        </w:numPr>
        <w:spacing w:line="276" w:lineRule="auto"/>
        <w:jc w:val="both"/>
        <w:rPr>
          <w:rFonts w:asciiTheme="minorHAnsi" w:hAnsiTheme="minorHAnsi" w:cstheme="minorBidi"/>
        </w:rPr>
      </w:pPr>
      <w:r w:rsidRPr="3789FE42">
        <w:rPr>
          <w:rFonts w:asciiTheme="minorHAnsi" w:hAnsiTheme="minorHAnsi" w:cstheme="minorBidi"/>
        </w:rPr>
        <w:t>T</w:t>
      </w:r>
      <w:r w:rsidR="50F3A82B" w:rsidRPr="3789FE42">
        <w:rPr>
          <w:rFonts w:asciiTheme="minorHAnsi" w:hAnsiTheme="minorHAnsi" w:cstheme="minorBidi"/>
        </w:rPr>
        <w:t>ipo</w:t>
      </w:r>
      <w:r w:rsidR="7905EBDD" w:rsidRPr="3789FE42">
        <w:rPr>
          <w:rFonts w:asciiTheme="minorHAnsi" w:hAnsiTheme="minorHAnsi" w:cstheme="minorBidi"/>
        </w:rPr>
        <w:t xml:space="preserve"> de resíduo</w:t>
      </w:r>
      <w:r w:rsidR="0D42274E" w:rsidRPr="3789FE42">
        <w:rPr>
          <w:rFonts w:asciiTheme="minorHAnsi" w:hAnsiTheme="minorHAnsi" w:cstheme="minorBidi"/>
        </w:rPr>
        <w:t xml:space="preserve"> ou rejeito</w:t>
      </w:r>
      <w:r w:rsidR="3B9E83A6" w:rsidRPr="3789FE42">
        <w:rPr>
          <w:rFonts w:asciiTheme="minorHAnsi" w:hAnsiTheme="minorHAnsi" w:cstheme="minorBidi"/>
        </w:rPr>
        <w:t xml:space="preserve"> coletado e destinado,</w:t>
      </w:r>
      <w:r w:rsidR="7905EBDD" w:rsidRPr="3789FE42">
        <w:rPr>
          <w:rFonts w:asciiTheme="minorHAnsi" w:hAnsiTheme="minorHAnsi" w:cstheme="minorBidi"/>
        </w:rPr>
        <w:t xml:space="preserve"> conforme lista suspensa</w:t>
      </w:r>
      <w:r w:rsidR="48840A19" w:rsidRPr="3789FE42">
        <w:rPr>
          <w:rFonts w:asciiTheme="minorHAnsi" w:hAnsiTheme="minorHAnsi" w:cstheme="minorBidi"/>
        </w:rPr>
        <w:t>; essa lista possui os principais resíduos sujeitos à logística reversa</w:t>
      </w:r>
      <w:r w:rsidR="5EEC8925" w:rsidRPr="3789FE42">
        <w:rPr>
          <w:rFonts w:asciiTheme="minorHAnsi" w:hAnsiTheme="minorHAnsi" w:cstheme="minorBidi"/>
        </w:rPr>
        <w:t xml:space="preserve">, </w:t>
      </w:r>
      <w:r w:rsidR="022B3F33" w:rsidRPr="3789FE42">
        <w:rPr>
          <w:rFonts w:asciiTheme="minorHAnsi" w:hAnsiTheme="minorHAnsi" w:cstheme="minorBidi"/>
        </w:rPr>
        <w:t xml:space="preserve">além de possíveis resíduos e rejeitos gerados nos respectivos processos de destinação, </w:t>
      </w:r>
      <w:r w:rsidR="5EEC8925" w:rsidRPr="3789FE42">
        <w:rPr>
          <w:rFonts w:asciiTheme="minorHAnsi" w:hAnsiTheme="minorHAnsi" w:cstheme="minorBidi"/>
        </w:rPr>
        <w:t>descritos segundo a Lista Brasileira de Resíduos e Sistema MTR, e se baseia na lista que o MMA estabeleceu em planilha análoga que compõe o relatório de resultado</w:t>
      </w:r>
      <w:r w:rsidR="7C8918FD" w:rsidRPr="3789FE42">
        <w:rPr>
          <w:rFonts w:asciiTheme="minorHAnsi" w:hAnsiTheme="minorHAnsi" w:cstheme="minorBidi"/>
        </w:rPr>
        <w:t>s</w:t>
      </w:r>
      <w:r w:rsidR="5EEC8925" w:rsidRPr="3789FE42">
        <w:rPr>
          <w:rFonts w:asciiTheme="minorHAnsi" w:hAnsiTheme="minorHAnsi" w:cstheme="minorBidi"/>
        </w:rPr>
        <w:t xml:space="preserve"> da logística reversa nacional</w:t>
      </w:r>
      <w:r w:rsidR="14E51B1B" w:rsidRPr="3789FE42">
        <w:rPr>
          <w:rFonts w:asciiTheme="minorHAnsi" w:hAnsiTheme="minorHAnsi" w:cstheme="minorBidi"/>
        </w:rPr>
        <w:t>. Caso o resíduo em questão não esteja na lista, pode ser preenchido m</w:t>
      </w:r>
      <w:r w:rsidR="2895297B" w:rsidRPr="3789FE42">
        <w:rPr>
          <w:rFonts w:asciiTheme="minorHAnsi" w:hAnsiTheme="minorHAnsi" w:cstheme="minorBidi"/>
        </w:rPr>
        <w:t>anualmente</w:t>
      </w:r>
      <w:r w:rsidR="25E73842" w:rsidRPr="3789FE42">
        <w:rPr>
          <w:rFonts w:asciiTheme="minorHAnsi" w:hAnsiTheme="minorHAnsi" w:cstheme="minorBidi"/>
        </w:rPr>
        <w:t>;</w:t>
      </w:r>
      <w:r w:rsidR="4EA95241" w:rsidRPr="3789FE42">
        <w:rPr>
          <w:rFonts w:asciiTheme="minorHAnsi" w:hAnsiTheme="minorHAnsi" w:cstheme="minorBidi"/>
        </w:rPr>
        <w:t xml:space="preserve"> nesse caso</w:t>
      </w:r>
      <w:r w:rsidR="501113DA" w:rsidRPr="3789FE42">
        <w:rPr>
          <w:rFonts w:asciiTheme="minorHAnsi" w:hAnsiTheme="minorHAnsi" w:cstheme="minorBidi"/>
        </w:rPr>
        <w:t>,</w:t>
      </w:r>
      <w:r w:rsidR="4EA95241" w:rsidRPr="3789FE42">
        <w:rPr>
          <w:rFonts w:asciiTheme="minorHAnsi" w:hAnsiTheme="minorHAnsi" w:cstheme="minorBidi"/>
        </w:rPr>
        <w:t xml:space="preserve"> </w:t>
      </w:r>
      <w:r w:rsidR="2CC29183" w:rsidRPr="3789FE42">
        <w:rPr>
          <w:rFonts w:asciiTheme="minorHAnsi" w:hAnsiTheme="minorHAnsi" w:cstheme="minorBidi"/>
        </w:rPr>
        <w:t xml:space="preserve">deve-se manter </w:t>
      </w:r>
      <w:r w:rsidR="4EA95241" w:rsidRPr="3789FE42">
        <w:rPr>
          <w:rFonts w:asciiTheme="minorHAnsi" w:hAnsiTheme="minorHAnsi" w:cstheme="minorBidi"/>
        </w:rPr>
        <w:t>a</w:t>
      </w:r>
      <w:r w:rsidR="14E51B1B" w:rsidRPr="3789FE42">
        <w:rPr>
          <w:rFonts w:asciiTheme="minorHAnsi" w:hAnsiTheme="minorHAnsi" w:cstheme="minorBidi"/>
        </w:rPr>
        <w:t xml:space="preserve"> padroniza</w:t>
      </w:r>
      <w:r w:rsidR="0C250FC6" w:rsidRPr="3789FE42">
        <w:rPr>
          <w:rFonts w:asciiTheme="minorHAnsi" w:hAnsiTheme="minorHAnsi" w:cstheme="minorBidi"/>
        </w:rPr>
        <w:t>ção na</w:t>
      </w:r>
      <w:r w:rsidR="14E51B1B" w:rsidRPr="3789FE42">
        <w:rPr>
          <w:rFonts w:asciiTheme="minorHAnsi" w:hAnsiTheme="minorHAnsi" w:cstheme="minorBidi"/>
        </w:rPr>
        <w:t xml:space="preserve"> forma de escrita</w:t>
      </w:r>
      <w:r w:rsidR="186CAFFA" w:rsidRPr="3789FE42">
        <w:rPr>
          <w:rFonts w:asciiTheme="minorHAnsi" w:hAnsiTheme="minorHAnsi" w:cstheme="minorBidi"/>
        </w:rPr>
        <w:t xml:space="preserve"> sempre que se referir a este.</w:t>
      </w:r>
    </w:p>
    <w:p w14:paraId="5372A89F" w14:textId="02DE635C" w:rsidR="6AA0B3FA" w:rsidRDefault="2E5EDA38" w:rsidP="3789FE42">
      <w:pPr>
        <w:pStyle w:val="PargrafodaLista"/>
        <w:numPr>
          <w:ilvl w:val="0"/>
          <w:numId w:val="1"/>
        </w:numPr>
        <w:spacing w:line="276" w:lineRule="auto"/>
        <w:jc w:val="both"/>
        <w:rPr>
          <w:rFonts w:asciiTheme="minorHAnsi" w:hAnsiTheme="minorHAnsi" w:cstheme="minorBidi"/>
        </w:rPr>
      </w:pPr>
      <w:r w:rsidRPr="3789FE42">
        <w:rPr>
          <w:rFonts w:asciiTheme="minorHAnsi" w:hAnsiTheme="minorHAnsi" w:cstheme="minorBidi"/>
        </w:rPr>
        <w:t>I</w:t>
      </w:r>
      <w:r w:rsidR="08DC6787" w:rsidRPr="3789FE42">
        <w:rPr>
          <w:rFonts w:asciiTheme="minorHAnsi" w:hAnsiTheme="minorHAnsi" w:cstheme="minorBidi"/>
        </w:rPr>
        <w:t>dentificação</w:t>
      </w:r>
      <w:r w:rsidR="6EAB7ED5" w:rsidRPr="3789FE42">
        <w:rPr>
          <w:rFonts w:asciiTheme="minorHAnsi" w:hAnsiTheme="minorHAnsi" w:cstheme="minorBidi"/>
        </w:rPr>
        <w:t xml:space="preserve"> complementar do resíduo, segundo o SLR, permitindo especificar/detalhar o resíduo</w:t>
      </w:r>
      <w:r w:rsidR="10C6CCF1" w:rsidRPr="3789FE42">
        <w:rPr>
          <w:rFonts w:asciiTheme="minorHAnsi" w:hAnsiTheme="minorHAnsi" w:cstheme="minorBidi"/>
        </w:rPr>
        <w:t>,</w:t>
      </w:r>
      <w:r w:rsidR="6EAB7ED5" w:rsidRPr="3789FE42">
        <w:rPr>
          <w:rFonts w:asciiTheme="minorHAnsi" w:hAnsiTheme="minorHAnsi" w:cstheme="minorBidi"/>
        </w:rPr>
        <w:t xml:space="preserve"> sem limitar-se à descrição da Lista Brasileira de Resíduos Sólidos; esse </w:t>
      </w:r>
      <w:r w:rsidR="3D799490" w:rsidRPr="3789FE42">
        <w:rPr>
          <w:rFonts w:asciiTheme="minorHAnsi" w:hAnsiTheme="minorHAnsi" w:cstheme="minorBidi"/>
        </w:rPr>
        <w:t>campo visa permitir que, por exemplo,</w:t>
      </w:r>
      <w:r w:rsidR="6EAB7ED5" w:rsidRPr="3789FE42">
        <w:rPr>
          <w:rFonts w:asciiTheme="minorHAnsi" w:hAnsiTheme="minorHAnsi" w:cstheme="minorBidi"/>
        </w:rPr>
        <w:t xml:space="preserve"> </w:t>
      </w:r>
      <w:r w:rsidR="76769E5B" w:rsidRPr="3789FE42">
        <w:rPr>
          <w:rFonts w:asciiTheme="minorHAnsi" w:hAnsiTheme="minorHAnsi" w:cstheme="minorBidi"/>
        </w:rPr>
        <w:t>o</w:t>
      </w:r>
      <w:r w:rsidR="168D8FC4" w:rsidRPr="3789FE42">
        <w:rPr>
          <w:rFonts w:asciiTheme="minorHAnsi" w:hAnsiTheme="minorHAnsi" w:cstheme="minorBidi"/>
        </w:rPr>
        <w:t>s</w:t>
      </w:r>
      <w:r w:rsidR="76769E5B" w:rsidRPr="3789FE42">
        <w:rPr>
          <w:rFonts w:asciiTheme="minorHAnsi" w:hAnsiTheme="minorHAnsi" w:cstheme="minorBidi"/>
        </w:rPr>
        <w:t xml:space="preserve"> </w:t>
      </w:r>
      <w:r w:rsidR="0194C58F" w:rsidRPr="3789FE42">
        <w:rPr>
          <w:rFonts w:asciiTheme="minorHAnsi" w:hAnsiTheme="minorHAnsi" w:cstheme="minorBidi"/>
        </w:rPr>
        <w:t>resíduos eletroeletrônicos sejam especificados conforme sua(s) linha(s)</w:t>
      </w:r>
      <w:r w:rsidR="5D1E5FF4" w:rsidRPr="3789FE42">
        <w:rPr>
          <w:rFonts w:asciiTheme="minorHAnsi" w:hAnsiTheme="minorHAnsi" w:cstheme="minorBidi"/>
        </w:rPr>
        <w:t>, sejam detalhados os tipos de plástico ou de metal que compõem uma massa total</w:t>
      </w:r>
      <w:r w:rsidR="4B046F96" w:rsidRPr="3789FE42">
        <w:rPr>
          <w:rFonts w:asciiTheme="minorHAnsi" w:hAnsiTheme="minorHAnsi" w:cstheme="minorBidi"/>
        </w:rPr>
        <w:t xml:space="preserve"> de embalagens desses materiais</w:t>
      </w:r>
      <w:r w:rsidR="5D1E5FF4" w:rsidRPr="3789FE42">
        <w:rPr>
          <w:rFonts w:asciiTheme="minorHAnsi" w:hAnsiTheme="minorHAnsi" w:cstheme="minorBidi"/>
        </w:rPr>
        <w:t>, dentre outra</w:t>
      </w:r>
      <w:r w:rsidR="4322213A" w:rsidRPr="3789FE42">
        <w:rPr>
          <w:rFonts w:asciiTheme="minorHAnsi" w:hAnsiTheme="minorHAnsi" w:cstheme="minorBidi"/>
        </w:rPr>
        <w:t>s informações complementares sobre o resíduo.</w:t>
      </w:r>
    </w:p>
    <w:p w14:paraId="723EEE1B" w14:textId="13557F35" w:rsidR="4B70C01E" w:rsidRDefault="4CE5FF03" w:rsidP="1956EB97">
      <w:pPr>
        <w:pStyle w:val="PargrafodaLista"/>
        <w:numPr>
          <w:ilvl w:val="0"/>
          <w:numId w:val="1"/>
        </w:numPr>
        <w:spacing w:line="276" w:lineRule="auto"/>
        <w:jc w:val="both"/>
        <w:rPr>
          <w:rFonts w:asciiTheme="minorHAnsi" w:hAnsiTheme="minorHAnsi" w:cstheme="minorBidi"/>
        </w:rPr>
      </w:pPr>
      <w:r w:rsidRPr="1956EB97">
        <w:rPr>
          <w:rFonts w:asciiTheme="minorHAnsi" w:hAnsiTheme="minorHAnsi" w:cstheme="minorBidi"/>
        </w:rPr>
        <w:t>Tipo de destinação intermediária (quando aplicável)</w:t>
      </w:r>
      <w:r w:rsidR="18262522" w:rsidRPr="1956EB97">
        <w:rPr>
          <w:rFonts w:asciiTheme="minorHAnsi" w:hAnsiTheme="minorHAnsi" w:cstheme="minorBidi"/>
        </w:rPr>
        <w:t xml:space="preserve">. </w:t>
      </w:r>
      <w:r w:rsidR="005BA859" w:rsidRPr="1956EB97">
        <w:rPr>
          <w:rFonts w:asciiTheme="minorHAnsi" w:hAnsiTheme="minorHAnsi" w:cstheme="minorBidi"/>
        </w:rPr>
        <w:t>Entende-se aqui como</w:t>
      </w:r>
      <w:r w:rsidR="01D57729" w:rsidRPr="1956EB97">
        <w:rPr>
          <w:rFonts w:asciiTheme="minorHAnsi" w:hAnsiTheme="minorHAnsi" w:cstheme="minorBidi"/>
        </w:rPr>
        <w:t xml:space="preserve"> destinação intermediária</w:t>
      </w:r>
      <w:r w:rsidR="6B6016EF" w:rsidRPr="1956EB97">
        <w:rPr>
          <w:rFonts w:asciiTheme="minorHAnsi" w:hAnsiTheme="minorHAnsi" w:cstheme="minorBidi"/>
        </w:rPr>
        <w:t xml:space="preserve"> </w:t>
      </w:r>
      <w:r w:rsidR="117FA98A" w:rsidRPr="1956EB97">
        <w:rPr>
          <w:rFonts w:asciiTheme="minorHAnsi" w:hAnsiTheme="minorHAnsi" w:cstheme="minorBidi"/>
        </w:rPr>
        <w:t>a</w:t>
      </w:r>
      <w:r w:rsidR="01D57729" w:rsidRPr="1956EB97">
        <w:rPr>
          <w:rFonts w:asciiTheme="minorHAnsi" w:hAnsiTheme="minorHAnsi" w:cstheme="minorBidi"/>
        </w:rPr>
        <w:t xml:space="preserve"> submissão prévia de resíduos sólidos ou rejeitos a processos intermediários com o objetivo de facilitar </w:t>
      </w:r>
      <w:r w:rsidR="01D57729" w:rsidRPr="1956EB97">
        <w:rPr>
          <w:rFonts w:asciiTheme="minorHAnsi" w:hAnsiTheme="minorHAnsi" w:cstheme="minorBidi"/>
          <w:color w:val="000000" w:themeColor="text1"/>
        </w:rPr>
        <w:t>ou viabilizar alguma modalidade de destinação final,</w:t>
      </w:r>
      <w:r w:rsidR="54AB3308" w:rsidRPr="1956EB97">
        <w:rPr>
          <w:rFonts w:asciiTheme="minorHAnsi" w:hAnsiTheme="minorHAnsi" w:cstheme="minorBidi"/>
          <w:color w:val="000000" w:themeColor="text1"/>
        </w:rPr>
        <w:t xml:space="preserve"> como é caso da triagem, desmontagem</w:t>
      </w:r>
      <w:r w:rsidR="19882690" w:rsidRPr="1956EB97">
        <w:rPr>
          <w:rFonts w:asciiTheme="minorHAnsi" w:hAnsiTheme="minorHAnsi" w:cstheme="minorBidi"/>
          <w:color w:val="000000" w:themeColor="text1"/>
        </w:rPr>
        <w:t>, fragmentação</w:t>
      </w:r>
      <w:r w:rsidR="54AB3308" w:rsidRPr="1956EB97">
        <w:rPr>
          <w:rFonts w:asciiTheme="minorHAnsi" w:hAnsiTheme="minorHAnsi" w:cstheme="minorBidi"/>
          <w:color w:val="000000" w:themeColor="text1"/>
        </w:rPr>
        <w:t xml:space="preserve"> e </w:t>
      </w:r>
      <w:proofErr w:type="spellStart"/>
      <w:r w:rsidR="54AB3308" w:rsidRPr="1956EB97">
        <w:rPr>
          <w:rFonts w:asciiTheme="minorHAnsi" w:hAnsiTheme="minorHAnsi" w:cstheme="minorBidi"/>
          <w:color w:val="000000" w:themeColor="text1"/>
        </w:rPr>
        <w:t>blendagem</w:t>
      </w:r>
      <w:proofErr w:type="spellEnd"/>
      <w:r w:rsidR="26EC4BCB" w:rsidRPr="1956EB97">
        <w:rPr>
          <w:rFonts w:asciiTheme="minorHAnsi" w:hAnsiTheme="minorHAnsi" w:cstheme="minorBidi"/>
          <w:color w:val="000000" w:themeColor="text1"/>
        </w:rPr>
        <w:t xml:space="preserve">. A fragmentação, embora se entenda tratar-se de uma alteração </w:t>
      </w:r>
      <w:r w:rsidR="26EC4BCB" w:rsidRPr="1956EB97">
        <w:rPr>
          <w:rFonts w:asciiTheme="minorHAnsi" w:hAnsiTheme="minorHAnsi" w:cstheme="minorBidi"/>
        </w:rPr>
        <w:t>física do resíduo, compreendida como uma primeira etapa de reciclagem</w:t>
      </w:r>
      <w:r w:rsidR="6E6900A7" w:rsidRPr="1956EB97">
        <w:rPr>
          <w:rFonts w:asciiTheme="minorHAnsi" w:hAnsiTheme="minorHAnsi" w:cstheme="minorBidi"/>
        </w:rPr>
        <w:t xml:space="preserve"> (vide conceito de </w:t>
      </w:r>
      <w:r w:rsidR="060E25DB" w:rsidRPr="1956EB97">
        <w:rPr>
          <w:rFonts w:asciiTheme="minorHAnsi" w:hAnsiTheme="minorHAnsi" w:cstheme="minorBidi"/>
        </w:rPr>
        <w:t>“</w:t>
      </w:r>
      <w:r w:rsidR="6E6900A7" w:rsidRPr="1956EB97">
        <w:rPr>
          <w:rFonts w:asciiTheme="minorHAnsi" w:hAnsiTheme="minorHAnsi" w:cstheme="minorBidi"/>
        </w:rPr>
        <w:t>Reciclagem</w:t>
      </w:r>
      <w:r w:rsidR="029F0726" w:rsidRPr="1956EB97">
        <w:rPr>
          <w:rFonts w:asciiTheme="minorHAnsi" w:hAnsiTheme="minorHAnsi" w:cstheme="minorBidi"/>
        </w:rPr>
        <w:t>”</w:t>
      </w:r>
      <w:r w:rsidR="6E6900A7" w:rsidRPr="1956EB97">
        <w:rPr>
          <w:rFonts w:asciiTheme="minorHAnsi" w:hAnsiTheme="minorHAnsi" w:cstheme="minorBidi"/>
        </w:rPr>
        <w:t xml:space="preserve"> da Lei </w:t>
      </w:r>
      <w:r w:rsidR="364137D0" w:rsidRPr="1956EB97">
        <w:rPr>
          <w:rFonts w:asciiTheme="minorHAnsi" w:hAnsiTheme="minorHAnsi" w:cstheme="minorBidi"/>
        </w:rPr>
        <w:t>F</w:t>
      </w:r>
      <w:r w:rsidR="6E6900A7" w:rsidRPr="1956EB97">
        <w:rPr>
          <w:rFonts w:asciiTheme="minorHAnsi" w:hAnsiTheme="minorHAnsi" w:cstheme="minorBidi"/>
        </w:rPr>
        <w:t xml:space="preserve">ederal </w:t>
      </w:r>
      <w:r w:rsidR="5C9403C6" w:rsidRPr="1956EB97">
        <w:rPr>
          <w:rFonts w:asciiTheme="minorHAnsi" w:hAnsiTheme="minorHAnsi" w:cstheme="minorBidi"/>
        </w:rPr>
        <w:t xml:space="preserve">nº </w:t>
      </w:r>
      <w:r w:rsidR="6E6900A7" w:rsidRPr="1956EB97">
        <w:rPr>
          <w:rFonts w:asciiTheme="minorHAnsi" w:hAnsiTheme="minorHAnsi" w:cstheme="minorBidi"/>
        </w:rPr>
        <w:t>12</w:t>
      </w:r>
      <w:r w:rsidR="2DC6A893" w:rsidRPr="1956EB97">
        <w:rPr>
          <w:rFonts w:asciiTheme="minorHAnsi" w:hAnsiTheme="minorHAnsi" w:cstheme="minorBidi"/>
        </w:rPr>
        <w:t>.</w:t>
      </w:r>
      <w:r w:rsidR="6E6900A7" w:rsidRPr="1956EB97">
        <w:rPr>
          <w:rFonts w:asciiTheme="minorHAnsi" w:hAnsiTheme="minorHAnsi" w:cstheme="minorBidi"/>
        </w:rPr>
        <w:t>305/2010)</w:t>
      </w:r>
      <w:r w:rsidR="26EC4BCB" w:rsidRPr="1956EB97">
        <w:rPr>
          <w:rFonts w:asciiTheme="minorHAnsi" w:hAnsiTheme="minorHAnsi" w:cstheme="minorBidi"/>
        </w:rPr>
        <w:t>, está sendo considerada como destina</w:t>
      </w:r>
      <w:r w:rsidR="7F3F9FFA" w:rsidRPr="1956EB97">
        <w:rPr>
          <w:rFonts w:asciiTheme="minorHAnsi" w:hAnsiTheme="minorHAnsi" w:cstheme="minorBidi"/>
        </w:rPr>
        <w:t xml:space="preserve">ção intermediária porque não é suficiente para a transformação em um novo produto, esta sim </w:t>
      </w:r>
      <w:r w:rsidR="4A113B80" w:rsidRPr="1956EB97">
        <w:rPr>
          <w:rFonts w:asciiTheme="minorHAnsi" w:hAnsiTheme="minorHAnsi" w:cstheme="minorBidi"/>
        </w:rPr>
        <w:t xml:space="preserve">aqui </w:t>
      </w:r>
      <w:r w:rsidR="7F3F9FFA" w:rsidRPr="1956EB97">
        <w:rPr>
          <w:rFonts w:asciiTheme="minorHAnsi" w:hAnsiTheme="minorHAnsi" w:cstheme="minorBidi"/>
        </w:rPr>
        <w:t>considerada como a destinação final Reciclagem</w:t>
      </w:r>
      <w:r w:rsidR="6AE7B0F4" w:rsidRPr="1956EB97">
        <w:rPr>
          <w:rFonts w:asciiTheme="minorHAnsi" w:hAnsiTheme="minorHAnsi" w:cstheme="minorBidi"/>
        </w:rPr>
        <w:t xml:space="preserve"> - que consta na lista da coluna relativa às formas de destinação final.</w:t>
      </w:r>
    </w:p>
    <w:p w14:paraId="5D7CBC53" w14:textId="7B3A9708" w:rsidR="4B70C01E" w:rsidRDefault="3C1D044C" w:rsidP="0F2E07DE">
      <w:pPr>
        <w:pStyle w:val="PargrafodaLista"/>
        <w:numPr>
          <w:ilvl w:val="0"/>
          <w:numId w:val="1"/>
        </w:numPr>
        <w:spacing w:line="276" w:lineRule="auto"/>
        <w:jc w:val="both"/>
        <w:rPr>
          <w:rFonts w:asciiTheme="minorHAnsi" w:hAnsiTheme="minorHAnsi" w:cstheme="minorBidi"/>
        </w:rPr>
      </w:pPr>
      <w:r w:rsidRPr="0F2E07DE">
        <w:rPr>
          <w:rFonts w:asciiTheme="minorHAnsi" w:hAnsiTheme="minorHAnsi" w:cstheme="minorBidi"/>
        </w:rPr>
        <w:t xml:space="preserve">Razão social e CNPJ do destinador intermediário, bem como município e estado </w:t>
      </w:r>
      <w:r w:rsidR="57E83FF1" w:rsidRPr="0F2E07DE">
        <w:rPr>
          <w:rFonts w:asciiTheme="minorHAnsi" w:hAnsiTheme="minorHAnsi" w:cstheme="minorBidi"/>
        </w:rPr>
        <w:t>onde se localiza</w:t>
      </w:r>
      <w:r w:rsidR="1572D69C" w:rsidRPr="0F2E07DE">
        <w:rPr>
          <w:rFonts w:asciiTheme="minorHAnsi" w:hAnsiTheme="minorHAnsi" w:cstheme="minorBidi"/>
        </w:rPr>
        <w:t>.</w:t>
      </w:r>
    </w:p>
    <w:p w14:paraId="0C266F63" w14:textId="04C79F51" w:rsidR="4B70C01E" w:rsidRDefault="57E83FF1" w:rsidP="0F2E07DE">
      <w:pPr>
        <w:pStyle w:val="PargrafodaLista"/>
        <w:numPr>
          <w:ilvl w:val="0"/>
          <w:numId w:val="1"/>
        </w:numPr>
        <w:spacing w:line="276" w:lineRule="auto"/>
        <w:jc w:val="both"/>
        <w:rPr>
          <w:rFonts w:asciiTheme="minorHAnsi" w:hAnsiTheme="minorHAnsi" w:cstheme="minorBidi"/>
        </w:rPr>
      </w:pPr>
      <w:r w:rsidRPr="0F2E07DE">
        <w:rPr>
          <w:rFonts w:asciiTheme="minorHAnsi" w:hAnsiTheme="minorHAnsi" w:cstheme="minorBidi"/>
        </w:rPr>
        <w:t>Quantidade daquele material destinado pelo destinador intermediário no ano de desempenho, em toneladas</w:t>
      </w:r>
      <w:r w:rsidR="72EBA60D" w:rsidRPr="0F2E07DE">
        <w:rPr>
          <w:rFonts w:asciiTheme="minorHAnsi" w:hAnsiTheme="minorHAnsi" w:cstheme="minorBidi"/>
        </w:rPr>
        <w:t>.</w:t>
      </w:r>
    </w:p>
    <w:p w14:paraId="22156140" w14:textId="34568299" w:rsidR="4B70C01E" w:rsidRDefault="57E83FF1" w:rsidP="0F2E07DE">
      <w:pPr>
        <w:pStyle w:val="PargrafodaLista"/>
        <w:numPr>
          <w:ilvl w:val="0"/>
          <w:numId w:val="1"/>
        </w:numPr>
        <w:spacing w:line="276" w:lineRule="auto"/>
        <w:jc w:val="both"/>
        <w:rPr>
          <w:rFonts w:asciiTheme="minorHAnsi" w:hAnsiTheme="minorHAnsi" w:cstheme="minorBidi"/>
        </w:rPr>
      </w:pPr>
      <w:r w:rsidRPr="0F2E07DE">
        <w:rPr>
          <w:rFonts w:asciiTheme="minorHAnsi" w:hAnsiTheme="minorHAnsi" w:cstheme="minorBidi"/>
        </w:rPr>
        <w:t xml:space="preserve">Tipo de destinação final do resíduo. Entende-se aqui como </w:t>
      </w:r>
      <w:r w:rsidR="2B44E98F" w:rsidRPr="0F2E07DE">
        <w:rPr>
          <w:rFonts w:asciiTheme="minorHAnsi" w:hAnsiTheme="minorHAnsi" w:cstheme="minorBidi"/>
        </w:rPr>
        <w:t xml:space="preserve">destinação final a reutilização, a reciclagem, o uso direto como combustível, o coprocessamento, a decomposição por via </w:t>
      </w:r>
      <w:r w:rsidR="2B44E98F" w:rsidRPr="0F2E07DE">
        <w:rPr>
          <w:rFonts w:asciiTheme="minorHAnsi" w:hAnsiTheme="minorHAnsi" w:cstheme="minorBidi"/>
        </w:rPr>
        <w:lastRenderedPageBreak/>
        <w:t>térmica</w:t>
      </w:r>
      <w:r w:rsidR="7EE773A4" w:rsidRPr="0F2E07DE">
        <w:rPr>
          <w:rFonts w:asciiTheme="minorHAnsi" w:hAnsiTheme="minorHAnsi" w:cstheme="minorBidi"/>
        </w:rPr>
        <w:t xml:space="preserve"> (</w:t>
      </w:r>
      <w:r w:rsidR="0F3D3363" w:rsidRPr="0F2E07DE">
        <w:rPr>
          <w:rFonts w:asciiTheme="minorHAnsi" w:hAnsiTheme="minorHAnsi" w:cstheme="minorBidi"/>
        </w:rPr>
        <w:t xml:space="preserve">por exemplo, </w:t>
      </w:r>
      <w:r w:rsidR="7EE773A4" w:rsidRPr="0F2E07DE">
        <w:rPr>
          <w:rFonts w:asciiTheme="minorHAnsi" w:hAnsiTheme="minorHAnsi" w:cstheme="minorBidi"/>
        </w:rPr>
        <w:t>incineração)</w:t>
      </w:r>
      <w:r w:rsidR="2B44E98F" w:rsidRPr="0F2E07DE">
        <w:rPr>
          <w:rFonts w:asciiTheme="minorHAnsi" w:hAnsiTheme="minorHAnsi" w:cstheme="minorBidi"/>
        </w:rPr>
        <w:t xml:space="preserve"> ou química</w:t>
      </w:r>
      <w:r w:rsidR="2001B2A0" w:rsidRPr="0F2E07DE">
        <w:rPr>
          <w:rFonts w:asciiTheme="minorHAnsi" w:hAnsiTheme="minorHAnsi" w:cstheme="minorBidi"/>
        </w:rPr>
        <w:t xml:space="preserve"> e</w:t>
      </w:r>
      <w:r w:rsidR="2B44E98F" w:rsidRPr="0F2E07DE">
        <w:rPr>
          <w:rFonts w:asciiTheme="minorHAnsi" w:hAnsiTheme="minorHAnsi" w:cstheme="minorBidi"/>
        </w:rPr>
        <w:t xml:space="preserve"> a disposição final em aterro</w:t>
      </w:r>
      <w:r w:rsidR="734F293A" w:rsidRPr="0F2E07DE">
        <w:rPr>
          <w:rFonts w:asciiTheme="minorHAnsi" w:hAnsiTheme="minorHAnsi" w:cstheme="minorBidi"/>
        </w:rPr>
        <w:t xml:space="preserve">, seja </w:t>
      </w:r>
      <w:r w:rsidR="591CCE1B" w:rsidRPr="0F2E07DE">
        <w:rPr>
          <w:rFonts w:asciiTheme="minorHAnsi" w:hAnsiTheme="minorHAnsi" w:cstheme="minorBidi"/>
        </w:rPr>
        <w:t>de</w:t>
      </w:r>
      <w:r w:rsidR="1E16DF34" w:rsidRPr="0F2E07DE">
        <w:rPr>
          <w:rFonts w:asciiTheme="minorHAnsi" w:hAnsiTheme="minorHAnsi" w:cstheme="minorBidi"/>
        </w:rPr>
        <w:t xml:space="preserve"> </w:t>
      </w:r>
      <w:r w:rsidR="734F293A" w:rsidRPr="0F2E07DE">
        <w:rPr>
          <w:rFonts w:asciiTheme="minorHAnsi" w:hAnsiTheme="minorHAnsi" w:cstheme="minorBidi"/>
        </w:rPr>
        <w:t>resíduos perigosos ou não perigosos</w:t>
      </w:r>
      <w:r w:rsidR="2201FECA" w:rsidRPr="0F2E07DE">
        <w:rPr>
          <w:rFonts w:asciiTheme="minorHAnsi" w:hAnsiTheme="minorHAnsi" w:cstheme="minorBidi"/>
        </w:rPr>
        <w:t>.</w:t>
      </w:r>
    </w:p>
    <w:p w14:paraId="23B49D66" w14:textId="62F1555C" w:rsidR="2348DBCC" w:rsidRDefault="10011073" w:rsidP="0F2E07DE">
      <w:pPr>
        <w:pStyle w:val="PargrafodaLista"/>
        <w:numPr>
          <w:ilvl w:val="0"/>
          <w:numId w:val="1"/>
        </w:numPr>
        <w:spacing w:line="276" w:lineRule="auto"/>
        <w:jc w:val="both"/>
        <w:rPr>
          <w:rFonts w:asciiTheme="minorHAnsi" w:hAnsiTheme="minorHAnsi" w:cstheme="minorBidi"/>
        </w:rPr>
      </w:pPr>
      <w:r w:rsidRPr="0F2E07DE">
        <w:rPr>
          <w:rFonts w:asciiTheme="minorHAnsi" w:hAnsiTheme="minorHAnsi" w:cstheme="minorBidi"/>
        </w:rPr>
        <w:t>Razão social e CNPJ do destinador final, bem como município e estado onde se localiza</w:t>
      </w:r>
      <w:r w:rsidR="4DA1F9EB" w:rsidRPr="0F2E07DE">
        <w:rPr>
          <w:rFonts w:asciiTheme="minorHAnsi" w:hAnsiTheme="minorHAnsi" w:cstheme="minorBidi"/>
        </w:rPr>
        <w:t>.</w:t>
      </w:r>
    </w:p>
    <w:p w14:paraId="4F1B54AF" w14:textId="0E0FE800" w:rsidR="2348DBCC" w:rsidRDefault="10011073" w:rsidP="0F2E07DE">
      <w:pPr>
        <w:pStyle w:val="PargrafodaLista"/>
        <w:numPr>
          <w:ilvl w:val="0"/>
          <w:numId w:val="1"/>
        </w:numPr>
        <w:spacing w:line="276" w:lineRule="auto"/>
        <w:jc w:val="both"/>
        <w:rPr>
          <w:rFonts w:asciiTheme="minorHAnsi" w:hAnsiTheme="minorHAnsi" w:cstheme="minorBidi"/>
        </w:rPr>
      </w:pPr>
      <w:r w:rsidRPr="0F2E07DE">
        <w:rPr>
          <w:rFonts w:asciiTheme="minorHAnsi" w:hAnsiTheme="minorHAnsi" w:cstheme="minorBidi"/>
        </w:rPr>
        <w:t xml:space="preserve">Quantidade </w:t>
      </w:r>
      <w:r w:rsidR="37236967" w:rsidRPr="0F2E07DE">
        <w:rPr>
          <w:rFonts w:asciiTheme="minorHAnsi" w:hAnsiTheme="minorHAnsi" w:cstheme="minorBidi"/>
        </w:rPr>
        <w:t xml:space="preserve">do material </w:t>
      </w:r>
      <w:r w:rsidRPr="0F2E07DE">
        <w:rPr>
          <w:rFonts w:asciiTheme="minorHAnsi" w:hAnsiTheme="minorHAnsi" w:cstheme="minorBidi"/>
        </w:rPr>
        <w:t>destinad</w:t>
      </w:r>
      <w:r w:rsidR="227EA374" w:rsidRPr="0F2E07DE">
        <w:rPr>
          <w:rFonts w:asciiTheme="minorHAnsi" w:hAnsiTheme="minorHAnsi" w:cstheme="minorBidi"/>
        </w:rPr>
        <w:t xml:space="preserve">a </w:t>
      </w:r>
      <w:r w:rsidRPr="0F2E07DE">
        <w:rPr>
          <w:rFonts w:asciiTheme="minorHAnsi" w:hAnsiTheme="minorHAnsi" w:cstheme="minorBidi"/>
        </w:rPr>
        <w:t xml:space="preserve">pelo destinador </w:t>
      </w:r>
      <w:r w:rsidR="52EA463B" w:rsidRPr="0F2E07DE">
        <w:rPr>
          <w:rFonts w:asciiTheme="minorHAnsi" w:hAnsiTheme="minorHAnsi" w:cstheme="minorBidi"/>
        </w:rPr>
        <w:t>final</w:t>
      </w:r>
      <w:r w:rsidRPr="0F2E07DE">
        <w:rPr>
          <w:rFonts w:asciiTheme="minorHAnsi" w:hAnsiTheme="minorHAnsi" w:cstheme="minorBidi"/>
        </w:rPr>
        <w:t xml:space="preserve"> no ano de desempenho, em toneladas</w:t>
      </w:r>
      <w:r w:rsidR="670BC721" w:rsidRPr="0F2E07DE">
        <w:rPr>
          <w:rFonts w:asciiTheme="minorHAnsi" w:hAnsiTheme="minorHAnsi" w:cstheme="minorBidi"/>
        </w:rPr>
        <w:t>.</w:t>
      </w:r>
    </w:p>
    <w:p w14:paraId="27F68F69" w14:textId="1C1E22E6" w:rsidR="783F52B8" w:rsidRDefault="4B51DB8B" w:rsidP="0F2E07DE">
      <w:pPr>
        <w:pStyle w:val="PargrafodaLista"/>
        <w:numPr>
          <w:ilvl w:val="0"/>
          <w:numId w:val="1"/>
        </w:numPr>
        <w:spacing w:line="276" w:lineRule="auto"/>
        <w:jc w:val="both"/>
        <w:rPr>
          <w:rFonts w:asciiTheme="minorHAnsi" w:hAnsiTheme="minorHAnsi" w:cstheme="minorBidi"/>
        </w:rPr>
      </w:pPr>
      <w:r w:rsidRPr="0F2E07DE">
        <w:rPr>
          <w:rFonts w:asciiTheme="minorHAnsi" w:hAnsiTheme="minorHAnsi" w:cstheme="minorBidi"/>
        </w:rPr>
        <w:t>Observações. Nesse campo podem ser apresentados dados adicionais sobre as tecnologias de destina</w:t>
      </w:r>
      <w:r w:rsidR="635B240F" w:rsidRPr="0F2E07DE">
        <w:rPr>
          <w:rFonts w:asciiTheme="minorHAnsi" w:hAnsiTheme="minorHAnsi" w:cstheme="minorBidi"/>
        </w:rPr>
        <w:t>ção, explicações sobre as quantidades (relação com as quantidades que serão apresentad</w:t>
      </w:r>
      <w:r w:rsidR="640E2D26" w:rsidRPr="0F2E07DE">
        <w:rPr>
          <w:rFonts w:asciiTheme="minorHAnsi" w:hAnsiTheme="minorHAnsi" w:cstheme="minorBidi"/>
        </w:rPr>
        <w:t>a</w:t>
      </w:r>
      <w:r w:rsidR="635B240F" w:rsidRPr="0F2E07DE">
        <w:rPr>
          <w:rFonts w:asciiTheme="minorHAnsi" w:hAnsiTheme="minorHAnsi" w:cstheme="minorBidi"/>
        </w:rPr>
        <w:t>s em outras linhas, balanço de massa, etc</w:t>
      </w:r>
      <w:r w:rsidR="5CD2561A" w:rsidRPr="0F2E07DE">
        <w:rPr>
          <w:rFonts w:asciiTheme="minorHAnsi" w:hAnsiTheme="minorHAnsi" w:cstheme="minorBidi"/>
        </w:rPr>
        <w:t>.</w:t>
      </w:r>
      <w:r w:rsidR="635B240F" w:rsidRPr="0F2E07DE">
        <w:rPr>
          <w:rFonts w:asciiTheme="minorHAnsi" w:hAnsiTheme="minorHAnsi" w:cstheme="minorBidi"/>
        </w:rPr>
        <w:t>).</w:t>
      </w:r>
    </w:p>
    <w:p w14:paraId="1DA3760E" w14:textId="2EB10AD0" w:rsidR="2A3A2033" w:rsidRDefault="2A3A2033" w:rsidP="2A3A2033">
      <w:pPr>
        <w:spacing w:line="276" w:lineRule="auto"/>
        <w:jc w:val="both"/>
        <w:rPr>
          <w:rFonts w:asciiTheme="minorHAnsi" w:hAnsiTheme="minorHAnsi" w:cstheme="minorBidi"/>
        </w:rPr>
      </w:pPr>
    </w:p>
    <w:p w14:paraId="0D1D8D0E" w14:textId="6D80894E" w:rsidR="713D33A8" w:rsidRDefault="4AFFD5A4" w:rsidP="3789FE42">
      <w:pPr>
        <w:spacing w:line="276" w:lineRule="auto"/>
        <w:ind w:firstLine="284"/>
        <w:jc w:val="both"/>
        <w:rPr>
          <w:rFonts w:asciiTheme="minorHAnsi" w:hAnsiTheme="minorHAnsi" w:cstheme="minorBidi"/>
        </w:rPr>
      </w:pPr>
      <w:r w:rsidRPr="3789FE42">
        <w:rPr>
          <w:rFonts w:asciiTheme="minorHAnsi" w:hAnsiTheme="minorHAnsi" w:cstheme="minorBidi"/>
        </w:rPr>
        <w:t>Destaca-se que a um mesmo município, poderão estar associadas várias linhas, uma vez que em cada município de origem poder</w:t>
      </w:r>
      <w:r w:rsidR="27B0A628" w:rsidRPr="3789FE42">
        <w:rPr>
          <w:rFonts w:asciiTheme="minorHAnsi" w:hAnsiTheme="minorHAnsi" w:cstheme="minorBidi"/>
        </w:rPr>
        <w:t>á ser gerado mais de um resíduo/rejeito no âmbito do SLR. Por exemplo, no</w:t>
      </w:r>
      <w:r w:rsidR="673CC471" w:rsidRPr="3789FE42">
        <w:rPr>
          <w:rFonts w:asciiTheme="minorHAnsi" w:hAnsiTheme="minorHAnsi" w:cstheme="minorBidi"/>
        </w:rPr>
        <w:t xml:space="preserve"> caso do</w:t>
      </w:r>
      <w:r w:rsidR="27B0A628" w:rsidRPr="3789FE42">
        <w:rPr>
          <w:rFonts w:asciiTheme="minorHAnsi" w:hAnsiTheme="minorHAnsi" w:cstheme="minorBidi"/>
        </w:rPr>
        <w:t xml:space="preserve"> SLR de embalagens em geral</w:t>
      </w:r>
      <w:r w:rsidR="0848486E" w:rsidRPr="3789FE42">
        <w:rPr>
          <w:rFonts w:asciiTheme="minorHAnsi" w:hAnsiTheme="minorHAnsi" w:cstheme="minorBidi"/>
        </w:rPr>
        <w:t>, é</w:t>
      </w:r>
      <w:r w:rsidR="27B0A628" w:rsidRPr="3789FE42">
        <w:rPr>
          <w:rFonts w:asciiTheme="minorHAnsi" w:hAnsiTheme="minorHAnsi" w:cstheme="minorBidi"/>
        </w:rPr>
        <w:t xml:space="preserve"> esperado que para um mesmo</w:t>
      </w:r>
      <w:r w:rsidR="6878BD80" w:rsidRPr="3789FE42">
        <w:rPr>
          <w:rFonts w:asciiTheme="minorHAnsi" w:hAnsiTheme="minorHAnsi" w:cstheme="minorBidi"/>
        </w:rPr>
        <w:t xml:space="preserve"> município, </w:t>
      </w:r>
      <w:r w:rsidR="54035101" w:rsidRPr="3789FE42">
        <w:rPr>
          <w:rFonts w:asciiTheme="minorHAnsi" w:hAnsiTheme="minorHAnsi" w:cstheme="minorBidi"/>
        </w:rPr>
        <w:t>sejam apresentados os dados de vidro, papéi</w:t>
      </w:r>
      <w:r w:rsidR="71023B17" w:rsidRPr="3789FE42">
        <w:rPr>
          <w:rFonts w:asciiTheme="minorHAnsi" w:hAnsiTheme="minorHAnsi" w:cstheme="minorBidi"/>
        </w:rPr>
        <w:t xml:space="preserve">s, </w:t>
      </w:r>
      <w:r w:rsidR="54035101" w:rsidRPr="3789FE42">
        <w:rPr>
          <w:rFonts w:asciiTheme="minorHAnsi" w:hAnsiTheme="minorHAnsi" w:cstheme="minorBidi"/>
        </w:rPr>
        <w:t>papelão, metais, plásticos</w:t>
      </w:r>
      <w:r w:rsidR="0A82515A" w:rsidRPr="3789FE42">
        <w:rPr>
          <w:rFonts w:asciiTheme="minorHAnsi" w:hAnsiTheme="minorHAnsi" w:cstheme="minorBidi"/>
        </w:rPr>
        <w:t xml:space="preserve"> e rejeitos</w:t>
      </w:r>
      <w:r w:rsidR="6D10C267" w:rsidRPr="3789FE42">
        <w:rPr>
          <w:rFonts w:asciiTheme="minorHAnsi" w:hAnsiTheme="minorHAnsi" w:cstheme="minorBidi"/>
        </w:rPr>
        <w:t xml:space="preserve">; de maneira que para cada material haverá uma linha relativa àquele município. Pode ainda haver mais de 1 destinador para um mesmo </w:t>
      </w:r>
      <w:r w:rsidR="0CC778C0" w:rsidRPr="3789FE42">
        <w:rPr>
          <w:rFonts w:asciiTheme="minorHAnsi" w:hAnsiTheme="minorHAnsi" w:cstheme="minorBidi"/>
        </w:rPr>
        <w:t>resíduo</w:t>
      </w:r>
      <w:r w:rsidR="6D10C267" w:rsidRPr="3789FE42">
        <w:rPr>
          <w:rFonts w:asciiTheme="minorHAnsi" w:hAnsiTheme="minorHAnsi" w:cstheme="minorBidi"/>
        </w:rPr>
        <w:t xml:space="preserve">, de maneira que, mais </w:t>
      </w:r>
      <w:r w:rsidR="08872D91" w:rsidRPr="3789FE42">
        <w:rPr>
          <w:rFonts w:asciiTheme="minorHAnsi" w:hAnsiTheme="minorHAnsi" w:cstheme="minorBidi"/>
        </w:rPr>
        <w:t>uma vez, haverá mais de uma linha para aquele material</w:t>
      </w:r>
      <w:r w:rsidR="1CE1D55A" w:rsidRPr="3789FE42">
        <w:rPr>
          <w:rFonts w:asciiTheme="minorHAnsi" w:hAnsiTheme="minorHAnsi" w:cstheme="minorBidi"/>
        </w:rPr>
        <w:t xml:space="preserve">, de </w:t>
      </w:r>
      <w:r w:rsidR="60CE68A7" w:rsidRPr="3789FE42">
        <w:rPr>
          <w:rFonts w:asciiTheme="minorHAnsi" w:hAnsiTheme="minorHAnsi" w:cstheme="minorBidi"/>
        </w:rPr>
        <w:t>tal forma</w:t>
      </w:r>
      <w:r w:rsidR="1CE1D55A" w:rsidRPr="3789FE42">
        <w:rPr>
          <w:rFonts w:asciiTheme="minorHAnsi" w:hAnsiTheme="minorHAnsi" w:cstheme="minorBidi"/>
        </w:rPr>
        <w:t xml:space="preserve"> que a tabela busque refletir de forma desagregada, tanto quanto possível, o fluxo de destinação do</w:t>
      </w:r>
      <w:r w:rsidR="0925E840" w:rsidRPr="3789FE42">
        <w:rPr>
          <w:rFonts w:asciiTheme="minorHAnsi" w:hAnsiTheme="minorHAnsi" w:cstheme="minorBidi"/>
        </w:rPr>
        <w:t xml:space="preserve"> resíduo, ainda que com a limitação de não contemplar todas as etapas, a depender do resíduo.</w:t>
      </w:r>
    </w:p>
    <w:p w14:paraId="0F7763ED" w14:textId="21B39090" w:rsidR="2A3A2033" w:rsidRDefault="2A3A2033" w:rsidP="00133ED8">
      <w:pPr>
        <w:spacing w:before="240" w:line="276" w:lineRule="auto"/>
        <w:ind w:firstLine="284"/>
        <w:jc w:val="both"/>
        <w:rPr>
          <w:rFonts w:asciiTheme="minorHAnsi" w:hAnsiTheme="minorHAnsi" w:cstheme="minorBidi"/>
          <w:highlight w:val="yellow"/>
        </w:rPr>
      </w:pPr>
    </w:p>
    <w:p w14:paraId="36202B89" w14:textId="0FCE1B07" w:rsidR="007B44F1" w:rsidRPr="00F90C6B" w:rsidRDefault="00133ED8" w:rsidP="1CA67866">
      <w:pPr>
        <w:pStyle w:val="PargrafodaLista"/>
        <w:spacing w:line="276" w:lineRule="auto"/>
        <w:jc w:val="both"/>
        <w:rPr>
          <w:rFonts w:asciiTheme="minorHAnsi" w:hAnsiTheme="minorHAnsi" w:cstheme="minorBidi"/>
          <w:b/>
          <w:bCs/>
        </w:rPr>
      </w:pPr>
      <w:r>
        <w:rPr>
          <w:rFonts w:asciiTheme="minorHAnsi" w:hAnsiTheme="minorHAnsi" w:cstheme="minorBidi"/>
          <w:b/>
          <w:bCs/>
        </w:rPr>
        <w:t>16.</w:t>
      </w:r>
      <w:r w:rsidR="725C6921" w:rsidRPr="1CA67866">
        <w:rPr>
          <w:rFonts w:asciiTheme="minorHAnsi" w:hAnsiTheme="minorHAnsi" w:cstheme="minorBidi"/>
          <w:b/>
          <w:bCs/>
        </w:rPr>
        <w:t xml:space="preserve"> </w:t>
      </w:r>
      <w:r w:rsidR="251C2C4C" w:rsidRPr="1CA67866">
        <w:rPr>
          <w:rFonts w:asciiTheme="minorHAnsi" w:hAnsiTheme="minorHAnsi" w:cstheme="minorBidi"/>
          <w:b/>
          <w:bCs/>
        </w:rPr>
        <w:t>CUSTO</w:t>
      </w:r>
      <w:r w:rsidR="6E95A626" w:rsidRPr="1CA67866">
        <w:rPr>
          <w:rFonts w:asciiTheme="minorHAnsi" w:hAnsiTheme="minorHAnsi" w:cstheme="minorBidi"/>
          <w:b/>
          <w:bCs/>
        </w:rPr>
        <w:t>S</w:t>
      </w:r>
      <w:r w:rsidR="251C2C4C" w:rsidRPr="1CA67866">
        <w:rPr>
          <w:rFonts w:asciiTheme="minorHAnsi" w:hAnsiTheme="minorHAnsi" w:cstheme="minorBidi"/>
          <w:b/>
          <w:bCs/>
        </w:rPr>
        <w:t xml:space="preserve"> DE ESTRUTURAÇÃO E IMPLEMENTAÇÃO D</w:t>
      </w:r>
      <w:r w:rsidR="373743F9" w:rsidRPr="1CA67866">
        <w:rPr>
          <w:rFonts w:asciiTheme="minorHAnsi" w:hAnsiTheme="minorHAnsi" w:cstheme="minorBidi"/>
          <w:b/>
          <w:bCs/>
        </w:rPr>
        <w:t>O SISTEMA DE LOGÍSTICA REVERSA</w:t>
      </w:r>
    </w:p>
    <w:p w14:paraId="59E80550" w14:textId="50563693" w:rsidR="2A3A2033" w:rsidRDefault="2A3A2033" w:rsidP="2A3A2033">
      <w:pPr>
        <w:spacing w:line="276" w:lineRule="auto"/>
        <w:ind w:firstLine="284"/>
        <w:jc w:val="both"/>
        <w:rPr>
          <w:rFonts w:asciiTheme="minorHAnsi" w:hAnsiTheme="minorHAnsi" w:cstheme="minorBidi"/>
        </w:rPr>
      </w:pPr>
    </w:p>
    <w:p w14:paraId="7D6C03C7" w14:textId="626430AC" w:rsidR="00C87ED0" w:rsidRDefault="20DEE8BB" w:rsidP="3789FE42">
      <w:pPr>
        <w:spacing w:line="276" w:lineRule="auto"/>
        <w:ind w:firstLine="284"/>
        <w:jc w:val="both"/>
        <w:rPr>
          <w:rFonts w:asciiTheme="minorHAnsi" w:hAnsiTheme="minorHAnsi" w:cstheme="minorBidi"/>
          <w:shd w:val="clear" w:color="auto" w:fill="FEFEFE"/>
        </w:rPr>
      </w:pPr>
      <w:r w:rsidRPr="3789FE42">
        <w:rPr>
          <w:rFonts w:asciiTheme="minorHAnsi" w:hAnsiTheme="minorHAnsi" w:cstheme="minorBidi"/>
          <w:shd w:val="clear" w:color="auto" w:fill="FEFEFE"/>
        </w:rPr>
        <w:t>Ness</w:t>
      </w:r>
      <w:r w:rsidR="07DD2871" w:rsidRPr="3789FE42">
        <w:rPr>
          <w:rFonts w:asciiTheme="minorHAnsi" w:hAnsiTheme="minorHAnsi" w:cstheme="minorBidi"/>
          <w:shd w:val="clear" w:color="auto" w:fill="FEFEFE"/>
        </w:rPr>
        <w:t>e</w:t>
      </w:r>
      <w:r w:rsidR="61A688C5" w:rsidRPr="3789FE42">
        <w:rPr>
          <w:rFonts w:asciiTheme="minorHAnsi" w:hAnsiTheme="minorHAnsi" w:cstheme="minorBidi"/>
          <w:shd w:val="clear" w:color="auto" w:fill="FEFEFE"/>
        </w:rPr>
        <w:t xml:space="preserve"> tópico</w:t>
      </w:r>
      <w:r w:rsidR="6F7D2D8D" w:rsidRPr="3789FE42">
        <w:rPr>
          <w:rFonts w:asciiTheme="minorHAnsi" w:hAnsiTheme="minorHAnsi" w:cstheme="minorBidi"/>
          <w:shd w:val="clear" w:color="auto" w:fill="FEFEFE"/>
        </w:rPr>
        <w:t>,</w:t>
      </w:r>
      <w:r w:rsidR="61A688C5" w:rsidRPr="3789FE42">
        <w:rPr>
          <w:rFonts w:asciiTheme="minorHAnsi" w:hAnsiTheme="minorHAnsi" w:cstheme="minorBidi"/>
          <w:shd w:val="clear" w:color="auto" w:fill="FEFEFE"/>
        </w:rPr>
        <w:t xml:space="preserve"> d</w:t>
      </w:r>
      <w:r w:rsidR="3AB82B11" w:rsidRPr="3789FE42">
        <w:rPr>
          <w:rFonts w:asciiTheme="minorHAnsi" w:hAnsiTheme="minorHAnsi" w:cstheme="minorBidi"/>
          <w:shd w:val="clear" w:color="auto" w:fill="FEFEFE"/>
        </w:rPr>
        <w:t>evem ser a</w:t>
      </w:r>
      <w:r w:rsidR="092B6494" w:rsidRPr="3789FE42">
        <w:rPr>
          <w:rFonts w:asciiTheme="minorHAnsi" w:hAnsiTheme="minorHAnsi" w:cstheme="minorBidi"/>
          <w:shd w:val="clear" w:color="auto" w:fill="FEFEFE"/>
        </w:rPr>
        <w:t>presenta</w:t>
      </w:r>
      <w:r w:rsidR="3AB82B11" w:rsidRPr="3789FE42">
        <w:rPr>
          <w:rFonts w:asciiTheme="minorHAnsi" w:hAnsiTheme="minorHAnsi" w:cstheme="minorBidi"/>
          <w:shd w:val="clear" w:color="auto" w:fill="FEFEFE"/>
        </w:rPr>
        <w:t>dos</w:t>
      </w:r>
      <w:r w:rsidR="7A784834" w:rsidRPr="3789FE42">
        <w:rPr>
          <w:rFonts w:asciiTheme="minorHAnsi" w:hAnsiTheme="minorHAnsi" w:cstheme="minorBidi"/>
          <w:shd w:val="clear" w:color="auto" w:fill="FEFEFE"/>
        </w:rPr>
        <w:t xml:space="preserve"> e discutidos</w:t>
      </w:r>
      <w:r w:rsidR="092B6494" w:rsidRPr="3789FE42">
        <w:rPr>
          <w:rFonts w:asciiTheme="minorHAnsi" w:hAnsiTheme="minorHAnsi" w:cstheme="minorBidi"/>
          <w:shd w:val="clear" w:color="auto" w:fill="FEFEFE"/>
        </w:rPr>
        <w:t xml:space="preserve"> </w:t>
      </w:r>
      <w:r w:rsidR="4B8AB823" w:rsidRPr="3789FE42">
        <w:rPr>
          <w:rFonts w:asciiTheme="minorHAnsi" w:hAnsiTheme="minorHAnsi" w:cstheme="minorBidi"/>
          <w:shd w:val="clear" w:color="auto" w:fill="FEFEFE"/>
        </w:rPr>
        <w:t xml:space="preserve">os </w:t>
      </w:r>
      <w:r w:rsidR="092B6494" w:rsidRPr="3789FE42">
        <w:rPr>
          <w:rFonts w:asciiTheme="minorHAnsi" w:hAnsiTheme="minorHAnsi" w:cstheme="minorBidi"/>
          <w:shd w:val="clear" w:color="auto" w:fill="FEFEFE"/>
        </w:rPr>
        <w:t xml:space="preserve">valores globais anuais para </w:t>
      </w:r>
      <w:r w:rsidR="4B8AB823" w:rsidRPr="3789FE42">
        <w:rPr>
          <w:rFonts w:asciiTheme="minorHAnsi" w:hAnsiTheme="minorHAnsi" w:cstheme="minorBidi"/>
          <w:shd w:val="clear" w:color="auto" w:fill="FEFEFE"/>
        </w:rPr>
        <w:t>diferentes</w:t>
      </w:r>
      <w:r w:rsidR="092B6494" w:rsidRPr="3789FE42">
        <w:rPr>
          <w:rFonts w:asciiTheme="minorHAnsi" w:hAnsiTheme="minorHAnsi" w:cstheme="minorBidi"/>
          <w:shd w:val="clear" w:color="auto" w:fill="FEFEFE"/>
        </w:rPr>
        <w:t xml:space="preserve"> categoria</w:t>
      </w:r>
      <w:r w:rsidR="4B8AB823" w:rsidRPr="3789FE42">
        <w:rPr>
          <w:rFonts w:asciiTheme="minorHAnsi" w:hAnsiTheme="minorHAnsi" w:cstheme="minorBidi"/>
          <w:shd w:val="clear" w:color="auto" w:fill="FEFEFE"/>
        </w:rPr>
        <w:t>s</w:t>
      </w:r>
      <w:r w:rsidR="4A0CE811" w:rsidRPr="3789FE42">
        <w:rPr>
          <w:rFonts w:asciiTheme="minorHAnsi" w:hAnsiTheme="minorHAnsi" w:cstheme="minorBidi"/>
          <w:shd w:val="clear" w:color="auto" w:fill="FEFEFE"/>
        </w:rPr>
        <w:t xml:space="preserve"> de </w:t>
      </w:r>
      <w:r w:rsidR="4875F8EA" w:rsidRPr="3789FE42">
        <w:rPr>
          <w:rFonts w:asciiTheme="minorHAnsi" w:hAnsiTheme="minorHAnsi" w:cstheme="minorBidi"/>
          <w:shd w:val="clear" w:color="auto" w:fill="FEFEFE"/>
        </w:rPr>
        <w:t>investimentos no SLR</w:t>
      </w:r>
      <w:r w:rsidR="2EF26CB5" w:rsidRPr="3789FE42">
        <w:rPr>
          <w:rFonts w:asciiTheme="minorHAnsi" w:hAnsiTheme="minorHAnsi" w:cstheme="minorBidi"/>
          <w:shd w:val="clear" w:color="auto" w:fill="FEFEFE"/>
        </w:rPr>
        <w:t>,</w:t>
      </w:r>
      <w:r w:rsidR="4875F8EA" w:rsidRPr="3789FE42">
        <w:rPr>
          <w:rFonts w:asciiTheme="minorHAnsi" w:hAnsiTheme="minorHAnsi" w:cstheme="minorBidi"/>
          <w:shd w:val="clear" w:color="auto" w:fill="FEFEFE"/>
        </w:rPr>
        <w:t xml:space="preserve"> no ano de desempenho</w:t>
      </w:r>
      <w:r w:rsidR="2EF26CB5" w:rsidRPr="3789FE42">
        <w:rPr>
          <w:rFonts w:asciiTheme="minorHAnsi" w:hAnsiTheme="minorHAnsi" w:cstheme="minorBidi"/>
          <w:shd w:val="clear" w:color="auto" w:fill="FEFEFE"/>
        </w:rPr>
        <w:t>, bem como o custo total do sistema</w:t>
      </w:r>
      <w:r w:rsidR="092B6494" w:rsidRPr="3789FE42">
        <w:rPr>
          <w:rFonts w:asciiTheme="minorHAnsi" w:hAnsiTheme="minorHAnsi" w:cstheme="minorBidi"/>
          <w:shd w:val="clear" w:color="auto" w:fill="FEFEFE"/>
        </w:rPr>
        <w:t xml:space="preserve">. </w:t>
      </w:r>
      <w:r w:rsidR="4A0CE811" w:rsidRPr="3789FE42">
        <w:rPr>
          <w:rFonts w:asciiTheme="minorHAnsi" w:hAnsiTheme="minorHAnsi" w:cstheme="minorBidi"/>
          <w:shd w:val="clear" w:color="auto" w:fill="FEFEFE"/>
        </w:rPr>
        <w:t>Os custos</w:t>
      </w:r>
      <w:r w:rsidR="55885AA9" w:rsidRPr="3789FE42">
        <w:rPr>
          <w:rFonts w:asciiTheme="minorHAnsi" w:hAnsiTheme="minorHAnsi" w:cstheme="minorBidi"/>
          <w:shd w:val="clear" w:color="auto" w:fill="FEFEFE"/>
        </w:rPr>
        <w:t>, a serem apresentados em forma de tabela,</w:t>
      </w:r>
      <w:r w:rsidR="4A0CE811" w:rsidRPr="3789FE42">
        <w:rPr>
          <w:rFonts w:asciiTheme="minorHAnsi" w:hAnsiTheme="minorHAnsi" w:cstheme="minorBidi"/>
          <w:shd w:val="clear" w:color="auto" w:fill="FEFEFE"/>
        </w:rPr>
        <w:t xml:space="preserve"> devem ser desagregados de forma a representar as diferentes ações no período, por exemplo: equipamentos; capacitações; </w:t>
      </w:r>
      <w:r w:rsidR="2446AB4A" w:rsidRPr="3789FE42">
        <w:rPr>
          <w:rFonts w:asciiTheme="minorHAnsi" w:hAnsiTheme="minorHAnsi" w:cstheme="minorBidi"/>
          <w:shd w:val="clear" w:color="auto" w:fill="FEFEFE"/>
        </w:rPr>
        <w:t xml:space="preserve">outras ações de </w:t>
      </w:r>
      <w:r w:rsidR="4A0CE811" w:rsidRPr="3789FE42">
        <w:rPr>
          <w:rFonts w:asciiTheme="minorHAnsi" w:hAnsiTheme="minorHAnsi" w:cstheme="minorBidi"/>
          <w:shd w:val="clear" w:color="auto" w:fill="FEFEFE"/>
        </w:rPr>
        <w:t>comunicação</w:t>
      </w:r>
      <w:r w:rsidR="37B5EDA0" w:rsidRPr="3789FE42">
        <w:rPr>
          <w:rFonts w:asciiTheme="minorHAnsi" w:hAnsiTheme="minorHAnsi" w:cstheme="minorBidi"/>
          <w:shd w:val="clear" w:color="auto" w:fill="FEFEFE"/>
        </w:rPr>
        <w:t xml:space="preserve"> e educação ambiental (</w:t>
      </w:r>
      <w:r w:rsidR="37B5EDA0" w:rsidRPr="3789FE42">
        <w:rPr>
          <w:rFonts w:asciiTheme="minorHAnsi" w:hAnsiTheme="minorHAnsi" w:cstheme="minorBidi"/>
        </w:rPr>
        <w:t>especificar</w:t>
      </w:r>
      <w:r w:rsidR="37B5EDA0" w:rsidRPr="3789FE42">
        <w:rPr>
          <w:rFonts w:asciiTheme="minorHAnsi" w:hAnsiTheme="minorHAnsi" w:cstheme="minorBidi"/>
          <w:shd w:val="clear" w:color="auto" w:fill="FEFEFE"/>
        </w:rPr>
        <w:t xml:space="preserve"> de forma coerente com os resultados apresentados no relatório do PCEA)</w:t>
      </w:r>
      <w:r w:rsidR="4A0CE811" w:rsidRPr="3789FE42">
        <w:rPr>
          <w:rFonts w:asciiTheme="minorHAnsi" w:hAnsiTheme="minorHAnsi" w:cstheme="minorBidi"/>
          <w:shd w:val="clear" w:color="auto" w:fill="FEFEFE"/>
        </w:rPr>
        <w:t>; adequação de infraestrutura</w:t>
      </w:r>
      <w:r w:rsidR="08417C99" w:rsidRPr="3789FE42">
        <w:rPr>
          <w:rFonts w:asciiTheme="minorHAnsi" w:hAnsiTheme="minorHAnsi" w:cstheme="minorBidi"/>
          <w:shd w:val="clear" w:color="auto" w:fill="FEFEFE"/>
        </w:rPr>
        <w:t>;</w:t>
      </w:r>
      <w:r w:rsidR="7FE4D5EF" w:rsidRPr="3789FE42">
        <w:rPr>
          <w:rFonts w:asciiTheme="minorHAnsi" w:hAnsiTheme="minorHAnsi" w:cstheme="minorBidi"/>
          <w:shd w:val="clear" w:color="auto" w:fill="FEFEFE"/>
        </w:rPr>
        <w:t xml:space="preserve"> custos com transporte</w:t>
      </w:r>
      <w:r w:rsidR="6571D182" w:rsidRPr="3789FE42">
        <w:rPr>
          <w:rFonts w:asciiTheme="minorHAnsi" w:hAnsiTheme="minorHAnsi" w:cstheme="minorBidi"/>
          <w:shd w:val="clear" w:color="auto" w:fill="FEFEFE"/>
        </w:rPr>
        <w:t>;</w:t>
      </w:r>
      <w:r w:rsidR="7FE4D5EF" w:rsidRPr="3789FE42">
        <w:rPr>
          <w:rFonts w:asciiTheme="minorHAnsi" w:hAnsiTheme="minorHAnsi" w:cstheme="minorBidi"/>
          <w:shd w:val="clear" w:color="auto" w:fill="FEFEFE"/>
        </w:rPr>
        <w:t xml:space="preserve"> custos com cada forma de destinação</w:t>
      </w:r>
      <w:r w:rsidR="5B53C23F" w:rsidRPr="3789FE42">
        <w:rPr>
          <w:rFonts w:asciiTheme="minorHAnsi" w:hAnsiTheme="minorHAnsi" w:cstheme="minorBidi"/>
          <w:shd w:val="clear" w:color="auto" w:fill="FEFEFE"/>
        </w:rPr>
        <w:t>; criação/manutenção de sistema de informações;</w:t>
      </w:r>
      <w:r w:rsidR="7FE4D5EF" w:rsidRPr="3789FE42">
        <w:rPr>
          <w:rFonts w:asciiTheme="minorHAnsi" w:hAnsiTheme="minorHAnsi" w:cstheme="minorBidi"/>
          <w:shd w:val="clear" w:color="auto" w:fill="FEFEFE"/>
        </w:rPr>
        <w:t xml:space="preserve"> </w:t>
      </w:r>
      <w:r w:rsidR="3ED0D63F" w:rsidRPr="3789FE42">
        <w:rPr>
          <w:rFonts w:asciiTheme="minorHAnsi" w:hAnsiTheme="minorHAnsi" w:cstheme="minorBidi"/>
          <w:shd w:val="clear" w:color="auto" w:fill="FEFEFE"/>
        </w:rPr>
        <w:t>custos com a entidade gestora (pagamento de equip</w:t>
      </w:r>
      <w:r w:rsidR="27D60180" w:rsidRPr="3789FE42">
        <w:rPr>
          <w:rFonts w:asciiTheme="minorHAnsi" w:hAnsiTheme="minorHAnsi" w:cstheme="minorBidi"/>
          <w:shd w:val="clear" w:color="auto" w:fill="FEFEFE"/>
        </w:rPr>
        <w:t>e</w:t>
      </w:r>
      <w:r w:rsidR="3ED0D63F" w:rsidRPr="3789FE42">
        <w:rPr>
          <w:rFonts w:asciiTheme="minorHAnsi" w:hAnsiTheme="minorHAnsi" w:cstheme="minorBidi"/>
          <w:shd w:val="clear" w:color="auto" w:fill="FEFEFE"/>
        </w:rPr>
        <w:t xml:space="preserve">, estrutura, </w:t>
      </w:r>
      <w:proofErr w:type="spellStart"/>
      <w:r w:rsidR="3ED0D63F" w:rsidRPr="3789FE42">
        <w:rPr>
          <w:rFonts w:asciiTheme="minorHAnsi" w:hAnsiTheme="minorHAnsi" w:cstheme="minorBidi"/>
          <w:shd w:val="clear" w:color="auto" w:fill="FEFEFE"/>
        </w:rPr>
        <w:t>etc</w:t>
      </w:r>
      <w:proofErr w:type="spellEnd"/>
      <w:r w:rsidR="3ED0D63F" w:rsidRPr="3789FE42">
        <w:rPr>
          <w:rFonts w:asciiTheme="minorHAnsi" w:hAnsiTheme="minorHAnsi" w:cstheme="minorBidi"/>
          <w:shd w:val="clear" w:color="auto" w:fill="FEFEFE"/>
        </w:rPr>
        <w:t xml:space="preserve">). </w:t>
      </w:r>
      <w:r w:rsidR="3C9952B4" w:rsidRPr="3789FE42">
        <w:rPr>
          <w:rFonts w:asciiTheme="minorHAnsi" w:hAnsiTheme="minorHAnsi" w:cstheme="minorBidi"/>
          <w:shd w:val="clear" w:color="auto" w:fill="FEFEFE"/>
        </w:rPr>
        <w:t>A</w:t>
      </w:r>
      <w:r w:rsidR="420331BF" w:rsidRPr="3789FE42">
        <w:rPr>
          <w:rFonts w:asciiTheme="minorHAnsi" w:hAnsiTheme="minorHAnsi" w:cstheme="minorBidi"/>
          <w:shd w:val="clear" w:color="auto" w:fill="FEFEFE"/>
        </w:rPr>
        <w:t xml:space="preserve"> seguir</w:t>
      </w:r>
      <w:r w:rsidR="1A21B42F" w:rsidRPr="3789FE42">
        <w:rPr>
          <w:rFonts w:asciiTheme="minorHAnsi" w:hAnsiTheme="minorHAnsi" w:cstheme="minorBidi"/>
          <w:shd w:val="clear" w:color="auto" w:fill="FEFEFE"/>
        </w:rPr>
        <w:t>,</w:t>
      </w:r>
      <w:r w:rsidR="3C32F08B" w:rsidRPr="3789FE42">
        <w:rPr>
          <w:rFonts w:asciiTheme="minorHAnsi" w:hAnsiTheme="minorHAnsi" w:cstheme="minorBidi"/>
          <w:shd w:val="clear" w:color="auto" w:fill="FEFEFE"/>
        </w:rPr>
        <w:t xml:space="preserve"> é apresentado um </w:t>
      </w:r>
      <w:r w:rsidR="3C32F08B" w:rsidRPr="3789FE42">
        <w:rPr>
          <w:rFonts w:asciiTheme="minorHAnsi" w:hAnsiTheme="minorHAnsi" w:cstheme="minorBidi"/>
          <w:u w:val="single"/>
          <w:shd w:val="clear" w:color="auto" w:fill="FEFEFE"/>
        </w:rPr>
        <w:t>exemplo</w:t>
      </w:r>
      <w:r w:rsidR="3C32F08B" w:rsidRPr="3789FE42">
        <w:rPr>
          <w:rFonts w:asciiTheme="minorHAnsi" w:hAnsiTheme="minorHAnsi" w:cstheme="minorBidi"/>
          <w:shd w:val="clear" w:color="auto" w:fill="FEFEFE"/>
        </w:rPr>
        <w:t>, mais relacionado à realidade de SLR de embalagens, e sem intuito de esgotar os itens; ou seja, podem ser apresentados outros itens de custo e deve-se atentar para a reali</w:t>
      </w:r>
      <w:r w:rsidR="51646194" w:rsidRPr="3789FE42">
        <w:rPr>
          <w:rFonts w:asciiTheme="minorHAnsi" w:hAnsiTheme="minorHAnsi" w:cstheme="minorBidi"/>
          <w:shd w:val="clear" w:color="auto" w:fill="FEFEFE"/>
        </w:rPr>
        <w:t>dade do SLR em específico.</w:t>
      </w:r>
    </w:p>
    <w:p w14:paraId="16DB0BF8" w14:textId="77777777" w:rsidR="002D22D7" w:rsidRDefault="002D22D7" w:rsidP="2A3A2033">
      <w:pPr>
        <w:spacing w:line="276" w:lineRule="auto"/>
        <w:ind w:firstLine="284"/>
        <w:jc w:val="both"/>
        <w:rPr>
          <w:rFonts w:asciiTheme="minorHAnsi" w:hAnsiTheme="minorHAnsi" w:cstheme="minorBidi"/>
          <w:shd w:val="clear" w:color="auto" w:fill="FEFEFE"/>
        </w:rPr>
      </w:pPr>
    </w:p>
    <w:p w14:paraId="41F79566" w14:textId="1BB79B97" w:rsidR="002D22D7" w:rsidRPr="005850AA" w:rsidRDefault="274613F2" w:rsidP="7AC2707A">
      <w:pPr>
        <w:spacing w:line="276" w:lineRule="auto"/>
        <w:ind w:firstLine="284"/>
        <w:jc w:val="both"/>
        <w:rPr>
          <w:rFonts w:asciiTheme="minorHAnsi" w:hAnsiTheme="minorHAnsi" w:cstheme="minorBidi"/>
          <w:sz w:val="22"/>
          <w:szCs w:val="22"/>
        </w:rPr>
      </w:pPr>
      <w:r w:rsidRPr="7AC2707A">
        <w:rPr>
          <w:rFonts w:asciiTheme="minorHAnsi" w:hAnsiTheme="minorHAnsi" w:cstheme="minorBidi"/>
          <w:sz w:val="22"/>
          <w:szCs w:val="22"/>
          <w:shd w:val="clear" w:color="auto" w:fill="FEFEFE"/>
        </w:rPr>
        <w:t xml:space="preserve">Tabela </w:t>
      </w:r>
      <w:r w:rsidR="696337B4" w:rsidRPr="7AC2707A">
        <w:rPr>
          <w:rFonts w:asciiTheme="minorHAnsi" w:hAnsiTheme="minorHAnsi" w:cstheme="minorBidi"/>
          <w:sz w:val="22"/>
          <w:szCs w:val="22"/>
          <w:shd w:val="clear" w:color="auto" w:fill="FEFEFE"/>
        </w:rPr>
        <w:t>8</w:t>
      </w:r>
      <w:r w:rsidRPr="7AC2707A">
        <w:rPr>
          <w:rFonts w:asciiTheme="minorHAnsi" w:hAnsiTheme="minorHAnsi" w:cstheme="minorBidi"/>
          <w:sz w:val="22"/>
          <w:szCs w:val="22"/>
          <w:shd w:val="clear" w:color="auto" w:fill="FEFEFE"/>
        </w:rPr>
        <w:t xml:space="preserve">: </w:t>
      </w:r>
      <w:r w:rsidR="38674D31" w:rsidRPr="7AC2707A">
        <w:rPr>
          <w:rFonts w:asciiTheme="minorHAnsi" w:hAnsiTheme="minorHAnsi" w:cstheme="minorBidi"/>
          <w:sz w:val="22"/>
          <w:szCs w:val="22"/>
          <w:shd w:val="clear" w:color="auto" w:fill="FEFEFE"/>
        </w:rPr>
        <w:t>Exemplo de tabela apresentando custos por categoria e global do SLR no ano de desempenho.</w:t>
      </w:r>
    </w:p>
    <w:tbl>
      <w:tblPr>
        <w:tblW w:w="9000" w:type="dxa"/>
        <w:jc w:val="center"/>
        <w:tblCellMar>
          <w:left w:w="70" w:type="dxa"/>
          <w:right w:w="70" w:type="dxa"/>
        </w:tblCellMar>
        <w:tblLook w:val="04A0" w:firstRow="1" w:lastRow="0" w:firstColumn="1" w:lastColumn="0" w:noHBand="0" w:noVBand="1"/>
      </w:tblPr>
      <w:tblGrid>
        <w:gridCol w:w="4080"/>
        <w:gridCol w:w="4920"/>
      </w:tblGrid>
      <w:tr w:rsidR="00577A2A" w:rsidRPr="003F4185" w14:paraId="3E62E137" w14:textId="77777777" w:rsidTr="00235897">
        <w:trPr>
          <w:trHeight w:val="340"/>
          <w:jc w:val="center"/>
        </w:trPr>
        <w:tc>
          <w:tcPr>
            <w:tcW w:w="4080" w:type="dxa"/>
            <w:tcBorders>
              <w:top w:val="single" w:sz="8" w:space="0" w:color="auto"/>
              <w:left w:val="single" w:sz="8" w:space="0" w:color="auto"/>
              <w:bottom w:val="single" w:sz="8" w:space="0" w:color="D9D9E3"/>
              <w:right w:val="single" w:sz="8" w:space="0" w:color="D9D9E3"/>
            </w:tcBorders>
            <w:vAlign w:val="center"/>
            <w:hideMark/>
          </w:tcPr>
          <w:p w14:paraId="5ECDEFCD" w14:textId="77777777" w:rsidR="00577A2A" w:rsidRPr="003F4185" w:rsidRDefault="3D75506E" w:rsidP="7AC2707A">
            <w:pPr>
              <w:suppressAutoHyphens w:val="0"/>
              <w:rPr>
                <w:rFonts w:asciiTheme="minorHAnsi" w:eastAsiaTheme="minorEastAsia" w:hAnsiTheme="minorHAnsi" w:cstheme="minorBidi"/>
                <w:b/>
                <w:bCs/>
                <w:sz w:val="22"/>
                <w:szCs w:val="22"/>
                <w:lang w:eastAsia="pt-BR"/>
              </w:rPr>
            </w:pPr>
            <w:r w:rsidRPr="7AC2707A">
              <w:rPr>
                <w:rFonts w:asciiTheme="minorHAnsi" w:eastAsiaTheme="minorEastAsia" w:hAnsiTheme="minorHAnsi" w:cstheme="minorBidi"/>
                <w:b/>
                <w:bCs/>
                <w:sz w:val="22"/>
                <w:szCs w:val="22"/>
                <w:lang w:eastAsia="pt-BR"/>
              </w:rPr>
              <w:t>Categorias</w:t>
            </w:r>
          </w:p>
        </w:tc>
        <w:tc>
          <w:tcPr>
            <w:tcW w:w="4920" w:type="dxa"/>
            <w:tcBorders>
              <w:top w:val="single" w:sz="6" w:space="0" w:color="auto"/>
              <w:left w:val="nil"/>
              <w:bottom w:val="single" w:sz="6" w:space="0" w:color="D9D9E3"/>
              <w:right w:val="single" w:sz="6" w:space="0" w:color="auto"/>
            </w:tcBorders>
            <w:vAlign w:val="center"/>
            <w:hideMark/>
          </w:tcPr>
          <w:p w14:paraId="1D7576FF" w14:textId="1C12AF88" w:rsidR="00577A2A" w:rsidRPr="003F4185" w:rsidRDefault="3D75506E" w:rsidP="7AC2707A">
            <w:pPr>
              <w:suppressAutoHyphens w:val="0"/>
              <w:jc w:val="center"/>
              <w:rPr>
                <w:rFonts w:asciiTheme="minorHAnsi" w:eastAsiaTheme="minorEastAsia" w:hAnsiTheme="minorHAnsi" w:cstheme="minorBidi"/>
                <w:b/>
                <w:bCs/>
                <w:sz w:val="22"/>
                <w:szCs w:val="22"/>
                <w:lang w:eastAsia="pt-BR"/>
              </w:rPr>
            </w:pPr>
            <w:r w:rsidRPr="7AC2707A">
              <w:rPr>
                <w:rFonts w:asciiTheme="minorHAnsi" w:eastAsiaTheme="minorEastAsia" w:hAnsiTheme="minorHAnsi" w:cstheme="minorBidi"/>
                <w:b/>
                <w:bCs/>
                <w:sz w:val="22"/>
                <w:szCs w:val="22"/>
                <w:lang w:eastAsia="pt-BR"/>
              </w:rPr>
              <w:t>Valor Investido (em reais)</w:t>
            </w:r>
            <w:r w:rsidR="213E27DD" w:rsidRPr="7AC2707A">
              <w:rPr>
                <w:rFonts w:asciiTheme="minorHAnsi" w:eastAsiaTheme="minorEastAsia" w:hAnsiTheme="minorHAnsi" w:cstheme="minorBidi"/>
                <w:b/>
                <w:bCs/>
                <w:sz w:val="22"/>
                <w:szCs w:val="22"/>
                <w:lang w:eastAsia="pt-BR"/>
              </w:rPr>
              <w:t xml:space="preserve"> no ano de desempenho</w:t>
            </w:r>
          </w:p>
        </w:tc>
      </w:tr>
      <w:tr w:rsidR="00577A2A" w:rsidRPr="003F4185" w14:paraId="5735C018" w14:textId="77777777" w:rsidTr="00BA36EE">
        <w:trPr>
          <w:trHeight w:hRule="exact" w:val="284"/>
          <w:jc w:val="center"/>
        </w:trPr>
        <w:tc>
          <w:tcPr>
            <w:tcW w:w="4080" w:type="dxa"/>
            <w:tcBorders>
              <w:top w:val="nil"/>
              <w:left w:val="single" w:sz="8" w:space="0" w:color="auto"/>
              <w:bottom w:val="single" w:sz="8" w:space="0" w:color="D9D9E3"/>
              <w:right w:val="single" w:sz="8" w:space="0" w:color="D9D9E3"/>
            </w:tcBorders>
            <w:vAlign w:val="center"/>
            <w:hideMark/>
          </w:tcPr>
          <w:p w14:paraId="7266C6E1" w14:textId="77777777" w:rsidR="00577A2A" w:rsidRPr="003F4185" w:rsidRDefault="3D75506E" w:rsidP="7AC2707A">
            <w:pPr>
              <w:suppressAutoHyphens w:val="0"/>
              <w:rPr>
                <w:rFonts w:asciiTheme="minorHAnsi" w:eastAsiaTheme="minorEastAsia" w:hAnsiTheme="minorHAnsi" w:cstheme="minorBidi"/>
                <w:sz w:val="22"/>
                <w:szCs w:val="22"/>
                <w:lang w:eastAsia="pt-BR"/>
              </w:rPr>
            </w:pPr>
            <w:r w:rsidRPr="7AC2707A">
              <w:rPr>
                <w:rFonts w:asciiTheme="minorHAnsi" w:eastAsiaTheme="minorEastAsia" w:hAnsiTheme="minorHAnsi" w:cstheme="minorBidi"/>
                <w:sz w:val="22"/>
                <w:szCs w:val="22"/>
                <w:lang w:eastAsia="pt-BR"/>
              </w:rPr>
              <w:t>Equipamentos</w:t>
            </w:r>
          </w:p>
        </w:tc>
        <w:tc>
          <w:tcPr>
            <w:tcW w:w="4920" w:type="dxa"/>
            <w:tcBorders>
              <w:top w:val="nil"/>
              <w:left w:val="nil"/>
              <w:bottom w:val="single" w:sz="8" w:space="0" w:color="D9D9E3"/>
              <w:right w:val="single" w:sz="8" w:space="0" w:color="auto"/>
            </w:tcBorders>
            <w:vAlign w:val="center"/>
            <w:hideMark/>
          </w:tcPr>
          <w:p w14:paraId="6BE8A603" w14:textId="77777777" w:rsidR="00577A2A" w:rsidRPr="003F4185" w:rsidRDefault="3D75506E" w:rsidP="7AC2707A">
            <w:pPr>
              <w:suppressAutoHyphens w:val="0"/>
              <w:jc w:val="center"/>
              <w:rPr>
                <w:rFonts w:asciiTheme="minorHAnsi" w:eastAsiaTheme="minorEastAsia" w:hAnsiTheme="minorHAnsi" w:cstheme="minorBidi"/>
                <w:sz w:val="22"/>
                <w:szCs w:val="22"/>
                <w:lang w:eastAsia="pt-BR"/>
              </w:rPr>
            </w:pPr>
            <w:r w:rsidRPr="7AC2707A">
              <w:rPr>
                <w:rFonts w:asciiTheme="minorHAnsi" w:eastAsiaTheme="minorEastAsia" w:hAnsiTheme="minorHAnsi" w:cstheme="minorBidi"/>
                <w:sz w:val="22"/>
                <w:szCs w:val="22"/>
                <w:lang w:eastAsia="pt-BR"/>
              </w:rPr>
              <w:t xml:space="preserve"> R$                     5.000.000,00 </w:t>
            </w:r>
          </w:p>
        </w:tc>
      </w:tr>
      <w:tr w:rsidR="00577A2A" w:rsidRPr="003F4185" w14:paraId="178F00B7" w14:textId="77777777" w:rsidTr="00BA36EE">
        <w:trPr>
          <w:trHeight w:hRule="exact" w:val="284"/>
          <w:jc w:val="center"/>
        </w:trPr>
        <w:tc>
          <w:tcPr>
            <w:tcW w:w="4080" w:type="dxa"/>
            <w:tcBorders>
              <w:top w:val="nil"/>
              <w:left w:val="single" w:sz="8" w:space="0" w:color="auto"/>
              <w:bottom w:val="single" w:sz="8" w:space="0" w:color="D9D9E3"/>
              <w:right w:val="single" w:sz="8" w:space="0" w:color="D9D9E3"/>
            </w:tcBorders>
            <w:vAlign w:val="center"/>
            <w:hideMark/>
          </w:tcPr>
          <w:p w14:paraId="44172E10" w14:textId="77777777" w:rsidR="00577A2A" w:rsidRPr="003F4185" w:rsidRDefault="3D75506E" w:rsidP="7AC2707A">
            <w:pPr>
              <w:suppressAutoHyphens w:val="0"/>
              <w:rPr>
                <w:rFonts w:asciiTheme="minorHAnsi" w:eastAsiaTheme="minorEastAsia" w:hAnsiTheme="minorHAnsi" w:cstheme="minorBidi"/>
                <w:sz w:val="22"/>
                <w:szCs w:val="22"/>
                <w:lang w:eastAsia="pt-BR"/>
              </w:rPr>
            </w:pPr>
            <w:r w:rsidRPr="7AC2707A">
              <w:rPr>
                <w:rFonts w:asciiTheme="minorHAnsi" w:eastAsiaTheme="minorEastAsia" w:hAnsiTheme="minorHAnsi" w:cstheme="minorBidi"/>
                <w:sz w:val="22"/>
                <w:szCs w:val="22"/>
                <w:lang w:eastAsia="pt-BR"/>
              </w:rPr>
              <w:t>Pagamentos por Tonelada - PPT</w:t>
            </w:r>
          </w:p>
        </w:tc>
        <w:tc>
          <w:tcPr>
            <w:tcW w:w="4920" w:type="dxa"/>
            <w:tcBorders>
              <w:top w:val="nil"/>
              <w:left w:val="nil"/>
              <w:bottom w:val="single" w:sz="8" w:space="0" w:color="D9D9E3"/>
              <w:right w:val="single" w:sz="8" w:space="0" w:color="auto"/>
            </w:tcBorders>
            <w:vAlign w:val="center"/>
            <w:hideMark/>
          </w:tcPr>
          <w:p w14:paraId="484EF161" w14:textId="77777777" w:rsidR="00577A2A" w:rsidRPr="003F4185" w:rsidRDefault="3D75506E" w:rsidP="7AC2707A">
            <w:pPr>
              <w:suppressAutoHyphens w:val="0"/>
              <w:jc w:val="center"/>
              <w:rPr>
                <w:rFonts w:asciiTheme="minorHAnsi" w:eastAsiaTheme="minorEastAsia" w:hAnsiTheme="minorHAnsi" w:cstheme="minorBidi"/>
                <w:sz w:val="22"/>
                <w:szCs w:val="22"/>
                <w:lang w:eastAsia="pt-BR"/>
              </w:rPr>
            </w:pPr>
            <w:r w:rsidRPr="7AC2707A">
              <w:rPr>
                <w:rFonts w:asciiTheme="minorHAnsi" w:eastAsiaTheme="minorEastAsia" w:hAnsiTheme="minorHAnsi" w:cstheme="minorBidi"/>
                <w:sz w:val="22"/>
                <w:szCs w:val="22"/>
                <w:lang w:eastAsia="pt-BR"/>
              </w:rPr>
              <w:t xml:space="preserve"> R$                     4.500.000,00 </w:t>
            </w:r>
          </w:p>
        </w:tc>
      </w:tr>
      <w:tr w:rsidR="00577A2A" w:rsidRPr="003F4185" w14:paraId="24311902" w14:textId="77777777" w:rsidTr="00BA36EE">
        <w:trPr>
          <w:trHeight w:hRule="exact" w:val="284"/>
          <w:jc w:val="center"/>
        </w:trPr>
        <w:tc>
          <w:tcPr>
            <w:tcW w:w="4080" w:type="dxa"/>
            <w:tcBorders>
              <w:top w:val="nil"/>
              <w:left w:val="single" w:sz="8" w:space="0" w:color="auto"/>
              <w:bottom w:val="single" w:sz="8" w:space="0" w:color="D9D9E3"/>
              <w:right w:val="single" w:sz="8" w:space="0" w:color="D9D9E3"/>
            </w:tcBorders>
            <w:vAlign w:val="center"/>
            <w:hideMark/>
          </w:tcPr>
          <w:p w14:paraId="641B243A" w14:textId="77777777" w:rsidR="00577A2A" w:rsidRPr="003F4185" w:rsidRDefault="3D75506E" w:rsidP="7AC2707A">
            <w:pPr>
              <w:suppressAutoHyphens w:val="0"/>
              <w:rPr>
                <w:rFonts w:asciiTheme="minorHAnsi" w:eastAsiaTheme="minorEastAsia" w:hAnsiTheme="minorHAnsi" w:cstheme="minorBidi"/>
                <w:sz w:val="22"/>
                <w:szCs w:val="22"/>
                <w:lang w:eastAsia="pt-BR"/>
              </w:rPr>
            </w:pPr>
            <w:r w:rsidRPr="7AC2707A">
              <w:rPr>
                <w:rFonts w:asciiTheme="minorHAnsi" w:eastAsiaTheme="minorEastAsia" w:hAnsiTheme="minorHAnsi" w:cstheme="minorBidi"/>
                <w:sz w:val="22"/>
                <w:szCs w:val="22"/>
                <w:lang w:eastAsia="pt-BR"/>
              </w:rPr>
              <w:t>Capacitação / Assessoria Técnica</w:t>
            </w:r>
          </w:p>
        </w:tc>
        <w:tc>
          <w:tcPr>
            <w:tcW w:w="4920" w:type="dxa"/>
            <w:tcBorders>
              <w:top w:val="nil"/>
              <w:left w:val="nil"/>
              <w:bottom w:val="single" w:sz="8" w:space="0" w:color="D9D9E3"/>
              <w:right w:val="single" w:sz="8" w:space="0" w:color="auto"/>
            </w:tcBorders>
            <w:vAlign w:val="center"/>
            <w:hideMark/>
          </w:tcPr>
          <w:p w14:paraId="0049A44F" w14:textId="77777777" w:rsidR="00577A2A" w:rsidRPr="003F4185" w:rsidRDefault="3D75506E" w:rsidP="7AC2707A">
            <w:pPr>
              <w:suppressAutoHyphens w:val="0"/>
              <w:jc w:val="center"/>
              <w:rPr>
                <w:rFonts w:asciiTheme="minorHAnsi" w:eastAsiaTheme="minorEastAsia" w:hAnsiTheme="minorHAnsi" w:cstheme="minorBidi"/>
                <w:sz w:val="22"/>
                <w:szCs w:val="22"/>
                <w:lang w:eastAsia="pt-BR"/>
              </w:rPr>
            </w:pPr>
            <w:r w:rsidRPr="7AC2707A">
              <w:rPr>
                <w:rFonts w:asciiTheme="minorHAnsi" w:eastAsiaTheme="minorEastAsia" w:hAnsiTheme="minorHAnsi" w:cstheme="minorBidi"/>
                <w:sz w:val="22"/>
                <w:szCs w:val="22"/>
                <w:lang w:eastAsia="pt-BR"/>
              </w:rPr>
              <w:t xml:space="preserve"> R$                     2.500.000,00 </w:t>
            </w:r>
          </w:p>
        </w:tc>
      </w:tr>
      <w:tr w:rsidR="00577A2A" w:rsidRPr="003F4185" w14:paraId="046343A9" w14:textId="77777777" w:rsidTr="00BA36EE">
        <w:trPr>
          <w:trHeight w:hRule="exact" w:val="284"/>
          <w:jc w:val="center"/>
        </w:trPr>
        <w:tc>
          <w:tcPr>
            <w:tcW w:w="4080" w:type="dxa"/>
            <w:tcBorders>
              <w:top w:val="nil"/>
              <w:left w:val="single" w:sz="8" w:space="0" w:color="auto"/>
              <w:bottom w:val="single" w:sz="8" w:space="0" w:color="D9D9E3"/>
              <w:right w:val="single" w:sz="8" w:space="0" w:color="D9D9E3"/>
            </w:tcBorders>
            <w:vAlign w:val="center"/>
            <w:hideMark/>
          </w:tcPr>
          <w:p w14:paraId="0A991EF3" w14:textId="77777777" w:rsidR="00577A2A" w:rsidRPr="003F4185" w:rsidRDefault="3D75506E" w:rsidP="7AC2707A">
            <w:pPr>
              <w:suppressAutoHyphens w:val="0"/>
              <w:rPr>
                <w:rFonts w:asciiTheme="minorHAnsi" w:eastAsiaTheme="minorEastAsia" w:hAnsiTheme="minorHAnsi" w:cstheme="minorBidi"/>
                <w:sz w:val="22"/>
                <w:szCs w:val="22"/>
                <w:lang w:eastAsia="pt-BR"/>
              </w:rPr>
            </w:pPr>
            <w:r w:rsidRPr="7AC2707A">
              <w:rPr>
                <w:rFonts w:asciiTheme="minorHAnsi" w:eastAsiaTheme="minorEastAsia" w:hAnsiTheme="minorHAnsi" w:cstheme="minorBidi"/>
                <w:sz w:val="22"/>
                <w:szCs w:val="22"/>
                <w:lang w:eastAsia="pt-BR"/>
              </w:rPr>
              <w:t>Adequação de Infraestrutura</w:t>
            </w:r>
          </w:p>
        </w:tc>
        <w:tc>
          <w:tcPr>
            <w:tcW w:w="4920" w:type="dxa"/>
            <w:tcBorders>
              <w:top w:val="nil"/>
              <w:left w:val="nil"/>
              <w:bottom w:val="single" w:sz="8" w:space="0" w:color="D9D9E3"/>
              <w:right w:val="single" w:sz="8" w:space="0" w:color="auto"/>
            </w:tcBorders>
            <w:vAlign w:val="center"/>
            <w:hideMark/>
          </w:tcPr>
          <w:p w14:paraId="2F44FB23" w14:textId="77777777" w:rsidR="00577A2A" w:rsidRPr="003F4185" w:rsidRDefault="3D75506E" w:rsidP="7AC2707A">
            <w:pPr>
              <w:suppressAutoHyphens w:val="0"/>
              <w:jc w:val="center"/>
              <w:rPr>
                <w:rFonts w:asciiTheme="minorHAnsi" w:eastAsiaTheme="minorEastAsia" w:hAnsiTheme="minorHAnsi" w:cstheme="minorBidi"/>
                <w:sz w:val="22"/>
                <w:szCs w:val="22"/>
                <w:lang w:eastAsia="pt-BR"/>
              </w:rPr>
            </w:pPr>
            <w:r w:rsidRPr="7AC2707A">
              <w:rPr>
                <w:rFonts w:asciiTheme="minorHAnsi" w:eastAsiaTheme="minorEastAsia" w:hAnsiTheme="minorHAnsi" w:cstheme="minorBidi"/>
                <w:sz w:val="22"/>
                <w:szCs w:val="22"/>
                <w:lang w:eastAsia="pt-BR"/>
              </w:rPr>
              <w:t xml:space="preserve"> R$                     5.500.000,00 </w:t>
            </w:r>
          </w:p>
        </w:tc>
      </w:tr>
      <w:tr w:rsidR="00577A2A" w:rsidRPr="003F4185" w14:paraId="728E46E7" w14:textId="77777777" w:rsidTr="00BA36EE">
        <w:trPr>
          <w:trHeight w:hRule="exact" w:val="284"/>
          <w:jc w:val="center"/>
        </w:trPr>
        <w:tc>
          <w:tcPr>
            <w:tcW w:w="4080" w:type="dxa"/>
            <w:tcBorders>
              <w:top w:val="nil"/>
              <w:left w:val="single" w:sz="8" w:space="0" w:color="auto"/>
              <w:bottom w:val="single" w:sz="8" w:space="0" w:color="D9D9E3"/>
              <w:right w:val="single" w:sz="8" w:space="0" w:color="D9D9E3"/>
            </w:tcBorders>
            <w:vAlign w:val="center"/>
            <w:hideMark/>
          </w:tcPr>
          <w:p w14:paraId="6F276AFB" w14:textId="284859A9" w:rsidR="00577A2A" w:rsidRPr="003F4185" w:rsidRDefault="3D75506E" w:rsidP="7AC2707A">
            <w:pPr>
              <w:rPr>
                <w:rFonts w:asciiTheme="minorHAnsi" w:eastAsiaTheme="minorEastAsia" w:hAnsiTheme="minorHAnsi" w:cstheme="minorBidi"/>
                <w:sz w:val="22"/>
                <w:szCs w:val="22"/>
                <w:lang w:eastAsia="pt-BR"/>
              </w:rPr>
            </w:pPr>
            <w:r w:rsidRPr="7AC2707A">
              <w:rPr>
                <w:rFonts w:asciiTheme="minorHAnsi" w:eastAsiaTheme="minorEastAsia" w:hAnsiTheme="minorHAnsi" w:cstheme="minorBidi"/>
                <w:sz w:val="22"/>
                <w:szCs w:val="22"/>
                <w:lang w:eastAsia="pt-BR"/>
              </w:rPr>
              <w:t xml:space="preserve">Divulgação </w:t>
            </w:r>
            <w:r w:rsidR="0CA1EF05" w:rsidRPr="7AC2707A">
              <w:rPr>
                <w:rFonts w:asciiTheme="minorHAnsi" w:eastAsiaTheme="minorEastAsia" w:hAnsiTheme="minorHAnsi" w:cstheme="minorBidi"/>
                <w:sz w:val="22"/>
                <w:szCs w:val="22"/>
                <w:lang w:eastAsia="pt-BR"/>
              </w:rPr>
              <w:t>do SLR</w:t>
            </w:r>
          </w:p>
        </w:tc>
        <w:tc>
          <w:tcPr>
            <w:tcW w:w="4920" w:type="dxa"/>
            <w:tcBorders>
              <w:top w:val="nil"/>
              <w:left w:val="nil"/>
              <w:bottom w:val="single" w:sz="8" w:space="0" w:color="D9D9E3"/>
              <w:right w:val="single" w:sz="8" w:space="0" w:color="auto"/>
            </w:tcBorders>
            <w:vAlign w:val="center"/>
            <w:hideMark/>
          </w:tcPr>
          <w:p w14:paraId="56400F0D" w14:textId="77777777" w:rsidR="00577A2A" w:rsidRPr="003F4185" w:rsidRDefault="3D75506E" w:rsidP="7AC2707A">
            <w:pPr>
              <w:suppressAutoHyphens w:val="0"/>
              <w:jc w:val="center"/>
              <w:rPr>
                <w:rFonts w:asciiTheme="minorHAnsi" w:eastAsiaTheme="minorEastAsia" w:hAnsiTheme="minorHAnsi" w:cstheme="minorBidi"/>
                <w:sz w:val="22"/>
                <w:szCs w:val="22"/>
                <w:lang w:eastAsia="pt-BR"/>
              </w:rPr>
            </w:pPr>
            <w:r w:rsidRPr="7AC2707A">
              <w:rPr>
                <w:rFonts w:asciiTheme="minorHAnsi" w:eastAsiaTheme="minorEastAsia" w:hAnsiTheme="minorHAnsi" w:cstheme="minorBidi"/>
                <w:sz w:val="22"/>
                <w:szCs w:val="22"/>
                <w:lang w:eastAsia="pt-BR"/>
              </w:rPr>
              <w:t xml:space="preserve"> R$                     1.750.000,00 </w:t>
            </w:r>
          </w:p>
        </w:tc>
      </w:tr>
      <w:tr w:rsidR="00577A2A" w:rsidRPr="003F4185" w14:paraId="1B83AD49" w14:textId="77777777" w:rsidTr="00BA36EE">
        <w:trPr>
          <w:trHeight w:hRule="exact" w:val="284"/>
          <w:jc w:val="center"/>
        </w:trPr>
        <w:tc>
          <w:tcPr>
            <w:tcW w:w="4080" w:type="dxa"/>
            <w:tcBorders>
              <w:top w:val="nil"/>
              <w:left w:val="single" w:sz="8" w:space="0" w:color="auto"/>
              <w:bottom w:val="single" w:sz="8" w:space="0" w:color="D9D9E3"/>
              <w:right w:val="single" w:sz="8" w:space="0" w:color="D9D9E3"/>
            </w:tcBorders>
            <w:vAlign w:val="center"/>
            <w:hideMark/>
          </w:tcPr>
          <w:p w14:paraId="5742FC4F" w14:textId="787C6163" w:rsidR="00577A2A" w:rsidRPr="003F4185" w:rsidRDefault="58515287" w:rsidP="7AC2707A">
            <w:pPr>
              <w:rPr>
                <w:rFonts w:asciiTheme="minorHAnsi" w:eastAsiaTheme="minorEastAsia" w:hAnsiTheme="minorHAnsi" w:cstheme="minorBidi"/>
                <w:sz w:val="22"/>
                <w:szCs w:val="22"/>
                <w:lang w:eastAsia="pt-BR"/>
              </w:rPr>
            </w:pPr>
            <w:r w:rsidRPr="7AC2707A">
              <w:rPr>
                <w:rFonts w:asciiTheme="minorHAnsi" w:eastAsiaTheme="minorEastAsia" w:hAnsiTheme="minorHAnsi" w:cstheme="minorBidi"/>
                <w:sz w:val="22"/>
                <w:szCs w:val="22"/>
                <w:lang w:eastAsia="pt-BR"/>
              </w:rPr>
              <w:t>S</w:t>
            </w:r>
            <w:r w:rsidR="35294DD1" w:rsidRPr="7AC2707A">
              <w:rPr>
                <w:rFonts w:asciiTheme="minorHAnsi" w:eastAsiaTheme="minorEastAsia" w:hAnsiTheme="minorHAnsi" w:cstheme="minorBidi"/>
                <w:sz w:val="22"/>
                <w:szCs w:val="22"/>
                <w:lang w:eastAsia="pt-BR"/>
              </w:rPr>
              <w:t>istema de informação</w:t>
            </w:r>
          </w:p>
        </w:tc>
        <w:tc>
          <w:tcPr>
            <w:tcW w:w="4920" w:type="dxa"/>
            <w:tcBorders>
              <w:top w:val="nil"/>
              <w:left w:val="nil"/>
              <w:bottom w:val="single" w:sz="8" w:space="0" w:color="D9D9E3"/>
              <w:right w:val="single" w:sz="8" w:space="0" w:color="auto"/>
            </w:tcBorders>
            <w:vAlign w:val="center"/>
            <w:hideMark/>
          </w:tcPr>
          <w:p w14:paraId="3FD64E39" w14:textId="77777777" w:rsidR="00577A2A" w:rsidRPr="003F4185" w:rsidRDefault="3D75506E" w:rsidP="7AC2707A">
            <w:pPr>
              <w:suppressAutoHyphens w:val="0"/>
              <w:jc w:val="center"/>
              <w:rPr>
                <w:rFonts w:asciiTheme="minorHAnsi" w:eastAsiaTheme="minorEastAsia" w:hAnsiTheme="minorHAnsi" w:cstheme="minorBidi"/>
                <w:sz w:val="22"/>
                <w:szCs w:val="22"/>
                <w:lang w:eastAsia="pt-BR"/>
              </w:rPr>
            </w:pPr>
            <w:r w:rsidRPr="7AC2707A">
              <w:rPr>
                <w:rFonts w:asciiTheme="minorHAnsi" w:eastAsiaTheme="minorEastAsia" w:hAnsiTheme="minorHAnsi" w:cstheme="minorBidi"/>
                <w:sz w:val="22"/>
                <w:szCs w:val="22"/>
                <w:lang w:eastAsia="pt-BR"/>
              </w:rPr>
              <w:t xml:space="preserve"> R$                        750.000,00 </w:t>
            </w:r>
          </w:p>
        </w:tc>
      </w:tr>
      <w:tr w:rsidR="00577A2A" w:rsidRPr="003F4185" w14:paraId="531DCC72" w14:textId="77777777" w:rsidTr="00BA36EE">
        <w:trPr>
          <w:trHeight w:hRule="exact" w:val="284"/>
          <w:jc w:val="center"/>
        </w:trPr>
        <w:tc>
          <w:tcPr>
            <w:tcW w:w="4080" w:type="dxa"/>
            <w:tcBorders>
              <w:top w:val="nil"/>
              <w:left w:val="single" w:sz="8" w:space="0" w:color="auto"/>
              <w:bottom w:val="single" w:sz="8" w:space="0" w:color="D9D9E3"/>
              <w:right w:val="single" w:sz="8" w:space="0" w:color="D9D9E3"/>
            </w:tcBorders>
            <w:vAlign w:val="center"/>
            <w:hideMark/>
          </w:tcPr>
          <w:p w14:paraId="259B956D" w14:textId="77777777" w:rsidR="00577A2A" w:rsidRPr="003F4185" w:rsidRDefault="3D75506E" w:rsidP="7AC2707A">
            <w:pPr>
              <w:suppressAutoHyphens w:val="0"/>
              <w:rPr>
                <w:rFonts w:asciiTheme="minorHAnsi" w:eastAsiaTheme="minorEastAsia" w:hAnsiTheme="minorHAnsi" w:cstheme="minorBidi"/>
                <w:sz w:val="22"/>
                <w:szCs w:val="22"/>
                <w:lang w:eastAsia="pt-BR"/>
              </w:rPr>
            </w:pPr>
            <w:r w:rsidRPr="7AC2707A">
              <w:rPr>
                <w:rFonts w:asciiTheme="minorHAnsi" w:eastAsiaTheme="minorEastAsia" w:hAnsiTheme="minorHAnsi" w:cstheme="minorBidi"/>
                <w:sz w:val="22"/>
                <w:szCs w:val="22"/>
                <w:lang w:eastAsia="pt-BR"/>
              </w:rPr>
              <w:t>Créditos de Reciclagem</w:t>
            </w:r>
          </w:p>
        </w:tc>
        <w:tc>
          <w:tcPr>
            <w:tcW w:w="4920" w:type="dxa"/>
            <w:tcBorders>
              <w:top w:val="nil"/>
              <w:left w:val="nil"/>
              <w:bottom w:val="single" w:sz="8" w:space="0" w:color="D9D9E3"/>
              <w:right w:val="single" w:sz="8" w:space="0" w:color="auto"/>
            </w:tcBorders>
            <w:vAlign w:val="center"/>
            <w:hideMark/>
          </w:tcPr>
          <w:p w14:paraId="5CC02A26" w14:textId="77777777" w:rsidR="00577A2A" w:rsidRPr="003F4185" w:rsidRDefault="3D75506E" w:rsidP="7AC2707A">
            <w:pPr>
              <w:suppressAutoHyphens w:val="0"/>
              <w:jc w:val="center"/>
              <w:rPr>
                <w:rFonts w:asciiTheme="minorHAnsi" w:eastAsiaTheme="minorEastAsia" w:hAnsiTheme="minorHAnsi" w:cstheme="minorBidi"/>
                <w:sz w:val="22"/>
                <w:szCs w:val="22"/>
                <w:lang w:eastAsia="pt-BR"/>
              </w:rPr>
            </w:pPr>
            <w:r w:rsidRPr="7AC2707A">
              <w:rPr>
                <w:rFonts w:asciiTheme="minorHAnsi" w:eastAsiaTheme="minorEastAsia" w:hAnsiTheme="minorHAnsi" w:cstheme="minorBidi"/>
                <w:sz w:val="22"/>
                <w:szCs w:val="22"/>
                <w:lang w:eastAsia="pt-BR"/>
              </w:rPr>
              <w:t xml:space="preserve"> R$                     5.000.000,00 </w:t>
            </w:r>
          </w:p>
        </w:tc>
      </w:tr>
      <w:tr w:rsidR="2A3A2033" w14:paraId="6DA7BB3C" w14:textId="77777777" w:rsidTr="00BA36EE">
        <w:trPr>
          <w:trHeight w:hRule="exact" w:val="284"/>
          <w:jc w:val="center"/>
        </w:trPr>
        <w:tc>
          <w:tcPr>
            <w:tcW w:w="4080" w:type="dxa"/>
            <w:tcBorders>
              <w:top w:val="nil"/>
              <w:left w:val="single" w:sz="8" w:space="0" w:color="auto"/>
              <w:bottom w:val="single" w:sz="8" w:space="0" w:color="auto"/>
              <w:right w:val="single" w:sz="8" w:space="0" w:color="D9D9E3"/>
            </w:tcBorders>
            <w:vAlign w:val="center"/>
            <w:hideMark/>
          </w:tcPr>
          <w:p w14:paraId="3922C68B" w14:textId="0F5D71B1" w:rsidR="549105EC" w:rsidRDefault="2FDA4B42" w:rsidP="7AC2707A">
            <w:pPr>
              <w:rPr>
                <w:rFonts w:asciiTheme="minorHAnsi" w:eastAsiaTheme="minorEastAsia" w:hAnsiTheme="minorHAnsi" w:cstheme="minorBidi"/>
                <w:sz w:val="22"/>
                <w:szCs w:val="22"/>
                <w:lang w:eastAsia="pt-BR"/>
              </w:rPr>
            </w:pPr>
            <w:r w:rsidRPr="7AC2707A">
              <w:rPr>
                <w:rFonts w:asciiTheme="minorHAnsi" w:eastAsiaTheme="minorEastAsia" w:hAnsiTheme="minorHAnsi" w:cstheme="minorBidi"/>
                <w:sz w:val="22"/>
                <w:szCs w:val="22"/>
                <w:lang w:eastAsia="pt-BR"/>
              </w:rPr>
              <w:t>Pagamento da equipe responsável pelo SLR</w:t>
            </w:r>
          </w:p>
        </w:tc>
        <w:tc>
          <w:tcPr>
            <w:tcW w:w="4920" w:type="dxa"/>
            <w:tcBorders>
              <w:top w:val="nil"/>
              <w:left w:val="nil"/>
              <w:bottom w:val="single" w:sz="8" w:space="0" w:color="auto"/>
              <w:right w:val="single" w:sz="8" w:space="0" w:color="auto"/>
            </w:tcBorders>
            <w:vAlign w:val="center"/>
            <w:hideMark/>
          </w:tcPr>
          <w:p w14:paraId="6845CCED" w14:textId="6CEE330A" w:rsidR="549105EC" w:rsidRDefault="2FDA4B42" w:rsidP="7AC2707A">
            <w:pPr>
              <w:jc w:val="center"/>
              <w:rPr>
                <w:rFonts w:asciiTheme="minorHAnsi" w:eastAsiaTheme="minorEastAsia" w:hAnsiTheme="minorHAnsi" w:cstheme="minorBidi"/>
                <w:sz w:val="22"/>
                <w:szCs w:val="22"/>
                <w:lang w:eastAsia="pt-BR"/>
              </w:rPr>
            </w:pPr>
            <w:r w:rsidRPr="7AC2707A">
              <w:rPr>
                <w:rFonts w:asciiTheme="minorHAnsi" w:eastAsiaTheme="minorEastAsia" w:hAnsiTheme="minorHAnsi" w:cstheme="minorBidi"/>
                <w:sz w:val="22"/>
                <w:szCs w:val="22"/>
                <w:lang w:eastAsia="pt-BR"/>
              </w:rPr>
              <w:t xml:space="preserve">R$                         </w:t>
            </w:r>
            <w:r w:rsidR="7F16A8C2" w:rsidRPr="7AC2707A">
              <w:rPr>
                <w:rFonts w:asciiTheme="minorHAnsi" w:eastAsiaTheme="minorEastAsia" w:hAnsiTheme="minorHAnsi" w:cstheme="minorBidi"/>
                <w:sz w:val="22"/>
                <w:szCs w:val="22"/>
                <w:lang w:eastAsia="pt-BR"/>
              </w:rPr>
              <w:t>6</w:t>
            </w:r>
            <w:r w:rsidRPr="7AC2707A">
              <w:rPr>
                <w:rFonts w:asciiTheme="minorHAnsi" w:eastAsiaTheme="minorEastAsia" w:hAnsiTheme="minorHAnsi" w:cstheme="minorBidi"/>
                <w:sz w:val="22"/>
                <w:szCs w:val="22"/>
                <w:lang w:eastAsia="pt-BR"/>
              </w:rPr>
              <w:t>50.000,00</w:t>
            </w:r>
          </w:p>
        </w:tc>
      </w:tr>
      <w:tr w:rsidR="00577A2A" w:rsidRPr="003F4185" w14:paraId="44A52494" w14:textId="77777777" w:rsidTr="00BA36EE">
        <w:trPr>
          <w:trHeight w:hRule="exact" w:val="284"/>
          <w:jc w:val="center"/>
        </w:trPr>
        <w:tc>
          <w:tcPr>
            <w:tcW w:w="4080" w:type="dxa"/>
            <w:tcBorders>
              <w:top w:val="nil"/>
              <w:left w:val="single" w:sz="8" w:space="0" w:color="auto"/>
              <w:bottom w:val="single" w:sz="8" w:space="0" w:color="auto"/>
              <w:right w:val="single" w:sz="8" w:space="0" w:color="D9D9E3"/>
            </w:tcBorders>
            <w:shd w:val="clear" w:color="auto" w:fill="F7F7F8"/>
            <w:vAlign w:val="center"/>
            <w:hideMark/>
          </w:tcPr>
          <w:p w14:paraId="393906AF" w14:textId="77777777" w:rsidR="00577A2A" w:rsidRPr="003F4185" w:rsidRDefault="3D75506E" w:rsidP="7AC2707A">
            <w:pPr>
              <w:suppressAutoHyphens w:val="0"/>
              <w:rPr>
                <w:rFonts w:asciiTheme="minorHAnsi" w:eastAsiaTheme="minorEastAsia" w:hAnsiTheme="minorHAnsi" w:cstheme="minorBidi"/>
                <w:b/>
                <w:bCs/>
                <w:sz w:val="22"/>
                <w:szCs w:val="22"/>
                <w:lang w:eastAsia="pt-BR"/>
              </w:rPr>
            </w:pPr>
            <w:r w:rsidRPr="7AC2707A">
              <w:rPr>
                <w:rFonts w:asciiTheme="minorHAnsi" w:eastAsiaTheme="minorEastAsia" w:hAnsiTheme="minorHAnsi" w:cstheme="minorBidi"/>
                <w:b/>
                <w:bCs/>
                <w:sz w:val="22"/>
                <w:szCs w:val="22"/>
                <w:lang w:eastAsia="pt-BR"/>
              </w:rPr>
              <w:t>TOTAL</w:t>
            </w:r>
          </w:p>
        </w:tc>
        <w:tc>
          <w:tcPr>
            <w:tcW w:w="4920" w:type="dxa"/>
            <w:tcBorders>
              <w:top w:val="nil"/>
              <w:left w:val="nil"/>
              <w:bottom w:val="single" w:sz="8" w:space="0" w:color="auto"/>
              <w:right w:val="single" w:sz="8" w:space="0" w:color="auto"/>
            </w:tcBorders>
            <w:shd w:val="clear" w:color="auto" w:fill="F7F7F8"/>
            <w:vAlign w:val="center"/>
            <w:hideMark/>
          </w:tcPr>
          <w:p w14:paraId="5BC2362C" w14:textId="77777777" w:rsidR="00577A2A" w:rsidRPr="003F4185" w:rsidRDefault="3D75506E" w:rsidP="7AC2707A">
            <w:pPr>
              <w:suppressAutoHyphens w:val="0"/>
              <w:jc w:val="center"/>
              <w:rPr>
                <w:rFonts w:asciiTheme="minorHAnsi" w:eastAsiaTheme="minorEastAsia" w:hAnsiTheme="minorHAnsi" w:cstheme="minorBidi"/>
                <w:b/>
                <w:bCs/>
                <w:sz w:val="22"/>
                <w:szCs w:val="22"/>
                <w:lang w:eastAsia="pt-BR"/>
              </w:rPr>
            </w:pPr>
            <w:r w:rsidRPr="7AC2707A">
              <w:rPr>
                <w:rFonts w:asciiTheme="minorHAnsi" w:eastAsiaTheme="minorEastAsia" w:hAnsiTheme="minorHAnsi" w:cstheme="minorBidi"/>
                <w:b/>
                <w:bCs/>
                <w:sz w:val="22"/>
                <w:szCs w:val="22"/>
                <w:lang w:eastAsia="pt-BR"/>
              </w:rPr>
              <w:t xml:space="preserve"> R$                  25.000.000,00 </w:t>
            </w:r>
          </w:p>
        </w:tc>
      </w:tr>
    </w:tbl>
    <w:p w14:paraId="430AF48A" w14:textId="58CA3461" w:rsidR="007B74D1" w:rsidRPr="00F90C6B" w:rsidRDefault="1A43F5DB" w:rsidP="003410E3">
      <w:pPr>
        <w:spacing w:line="276" w:lineRule="auto"/>
        <w:ind w:firstLine="284"/>
        <w:jc w:val="both"/>
        <w:rPr>
          <w:rFonts w:asciiTheme="minorHAnsi" w:hAnsiTheme="minorHAnsi" w:cstheme="minorHAnsi"/>
          <w:shd w:val="clear" w:color="auto" w:fill="FEFEFE"/>
        </w:rPr>
      </w:pPr>
      <w:r w:rsidRPr="2A3A2033">
        <w:rPr>
          <w:rFonts w:asciiTheme="minorHAnsi" w:hAnsiTheme="minorHAnsi" w:cstheme="minorBidi"/>
          <w:shd w:val="clear" w:color="auto" w:fill="FEFEFE"/>
        </w:rPr>
        <w:lastRenderedPageBreak/>
        <w:t xml:space="preserve">Os valores apresentados devem estar compatíveis com as informações correspondentes nos demais tópicos e nos anexos com os detalhamentos. Deve-se fazer uma análise da evolução histórica e espacial, com a apresentação de justificativas para </w:t>
      </w:r>
      <w:r w:rsidR="3D47A8BA" w:rsidRPr="2A3A2033">
        <w:rPr>
          <w:rFonts w:asciiTheme="minorHAnsi" w:hAnsiTheme="minorHAnsi" w:cstheme="minorBidi"/>
          <w:shd w:val="clear" w:color="auto" w:fill="FEFEFE"/>
        </w:rPr>
        <w:t>seu desenvolvimento</w:t>
      </w:r>
      <w:r w:rsidRPr="2A3A2033">
        <w:rPr>
          <w:rFonts w:asciiTheme="minorHAnsi" w:hAnsiTheme="minorHAnsi" w:cstheme="minorBidi"/>
          <w:shd w:val="clear" w:color="auto" w:fill="FEFEFE"/>
        </w:rPr>
        <w:t xml:space="preserve"> em comparação com períodos anteriores.</w:t>
      </w:r>
      <w:r w:rsidR="4C26A211" w:rsidRPr="2A3A2033">
        <w:rPr>
          <w:rFonts w:asciiTheme="minorHAnsi" w:hAnsiTheme="minorHAnsi" w:cstheme="minorBidi"/>
          <w:shd w:val="clear" w:color="auto" w:fill="FEFEFE"/>
        </w:rPr>
        <w:t xml:space="preserve"> </w:t>
      </w:r>
    </w:p>
    <w:p w14:paraId="5518D26C" w14:textId="5ED8571C" w:rsidR="006013B2" w:rsidRPr="00F90C6B" w:rsidRDefault="17154E87" w:rsidP="7AC2707A">
      <w:pPr>
        <w:spacing w:line="276" w:lineRule="auto"/>
        <w:ind w:firstLine="284"/>
        <w:jc w:val="both"/>
        <w:rPr>
          <w:rFonts w:asciiTheme="minorHAnsi" w:hAnsiTheme="minorHAnsi" w:cstheme="minorBidi"/>
          <w:shd w:val="clear" w:color="auto" w:fill="FEFEFE"/>
        </w:rPr>
      </w:pPr>
      <w:r w:rsidRPr="7AC2707A">
        <w:rPr>
          <w:rFonts w:asciiTheme="minorHAnsi" w:hAnsiTheme="minorHAnsi" w:cstheme="minorBidi"/>
          <w:shd w:val="clear" w:color="auto" w:fill="FEFEFE"/>
        </w:rPr>
        <w:t xml:space="preserve">Por se tratar de dados </w:t>
      </w:r>
      <w:r w:rsidR="392FFFA9" w:rsidRPr="7AC2707A">
        <w:rPr>
          <w:rFonts w:asciiTheme="minorHAnsi" w:hAnsiTheme="minorHAnsi" w:cstheme="minorBidi"/>
          <w:shd w:val="clear" w:color="auto" w:fill="FEFEFE"/>
        </w:rPr>
        <w:t>globais</w:t>
      </w:r>
      <w:r w:rsidRPr="7AC2707A">
        <w:rPr>
          <w:rFonts w:asciiTheme="minorHAnsi" w:hAnsiTheme="minorHAnsi" w:cstheme="minorBidi"/>
          <w:shd w:val="clear" w:color="auto" w:fill="FEFEFE"/>
        </w:rPr>
        <w:t>, entende-se que essa informação não compromete o sigilo empresarial ou de mercado, uma vez que não é necessário informar quanto cada empresa ou entidade representativa investiu no período de análise e que a sua participação no mercado também é apresentada de forma agregada.</w:t>
      </w:r>
    </w:p>
    <w:p w14:paraId="03D5CCCE" w14:textId="442A7EF7" w:rsidR="7AC2707A" w:rsidRDefault="7AC2707A" w:rsidP="7AC2707A">
      <w:pPr>
        <w:spacing w:line="276" w:lineRule="auto"/>
        <w:ind w:firstLine="284"/>
        <w:jc w:val="both"/>
        <w:rPr>
          <w:rFonts w:asciiTheme="minorHAnsi" w:hAnsiTheme="minorHAnsi" w:cstheme="minorBidi"/>
        </w:rPr>
      </w:pPr>
    </w:p>
    <w:p w14:paraId="7349DE27" w14:textId="46989B99" w:rsidR="7AC2707A" w:rsidRDefault="7AC2707A" w:rsidP="7AC2707A">
      <w:pPr>
        <w:spacing w:line="276" w:lineRule="auto"/>
        <w:ind w:firstLine="284"/>
        <w:jc w:val="both"/>
        <w:rPr>
          <w:rFonts w:asciiTheme="minorHAnsi" w:hAnsiTheme="minorHAnsi" w:cstheme="minorBidi"/>
        </w:rPr>
      </w:pPr>
    </w:p>
    <w:p w14:paraId="3B87202B" w14:textId="50E7206D" w:rsidR="00A40E24" w:rsidRDefault="00A035DF" w:rsidP="1CA67866">
      <w:pPr>
        <w:pStyle w:val="PargrafodaLista"/>
        <w:spacing w:line="276" w:lineRule="auto"/>
        <w:jc w:val="both"/>
        <w:rPr>
          <w:rFonts w:asciiTheme="minorHAnsi" w:hAnsiTheme="minorHAnsi" w:cstheme="minorBidi"/>
          <w:b/>
          <w:bCs/>
          <w:shd w:val="clear" w:color="auto" w:fill="FEFEFE"/>
        </w:rPr>
      </w:pPr>
      <w:r>
        <w:rPr>
          <w:rFonts w:asciiTheme="minorHAnsi" w:hAnsiTheme="minorHAnsi" w:cstheme="minorBidi"/>
          <w:b/>
          <w:bCs/>
          <w:shd w:val="clear" w:color="auto" w:fill="FEFEFE"/>
        </w:rPr>
        <w:t>17.</w:t>
      </w:r>
      <w:r w:rsidR="76699288" w:rsidRPr="1CA67866">
        <w:rPr>
          <w:rFonts w:asciiTheme="minorHAnsi" w:hAnsiTheme="minorHAnsi" w:cstheme="minorBidi"/>
          <w:b/>
          <w:bCs/>
          <w:shd w:val="clear" w:color="auto" w:fill="FEFEFE"/>
        </w:rPr>
        <w:t xml:space="preserve"> </w:t>
      </w:r>
      <w:r w:rsidR="1EA2F87F" w:rsidRPr="1CA67866">
        <w:rPr>
          <w:rFonts w:asciiTheme="minorHAnsi" w:hAnsiTheme="minorHAnsi" w:cstheme="minorBidi"/>
          <w:b/>
          <w:bCs/>
          <w:shd w:val="clear" w:color="auto" w:fill="FEFEFE"/>
        </w:rPr>
        <w:t>R</w:t>
      </w:r>
      <w:r w:rsidR="405B3B34" w:rsidRPr="1CA67866">
        <w:rPr>
          <w:rFonts w:asciiTheme="minorHAnsi" w:hAnsiTheme="minorHAnsi" w:cstheme="minorBidi"/>
          <w:b/>
          <w:bCs/>
          <w:shd w:val="clear" w:color="auto" w:fill="FEFEFE"/>
        </w:rPr>
        <w:t>ESULTADOS DOS INDICADORES PARA MONITORAMENTO DO SLR</w:t>
      </w:r>
    </w:p>
    <w:p w14:paraId="6825A477" w14:textId="77777777" w:rsidR="002C0D04" w:rsidRDefault="002C0D04" w:rsidP="002C0D04">
      <w:pPr>
        <w:pStyle w:val="PargrafodaLista"/>
        <w:spacing w:before="240" w:line="276" w:lineRule="auto"/>
        <w:ind w:left="0" w:firstLine="284"/>
        <w:jc w:val="both"/>
        <w:rPr>
          <w:rFonts w:asciiTheme="minorHAnsi" w:hAnsiTheme="minorHAnsi" w:cstheme="minorHAnsi"/>
          <w:shd w:val="clear" w:color="auto" w:fill="FEFEFE"/>
        </w:rPr>
      </w:pPr>
    </w:p>
    <w:p w14:paraId="59E0051F" w14:textId="4CD5F85A" w:rsidR="002C0D04" w:rsidRDefault="46ABE73B" w:rsidP="1956EB97">
      <w:pPr>
        <w:pStyle w:val="PargrafodaLista"/>
        <w:spacing w:before="240" w:line="276" w:lineRule="auto"/>
        <w:ind w:left="0" w:firstLine="284"/>
        <w:jc w:val="both"/>
        <w:rPr>
          <w:rFonts w:asciiTheme="minorHAnsi" w:hAnsiTheme="minorHAnsi" w:cstheme="minorBidi"/>
          <w:b/>
          <w:bCs/>
          <w:shd w:val="clear" w:color="auto" w:fill="FEFEFE"/>
        </w:rPr>
      </w:pPr>
      <w:r w:rsidRPr="1956EB97">
        <w:rPr>
          <w:rFonts w:asciiTheme="minorHAnsi" w:hAnsiTheme="minorHAnsi" w:cstheme="minorBidi"/>
          <w:shd w:val="clear" w:color="auto" w:fill="FEFEFE"/>
        </w:rPr>
        <w:t xml:space="preserve">O inciso X do </w:t>
      </w:r>
      <w:r w:rsidR="17DC8D44" w:rsidRPr="1956EB97">
        <w:rPr>
          <w:rFonts w:asciiTheme="minorHAnsi" w:hAnsiTheme="minorHAnsi" w:cstheme="minorBidi"/>
          <w:shd w:val="clear" w:color="auto" w:fill="FEFEFE"/>
        </w:rPr>
        <w:t>a</w:t>
      </w:r>
      <w:r w:rsidRPr="1956EB97">
        <w:rPr>
          <w:rFonts w:asciiTheme="minorHAnsi" w:hAnsiTheme="minorHAnsi" w:cstheme="minorBidi"/>
          <w:shd w:val="clear" w:color="auto" w:fill="FEFEFE"/>
        </w:rPr>
        <w:t xml:space="preserve">rt. 20 </w:t>
      </w:r>
      <w:r w:rsidR="4E887616" w:rsidRPr="1956EB97">
        <w:rPr>
          <w:rFonts w:asciiTheme="minorHAnsi" w:hAnsiTheme="minorHAnsi" w:cstheme="minorBidi"/>
          <w:shd w:val="clear" w:color="auto" w:fill="FEFEFE"/>
        </w:rPr>
        <w:t>da DN C</w:t>
      </w:r>
      <w:r w:rsidR="5C716365" w:rsidRPr="1956EB97">
        <w:rPr>
          <w:rFonts w:asciiTheme="minorHAnsi" w:hAnsiTheme="minorHAnsi" w:cstheme="minorBidi"/>
          <w:shd w:val="clear" w:color="auto" w:fill="FEFEFE"/>
        </w:rPr>
        <w:t xml:space="preserve">opam nº </w:t>
      </w:r>
      <w:r w:rsidR="4E887616" w:rsidRPr="1956EB97">
        <w:rPr>
          <w:rFonts w:asciiTheme="minorHAnsi" w:hAnsiTheme="minorHAnsi" w:cstheme="minorBidi"/>
          <w:shd w:val="clear" w:color="auto" w:fill="FEFEFE"/>
        </w:rPr>
        <w:t xml:space="preserve">249/2024 </w:t>
      </w:r>
      <w:r w:rsidR="4F2B7368" w:rsidRPr="1956EB97">
        <w:rPr>
          <w:rFonts w:asciiTheme="minorHAnsi" w:hAnsiTheme="minorHAnsi" w:cstheme="minorBidi"/>
          <w:shd w:val="clear" w:color="auto" w:fill="FEFEFE"/>
        </w:rPr>
        <w:t xml:space="preserve">determinou </w:t>
      </w:r>
      <w:r w:rsidRPr="1956EB97">
        <w:rPr>
          <w:rFonts w:asciiTheme="minorHAnsi" w:hAnsiTheme="minorHAnsi" w:cstheme="minorBidi"/>
          <w:shd w:val="clear" w:color="auto" w:fill="FEFEFE"/>
        </w:rPr>
        <w:t>que o PLR dever</w:t>
      </w:r>
      <w:r w:rsidR="4F2B7368" w:rsidRPr="1956EB97">
        <w:rPr>
          <w:rFonts w:asciiTheme="minorHAnsi" w:hAnsiTheme="minorHAnsi" w:cstheme="minorBidi"/>
          <w:shd w:val="clear" w:color="auto" w:fill="FEFEFE"/>
        </w:rPr>
        <w:t>ia</w:t>
      </w:r>
      <w:r w:rsidRPr="1956EB97">
        <w:rPr>
          <w:rFonts w:asciiTheme="minorHAnsi" w:hAnsiTheme="minorHAnsi" w:cstheme="minorBidi"/>
          <w:shd w:val="clear" w:color="auto" w:fill="FEFEFE"/>
        </w:rPr>
        <w:t xml:space="preserve"> propor e descrever indicadores para o monitoramento do SLR. </w:t>
      </w:r>
      <w:r w:rsidR="4F2B7368" w:rsidRPr="1956EB97">
        <w:rPr>
          <w:rFonts w:asciiTheme="minorHAnsi" w:hAnsiTheme="minorHAnsi" w:cstheme="minorBidi"/>
          <w:shd w:val="clear" w:color="auto" w:fill="FEFEFE"/>
        </w:rPr>
        <w:t>Dessa forma, no TR do Plano de Logística Reversa foi definida uma lista de</w:t>
      </w:r>
      <w:r w:rsidRPr="1956EB97">
        <w:rPr>
          <w:rFonts w:asciiTheme="minorHAnsi" w:hAnsiTheme="minorHAnsi" w:cstheme="minorBidi"/>
          <w:shd w:val="clear" w:color="auto" w:fill="FEFEFE"/>
        </w:rPr>
        <w:t xml:space="preserve"> indicadores que obrigatoriamente dever</w:t>
      </w:r>
      <w:r w:rsidR="4F2B7368" w:rsidRPr="1956EB97">
        <w:rPr>
          <w:rFonts w:asciiTheme="minorHAnsi" w:hAnsiTheme="minorHAnsi" w:cstheme="minorBidi"/>
          <w:shd w:val="clear" w:color="auto" w:fill="FEFEFE"/>
        </w:rPr>
        <w:t>iam</w:t>
      </w:r>
      <w:r w:rsidRPr="1956EB97">
        <w:rPr>
          <w:rFonts w:asciiTheme="minorHAnsi" w:hAnsiTheme="minorHAnsi" w:cstheme="minorBidi"/>
          <w:shd w:val="clear" w:color="auto" w:fill="FEFEFE"/>
        </w:rPr>
        <w:t xml:space="preserve"> compor o PLR</w:t>
      </w:r>
      <w:r w:rsidR="00515359">
        <w:rPr>
          <w:rFonts w:asciiTheme="minorHAnsi" w:hAnsiTheme="minorHAnsi" w:cstheme="minorBidi"/>
          <w:shd w:val="clear" w:color="auto" w:fill="FEFEFE"/>
        </w:rPr>
        <w:t>,</w:t>
      </w:r>
      <w:r w:rsidRPr="1956EB97">
        <w:rPr>
          <w:rFonts w:asciiTheme="minorHAnsi" w:hAnsiTheme="minorHAnsi" w:cstheme="minorBidi"/>
          <w:shd w:val="clear" w:color="auto" w:fill="FEFEFE"/>
        </w:rPr>
        <w:t xml:space="preserve"> visando o monitoramento do SLR</w:t>
      </w:r>
      <w:r w:rsidR="4F2B7368" w:rsidRPr="1956EB97">
        <w:rPr>
          <w:rFonts w:asciiTheme="minorHAnsi" w:hAnsiTheme="minorHAnsi" w:cstheme="minorBidi"/>
          <w:shd w:val="clear" w:color="auto" w:fill="FEFEFE"/>
        </w:rPr>
        <w:t xml:space="preserve">, além de ter sido </w:t>
      </w:r>
      <w:r w:rsidR="5FF8082D" w:rsidRPr="1956EB97">
        <w:rPr>
          <w:rFonts w:asciiTheme="minorHAnsi" w:hAnsiTheme="minorHAnsi" w:cstheme="minorBidi"/>
          <w:shd w:val="clear" w:color="auto" w:fill="FEFEFE"/>
        </w:rPr>
        <w:t>indicado que o responsável pelo SLR poder</w:t>
      </w:r>
      <w:r w:rsidR="68F634D9" w:rsidRPr="1956EB97">
        <w:rPr>
          <w:rFonts w:asciiTheme="minorHAnsi" w:hAnsiTheme="minorHAnsi" w:cstheme="minorBidi"/>
          <w:shd w:val="clear" w:color="auto" w:fill="FEFEFE"/>
        </w:rPr>
        <w:t xml:space="preserve">ia </w:t>
      </w:r>
      <w:r w:rsidR="5FF8082D" w:rsidRPr="1956EB97">
        <w:rPr>
          <w:rFonts w:asciiTheme="minorHAnsi" w:hAnsiTheme="minorHAnsi" w:cstheme="minorBidi"/>
          <w:shd w:val="clear" w:color="auto" w:fill="FEFEFE"/>
        </w:rPr>
        <w:t>apresentar outros indicadores que julga</w:t>
      </w:r>
      <w:r w:rsidR="4E887616" w:rsidRPr="1956EB97">
        <w:rPr>
          <w:rFonts w:asciiTheme="minorHAnsi" w:hAnsiTheme="minorHAnsi" w:cstheme="minorBidi"/>
          <w:shd w:val="clear" w:color="auto" w:fill="FEFEFE"/>
        </w:rPr>
        <w:t>sse</w:t>
      </w:r>
      <w:r w:rsidR="5FF8082D" w:rsidRPr="1956EB97">
        <w:rPr>
          <w:rFonts w:asciiTheme="minorHAnsi" w:hAnsiTheme="minorHAnsi" w:cstheme="minorBidi"/>
          <w:shd w:val="clear" w:color="auto" w:fill="FEFEFE"/>
        </w:rPr>
        <w:t xml:space="preserve"> pertinente</w:t>
      </w:r>
      <w:r w:rsidR="4F06B367" w:rsidRPr="1956EB97">
        <w:rPr>
          <w:rFonts w:asciiTheme="minorHAnsi" w:hAnsiTheme="minorHAnsi" w:cstheme="minorBidi"/>
        </w:rPr>
        <w:t xml:space="preserve"> (classificados como específicos do SLR)</w:t>
      </w:r>
      <w:r w:rsidR="5FF8082D" w:rsidRPr="1956EB97">
        <w:rPr>
          <w:rFonts w:asciiTheme="minorHAnsi" w:hAnsiTheme="minorHAnsi" w:cstheme="minorBidi"/>
        </w:rPr>
        <w:t>.</w:t>
      </w:r>
      <w:r w:rsidR="7630EA5B" w:rsidRPr="1956EB97">
        <w:rPr>
          <w:rFonts w:asciiTheme="minorHAnsi" w:hAnsiTheme="minorHAnsi" w:cstheme="minorBidi"/>
        </w:rPr>
        <w:t xml:space="preserve"> Nesse sentido, foi estabelecido no inciso XI</w:t>
      </w:r>
      <w:r w:rsidR="24DF1930" w:rsidRPr="1956EB97">
        <w:rPr>
          <w:rFonts w:asciiTheme="minorHAnsi" w:hAnsiTheme="minorHAnsi" w:cstheme="minorBidi"/>
        </w:rPr>
        <w:t xml:space="preserve"> do art. 22</w:t>
      </w:r>
      <w:r w:rsidR="7630EA5B" w:rsidRPr="1956EB97">
        <w:rPr>
          <w:rFonts w:asciiTheme="minorHAnsi" w:hAnsiTheme="minorHAnsi" w:cstheme="minorBidi"/>
        </w:rPr>
        <w:t xml:space="preserve"> da DN C</w:t>
      </w:r>
      <w:r w:rsidR="7139EFA0" w:rsidRPr="1956EB97">
        <w:rPr>
          <w:rFonts w:asciiTheme="minorHAnsi" w:hAnsiTheme="minorHAnsi" w:cstheme="minorBidi"/>
        </w:rPr>
        <w:t>opam nº</w:t>
      </w:r>
      <w:r w:rsidR="7630EA5B" w:rsidRPr="1956EB97">
        <w:rPr>
          <w:rFonts w:asciiTheme="minorHAnsi" w:hAnsiTheme="minorHAnsi" w:cstheme="minorBidi"/>
        </w:rPr>
        <w:t xml:space="preserve"> 249/2024 a obrigação de apresentar</w:t>
      </w:r>
      <w:r w:rsidR="66AB5C25" w:rsidRPr="1956EB97">
        <w:rPr>
          <w:rFonts w:asciiTheme="minorHAnsi" w:hAnsiTheme="minorHAnsi" w:cstheme="minorBidi"/>
        </w:rPr>
        <w:t xml:space="preserve"> </w:t>
      </w:r>
      <w:r w:rsidR="7630EA5B" w:rsidRPr="1956EB97">
        <w:rPr>
          <w:rFonts w:asciiTheme="minorHAnsi" w:hAnsiTheme="minorHAnsi" w:cstheme="minorBidi"/>
        </w:rPr>
        <w:t xml:space="preserve">os resultados dos indicadores para monitoramento do SLR, conforme previsto no </w:t>
      </w:r>
      <w:r w:rsidR="00B33570">
        <w:rPr>
          <w:rFonts w:asciiTheme="minorHAnsi" w:hAnsiTheme="minorHAnsi" w:cstheme="minorBidi"/>
        </w:rPr>
        <w:t>PLR</w:t>
      </w:r>
      <w:r w:rsidR="5CB82D39" w:rsidRPr="1956EB97">
        <w:rPr>
          <w:rFonts w:asciiTheme="minorHAnsi" w:hAnsiTheme="minorHAnsi" w:cstheme="minorBidi"/>
        </w:rPr>
        <w:t>.</w:t>
      </w:r>
    </w:p>
    <w:p w14:paraId="7F6E28D1" w14:textId="6BE0023C" w:rsidR="00B63681" w:rsidRDefault="7411F7AD" w:rsidP="3789FE42">
      <w:pPr>
        <w:pStyle w:val="PargrafodaLista"/>
        <w:spacing w:before="240" w:line="276" w:lineRule="auto"/>
        <w:ind w:left="0" w:firstLine="284"/>
        <w:jc w:val="both"/>
        <w:rPr>
          <w:rFonts w:asciiTheme="minorHAnsi" w:hAnsiTheme="minorHAnsi" w:cstheme="minorBidi"/>
        </w:rPr>
      </w:pPr>
      <w:r w:rsidRPr="3789FE42">
        <w:rPr>
          <w:rFonts w:asciiTheme="minorHAnsi" w:hAnsiTheme="minorHAnsi" w:cstheme="minorBidi"/>
          <w:shd w:val="clear" w:color="auto" w:fill="FEFEFE"/>
        </w:rPr>
        <w:t xml:space="preserve">Dessa forma, no relatório </w:t>
      </w:r>
      <w:r w:rsidR="4C9D6028" w:rsidRPr="3789FE42">
        <w:rPr>
          <w:rFonts w:asciiTheme="minorHAnsi" w:hAnsiTheme="minorHAnsi" w:cstheme="minorBidi"/>
          <w:shd w:val="clear" w:color="auto" w:fill="FEFEFE"/>
        </w:rPr>
        <w:t xml:space="preserve">anual </w:t>
      </w:r>
      <w:r w:rsidRPr="3789FE42">
        <w:rPr>
          <w:rFonts w:asciiTheme="minorHAnsi" w:hAnsiTheme="minorHAnsi" w:cstheme="minorBidi"/>
          <w:shd w:val="clear" w:color="auto" w:fill="FEFEFE"/>
        </w:rPr>
        <w:t>de resultados devem ser apresentados os resultados</w:t>
      </w:r>
      <w:r w:rsidR="4A238724" w:rsidRPr="3789FE42">
        <w:rPr>
          <w:rFonts w:asciiTheme="minorHAnsi" w:hAnsiTheme="minorHAnsi" w:cstheme="minorBidi"/>
          <w:shd w:val="clear" w:color="auto" w:fill="FEFEFE"/>
        </w:rPr>
        <w:t>, quanto aos indicadores,</w:t>
      </w:r>
      <w:r w:rsidRPr="3789FE42">
        <w:rPr>
          <w:rFonts w:asciiTheme="minorHAnsi" w:hAnsiTheme="minorHAnsi" w:cstheme="minorBidi"/>
          <w:shd w:val="clear" w:color="auto" w:fill="FEFEFE"/>
        </w:rPr>
        <w:t xml:space="preserve"> obtidos no ano de desempenho</w:t>
      </w:r>
      <w:r w:rsidR="4317C295" w:rsidRPr="3789FE42">
        <w:rPr>
          <w:rFonts w:asciiTheme="minorHAnsi" w:hAnsiTheme="minorHAnsi" w:cstheme="minorBidi"/>
          <w:shd w:val="clear" w:color="auto" w:fill="FEFEFE"/>
        </w:rPr>
        <w:t>,</w:t>
      </w:r>
      <w:r w:rsidRPr="3789FE42">
        <w:rPr>
          <w:rFonts w:asciiTheme="minorHAnsi" w:hAnsiTheme="minorHAnsi" w:cstheme="minorBidi"/>
          <w:shd w:val="clear" w:color="auto" w:fill="FEFEFE"/>
        </w:rPr>
        <w:t xml:space="preserve"> em relação ao previsto no </w:t>
      </w:r>
      <w:r w:rsidR="00B33570" w:rsidRPr="1956EB97">
        <w:rPr>
          <w:rFonts w:asciiTheme="minorHAnsi" w:hAnsiTheme="minorHAnsi" w:cstheme="minorBidi"/>
        </w:rPr>
        <w:t>Plano de Logística Reversa</w:t>
      </w:r>
      <w:r w:rsidR="1624C86C" w:rsidRPr="3789FE42">
        <w:rPr>
          <w:rFonts w:asciiTheme="minorHAnsi" w:hAnsiTheme="minorHAnsi" w:cstheme="minorBidi"/>
          <w:shd w:val="clear" w:color="auto" w:fill="FEFEFE"/>
        </w:rPr>
        <w:t>. Esses resultados devem ser apresentados no corpo do relatório</w:t>
      </w:r>
      <w:r w:rsidR="2A924F9C" w:rsidRPr="3789FE42">
        <w:rPr>
          <w:rFonts w:asciiTheme="minorHAnsi" w:hAnsiTheme="minorHAnsi" w:cstheme="minorBidi"/>
          <w:shd w:val="clear" w:color="auto" w:fill="FEFEFE"/>
        </w:rPr>
        <w:t xml:space="preserve">, </w:t>
      </w:r>
      <w:r w:rsidR="2A924F9C" w:rsidRPr="3789FE42">
        <w:rPr>
          <w:rFonts w:asciiTheme="minorHAnsi" w:hAnsiTheme="minorHAnsi" w:cstheme="minorBidi"/>
        </w:rPr>
        <w:t>nesse tópico,</w:t>
      </w:r>
      <w:r w:rsidR="1624C86C" w:rsidRPr="3789FE42">
        <w:rPr>
          <w:rFonts w:asciiTheme="minorHAnsi" w:hAnsiTheme="minorHAnsi" w:cstheme="minorBidi"/>
          <w:shd w:val="clear" w:color="auto" w:fill="FEFEFE"/>
        </w:rPr>
        <w:t xml:space="preserve"> e na </w:t>
      </w:r>
      <w:r w:rsidR="1624C86C" w:rsidRPr="3789FE42">
        <w:rPr>
          <w:rFonts w:asciiTheme="minorHAnsi" w:hAnsiTheme="minorHAnsi" w:cstheme="minorBidi"/>
        </w:rPr>
        <w:t xml:space="preserve">aba </w:t>
      </w:r>
      <w:r w:rsidR="01CCCA3E" w:rsidRPr="1956EB97">
        <w:rPr>
          <w:rFonts w:asciiTheme="minorHAnsi" w:hAnsiTheme="minorHAnsi" w:cstheme="minorBidi"/>
          <w:b/>
          <w:bCs/>
        </w:rPr>
        <w:t>“J) Indicadores de monitoramento”</w:t>
      </w:r>
      <w:r w:rsidR="1624C86C" w:rsidRPr="3789FE42">
        <w:rPr>
          <w:rFonts w:asciiTheme="minorHAnsi" w:hAnsiTheme="minorHAnsi" w:cstheme="minorBidi"/>
          <w:shd w:val="clear" w:color="auto" w:fill="FEFEFE"/>
        </w:rPr>
        <w:t xml:space="preserve"> da </w:t>
      </w:r>
      <w:r w:rsidR="390AB8AC" w:rsidRPr="3789FE42">
        <w:rPr>
          <w:rFonts w:asciiTheme="minorHAnsi" w:hAnsiTheme="minorHAnsi" w:cstheme="minorBidi"/>
          <w:b/>
          <w:bCs/>
        </w:rPr>
        <w:t>Planilha - Relatório de Resultados da Logística Reversa</w:t>
      </w:r>
      <w:r w:rsidR="1624C86C" w:rsidRPr="3789FE42">
        <w:rPr>
          <w:rFonts w:asciiTheme="minorHAnsi" w:hAnsiTheme="minorHAnsi" w:cstheme="minorBidi"/>
        </w:rPr>
        <w:t>.</w:t>
      </w:r>
    </w:p>
    <w:p w14:paraId="32975EC9" w14:textId="7CBCD91F" w:rsidR="001D37DD" w:rsidRDefault="001D37DD" w:rsidP="3789FE42">
      <w:pPr>
        <w:pStyle w:val="PargrafodaLista"/>
        <w:spacing w:before="240" w:line="276" w:lineRule="auto"/>
        <w:ind w:left="0" w:firstLine="284"/>
        <w:jc w:val="both"/>
        <w:rPr>
          <w:rFonts w:asciiTheme="minorHAnsi" w:hAnsiTheme="minorHAnsi" w:cstheme="minorBidi"/>
          <w:shd w:val="clear" w:color="auto" w:fill="FEFEFE"/>
        </w:rPr>
      </w:pPr>
      <w:r>
        <w:rPr>
          <w:rFonts w:asciiTheme="minorHAnsi" w:hAnsiTheme="minorHAnsi" w:cstheme="minorBidi"/>
        </w:rPr>
        <w:t>Na Tabela 9</w:t>
      </w:r>
      <w:r w:rsidR="00473983">
        <w:rPr>
          <w:rFonts w:asciiTheme="minorHAnsi" w:hAnsiTheme="minorHAnsi" w:cstheme="minorBidi"/>
        </w:rPr>
        <w:t xml:space="preserve"> é apresentada a lista de i</w:t>
      </w:r>
      <w:r w:rsidR="00473983" w:rsidRPr="00473983">
        <w:rPr>
          <w:rFonts w:asciiTheme="minorHAnsi" w:hAnsiTheme="minorHAnsi" w:cstheme="minorBidi"/>
        </w:rPr>
        <w:t>ndicadores</w:t>
      </w:r>
      <w:r w:rsidR="00473983">
        <w:rPr>
          <w:rFonts w:asciiTheme="minorHAnsi" w:hAnsiTheme="minorHAnsi" w:cstheme="minorBidi"/>
        </w:rPr>
        <w:t xml:space="preserve"> obrigatórios</w:t>
      </w:r>
      <w:r w:rsidR="00E925A0">
        <w:rPr>
          <w:rFonts w:asciiTheme="minorHAnsi" w:hAnsiTheme="minorHAnsi" w:cstheme="minorBidi"/>
        </w:rPr>
        <w:t xml:space="preserve"> para</w:t>
      </w:r>
      <w:r w:rsidR="00473983" w:rsidRPr="00473983">
        <w:rPr>
          <w:rFonts w:asciiTheme="minorHAnsi" w:hAnsiTheme="minorHAnsi" w:cstheme="minorBidi"/>
        </w:rPr>
        <w:t xml:space="preserve"> monitoramento do</w:t>
      </w:r>
      <w:r w:rsidR="00E925A0">
        <w:rPr>
          <w:rFonts w:asciiTheme="minorHAnsi" w:hAnsiTheme="minorHAnsi" w:cstheme="minorBidi"/>
        </w:rPr>
        <w:t>s</w:t>
      </w:r>
      <w:r w:rsidR="00473983" w:rsidRPr="00473983">
        <w:rPr>
          <w:rFonts w:asciiTheme="minorHAnsi" w:hAnsiTheme="minorHAnsi" w:cstheme="minorBidi"/>
        </w:rPr>
        <w:t xml:space="preserve"> </w:t>
      </w:r>
      <w:proofErr w:type="spellStart"/>
      <w:r w:rsidR="00473983" w:rsidRPr="00473983">
        <w:rPr>
          <w:rFonts w:asciiTheme="minorHAnsi" w:hAnsiTheme="minorHAnsi" w:cstheme="minorBidi"/>
        </w:rPr>
        <w:t>SLR</w:t>
      </w:r>
      <w:r w:rsidR="00E925A0">
        <w:rPr>
          <w:rFonts w:asciiTheme="minorHAnsi" w:hAnsiTheme="minorHAnsi" w:cstheme="minorBidi"/>
        </w:rPr>
        <w:t>s</w:t>
      </w:r>
      <w:proofErr w:type="spellEnd"/>
      <w:r w:rsidR="00E925A0">
        <w:rPr>
          <w:rFonts w:asciiTheme="minorHAnsi" w:hAnsiTheme="minorHAnsi" w:cstheme="minorBidi"/>
        </w:rPr>
        <w:t xml:space="preserve"> segundo o PLR, com suas descrições</w:t>
      </w:r>
      <w:r w:rsidR="00421615">
        <w:rPr>
          <w:rFonts w:asciiTheme="minorHAnsi" w:hAnsiTheme="minorHAnsi" w:cstheme="minorBidi"/>
        </w:rPr>
        <w:t>,</w:t>
      </w:r>
      <w:r w:rsidR="00E925A0">
        <w:rPr>
          <w:rFonts w:asciiTheme="minorHAnsi" w:hAnsiTheme="minorHAnsi" w:cstheme="minorBidi"/>
        </w:rPr>
        <w:t xml:space="preserve"> unidades de medida</w:t>
      </w:r>
      <w:r w:rsidR="00421615">
        <w:rPr>
          <w:rFonts w:asciiTheme="minorHAnsi" w:hAnsiTheme="minorHAnsi" w:cstheme="minorBidi"/>
        </w:rPr>
        <w:t xml:space="preserve"> e classificação</w:t>
      </w:r>
      <w:r w:rsidR="009A13DE">
        <w:rPr>
          <w:rFonts w:asciiTheme="minorHAnsi" w:hAnsiTheme="minorHAnsi" w:cstheme="minorBidi"/>
        </w:rPr>
        <w:t>. Além disso, foi acrescentada uma coluna para a apresentação do r</w:t>
      </w:r>
      <w:r w:rsidR="009A13DE" w:rsidRPr="009A13DE">
        <w:rPr>
          <w:rFonts w:asciiTheme="minorHAnsi" w:hAnsiTheme="minorHAnsi" w:cstheme="minorBidi"/>
        </w:rPr>
        <w:t>esultado obtido no ano de desempenho</w:t>
      </w:r>
      <w:r w:rsidR="009A13DE">
        <w:rPr>
          <w:rFonts w:asciiTheme="minorHAnsi" w:hAnsiTheme="minorHAnsi" w:cstheme="minorBidi"/>
        </w:rPr>
        <w:t>.</w:t>
      </w:r>
      <w:r w:rsidR="001D6B7F">
        <w:rPr>
          <w:rFonts w:asciiTheme="minorHAnsi" w:hAnsiTheme="minorHAnsi" w:cstheme="minorBidi"/>
        </w:rPr>
        <w:t xml:space="preserve"> Essas informações também consta</w:t>
      </w:r>
      <w:r w:rsidR="00B7056C">
        <w:rPr>
          <w:rFonts w:asciiTheme="minorHAnsi" w:hAnsiTheme="minorHAnsi" w:cstheme="minorBidi"/>
        </w:rPr>
        <w:t xml:space="preserve">m na aba </w:t>
      </w:r>
      <w:r w:rsidR="00B7056C" w:rsidRPr="00B7056C">
        <w:rPr>
          <w:rFonts w:asciiTheme="minorHAnsi" w:hAnsiTheme="minorHAnsi" w:cstheme="minorBidi"/>
        </w:rPr>
        <w:t>“J) Indicadores de monitoramento”</w:t>
      </w:r>
      <w:r w:rsidR="00B7056C" w:rsidRPr="00B7056C">
        <w:rPr>
          <w:rFonts w:asciiTheme="minorHAnsi" w:hAnsiTheme="minorHAnsi" w:cstheme="minorBidi"/>
          <w:shd w:val="clear" w:color="auto" w:fill="FEFEFE"/>
        </w:rPr>
        <w:t xml:space="preserve"> da </w:t>
      </w:r>
      <w:r w:rsidR="005A5093">
        <w:rPr>
          <w:rFonts w:asciiTheme="minorHAnsi" w:hAnsiTheme="minorHAnsi" w:cstheme="minorBidi"/>
        </w:rPr>
        <w:t>p</w:t>
      </w:r>
      <w:r w:rsidR="00B7056C" w:rsidRPr="00B7056C">
        <w:rPr>
          <w:rFonts w:asciiTheme="minorHAnsi" w:hAnsiTheme="minorHAnsi" w:cstheme="minorBidi"/>
        </w:rPr>
        <w:t xml:space="preserve">lanilha </w:t>
      </w:r>
      <w:r w:rsidR="005A5093">
        <w:rPr>
          <w:rFonts w:asciiTheme="minorHAnsi" w:hAnsiTheme="minorHAnsi" w:cstheme="minorBidi"/>
        </w:rPr>
        <w:t>anexa ao relatório</w:t>
      </w:r>
      <w:r w:rsidR="00B7056C" w:rsidRPr="00B7056C">
        <w:rPr>
          <w:rFonts w:asciiTheme="minorHAnsi" w:hAnsiTheme="minorHAnsi" w:cstheme="minorBidi"/>
        </w:rPr>
        <w:t>.</w:t>
      </w:r>
      <w:r w:rsidR="00B7056C">
        <w:rPr>
          <w:rFonts w:asciiTheme="minorHAnsi" w:hAnsiTheme="minorHAnsi" w:cstheme="minorBidi"/>
        </w:rPr>
        <w:t xml:space="preserve"> </w:t>
      </w:r>
      <w:r w:rsidR="00557FDD">
        <w:rPr>
          <w:rFonts w:asciiTheme="minorHAnsi" w:hAnsiTheme="minorHAnsi" w:cstheme="minorBidi"/>
        </w:rPr>
        <w:t>Na tabela</w:t>
      </w:r>
      <w:r w:rsidR="009351BD">
        <w:rPr>
          <w:rFonts w:asciiTheme="minorHAnsi" w:hAnsiTheme="minorHAnsi" w:cstheme="minorBidi"/>
        </w:rPr>
        <w:t xml:space="preserve"> do </w:t>
      </w:r>
      <w:r w:rsidR="00435D95">
        <w:rPr>
          <w:rFonts w:asciiTheme="minorHAnsi" w:hAnsiTheme="minorHAnsi" w:cstheme="minorBidi"/>
        </w:rPr>
        <w:t>relatório</w:t>
      </w:r>
      <w:r w:rsidR="00A4773D">
        <w:rPr>
          <w:rFonts w:asciiTheme="minorHAnsi" w:hAnsiTheme="minorHAnsi" w:cstheme="minorBidi"/>
        </w:rPr>
        <w:t xml:space="preserve"> e </w:t>
      </w:r>
      <w:r w:rsidR="009351BD">
        <w:rPr>
          <w:rFonts w:asciiTheme="minorHAnsi" w:hAnsiTheme="minorHAnsi" w:cstheme="minorBidi"/>
        </w:rPr>
        <w:t>na aba da planilha</w:t>
      </w:r>
      <w:r w:rsidR="00557FDD">
        <w:rPr>
          <w:rFonts w:asciiTheme="minorHAnsi" w:hAnsiTheme="minorHAnsi" w:cstheme="minorBidi"/>
        </w:rPr>
        <w:t xml:space="preserve"> devem ser inclu</w:t>
      </w:r>
      <w:r w:rsidR="009351BD">
        <w:rPr>
          <w:rFonts w:asciiTheme="minorHAnsi" w:hAnsiTheme="minorHAnsi" w:cstheme="minorBidi"/>
        </w:rPr>
        <w:t>sos também os indicadores específicos</w:t>
      </w:r>
      <w:r w:rsidR="007D27A1">
        <w:rPr>
          <w:rFonts w:asciiTheme="minorHAnsi" w:hAnsiTheme="minorHAnsi" w:cstheme="minorBidi"/>
        </w:rPr>
        <w:t>, caso existentes,</w:t>
      </w:r>
      <w:r w:rsidR="00532548">
        <w:rPr>
          <w:rFonts w:asciiTheme="minorHAnsi" w:hAnsiTheme="minorHAnsi" w:cstheme="minorBidi"/>
        </w:rPr>
        <w:t xml:space="preserve"> como no exemplo ao final da tabela,</w:t>
      </w:r>
      <w:r w:rsidR="009351BD">
        <w:rPr>
          <w:rFonts w:asciiTheme="minorHAnsi" w:hAnsiTheme="minorHAnsi" w:cstheme="minorBidi"/>
        </w:rPr>
        <w:t xml:space="preserve"> e respectivos </w:t>
      </w:r>
      <w:r w:rsidR="007D27A1">
        <w:rPr>
          <w:rFonts w:asciiTheme="minorHAnsi" w:hAnsiTheme="minorHAnsi" w:cstheme="minorBidi"/>
        </w:rPr>
        <w:t>resultados.</w:t>
      </w:r>
    </w:p>
    <w:p w14:paraId="28FB0B30" w14:textId="77777777" w:rsidR="006F6E2B" w:rsidRDefault="006F6E2B" w:rsidP="002C0D04">
      <w:pPr>
        <w:pStyle w:val="PargrafodaLista"/>
        <w:spacing w:before="240" w:line="276" w:lineRule="auto"/>
        <w:ind w:left="0" w:firstLine="284"/>
        <w:jc w:val="both"/>
        <w:rPr>
          <w:rFonts w:asciiTheme="minorHAnsi" w:hAnsiTheme="minorHAnsi" w:cstheme="minorHAnsi"/>
          <w:shd w:val="clear" w:color="auto" w:fill="FEFEFE"/>
        </w:rPr>
      </w:pPr>
    </w:p>
    <w:p w14:paraId="73B86126" w14:textId="620E3A31" w:rsidR="006F6E2B" w:rsidRPr="00927AB2" w:rsidRDefault="45128A0C" w:rsidP="007D6F6D">
      <w:pPr>
        <w:pStyle w:val="Legenda"/>
        <w:keepNext/>
        <w:jc w:val="center"/>
        <w:rPr>
          <w:rFonts w:asciiTheme="minorHAnsi" w:hAnsiTheme="minorHAnsi" w:cstheme="minorHAnsi"/>
          <w:i w:val="0"/>
          <w:iCs w:val="0"/>
          <w:sz w:val="20"/>
          <w:szCs w:val="20"/>
        </w:rPr>
      </w:pPr>
      <w:r w:rsidRPr="1956EB97">
        <w:rPr>
          <w:rFonts w:asciiTheme="minorHAnsi" w:hAnsiTheme="minorHAnsi" w:cstheme="minorBidi"/>
          <w:i w:val="0"/>
          <w:iCs w:val="0"/>
          <w:color w:val="000000" w:themeColor="text1"/>
          <w:sz w:val="22"/>
          <w:szCs w:val="22"/>
        </w:rPr>
        <w:t xml:space="preserve">Tabela </w:t>
      </w:r>
      <w:r w:rsidR="6239F2A9" w:rsidRPr="1956EB97">
        <w:rPr>
          <w:rFonts w:asciiTheme="minorHAnsi" w:hAnsiTheme="minorHAnsi" w:cstheme="minorBidi"/>
          <w:i w:val="0"/>
          <w:iCs w:val="0"/>
          <w:color w:val="000000" w:themeColor="text1"/>
          <w:sz w:val="22"/>
          <w:szCs w:val="22"/>
        </w:rPr>
        <w:t>9</w:t>
      </w:r>
      <w:r w:rsidRPr="1956EB97">
        <w:rPr>
          <w:rFonts w:asciiTheme="minorHAnsi" w:hAnsiTheme="minorHAnsi" w:cstheme="minorBidi"/>
          <w:i w:val="0"/>
          <w:iCs w:val="0"/>
          <w:color w:val="000000" w:themeColor="text1"/>
          <w:sz w:val="22"/>
          <w:szCs w:val="22"/>
        </w:rPr>
        <w:t xml:space="preserve"> - </w:t>
      </w:r>
      <w:r w:rsidR="00FF753C">
        <w:rPr>
          <w:rFonts w:asciiTheme="minorHAnsi" w:hAnsiTheme="minorHAnsi" w:cstheme="minorBidi"/>
          <w:i w:val="0"/>
          <w:iCs w:val="0"/>
          <w:color w:val="000000" w:themeColor="text1"/>
          <w:sz w:val="22"/>
          <w:szCs w:val="22"/>
        </w:rPr>
        <w:t>I</w:t>
      </w:r>
      <w:r w:rsidRPr="1956EB97">
        <w:rPr>
          <w:rFonts w:asciiTheme="minorHAnsi" w:hAnsiTheme="minorHAnsi" w:cstheme="minorBidi"/>
          <w:i w:val="0"/>
          <w:iCs w:val="0"/>
          <w:color w:val="000000" w:themeColor="text1"/>
          <w:sz w:val="22"/>
          <w:szCs w:val="22"/>
        </w:rPr>
        <w:t>ndicadores de monitoramento do SLR</w:t>
      </w:r>
      <w:r w:rsidR="006528B8">
        <w:rPr>
          <w:rFonts w:asciiTheme="minorHAnsi" w:hAnsiTheme="minorHAnsi" w:cstheme="minorBidi"/>
          <w:i w:val="0"/>
          <w:iCs w:val="0"/>
          <w:color w:val="000000" w:themeColor="text1"/>
          <w:sz w:val="22"/>
          <w:szCs w:val="22"/>
        </w:rPr>
        <w:t xml:space="preserve"> e resultados obtidos</w:t>
      </w:r>
      <w:r w:rsidRPr="1956EB97">
        <w:rPr>
          <w:rFonts w:asciiTheme="minorHAnsi" w:hAnsiTheme="minorHAnsi" w:cstheme="minorBidi"/>
          <w:i w:val="0"/>
          <w:iCs w:val="0"/>
          <w:color w:val="000000" w:themeColor="text1"/>
          <w:sz w:val="22"/>
          <w:szCs w:val="22"/>
        </w:rPr>
        <w:t>.</w:t>
      </w:r>
    </w:p>
    <w:tbl>
      <w:tblPr>
        <w:tblStyle w:val="Tabelacomgrade"/>
        <w:tblW w:w="9944" w:type="dxa"/>
        <w:jc w:val="center"/>
        <w:tblLook w:val="04A0" w:firstRow="1" w:lastRow="0" w:firstColumn="1" w:lastColumn="0" w:noHBand="0" w:noVBand="1"/>
      </w:tblPr>
      <w:tblGrid>
        <w:gridCol w:w="2122"/>
        <w:gridCol w:w="3543"/>
        <w:gridCol w:w="1302"/>
        <w:gridCol w:w="1276"/>
        <w:gridCol w:w="1701"/>
      </w:tblGrid>
      <w:tr w:rsidR="00395213" w:rsidRPr="00395213" w14:paraId="3A46F721" w14:textId="77777777" w:rsidTr="00E01AC6">
        <w:trPr>
          <w:trHeight w:val="420"/>
          <w:jc w:val="center"/>
        </w:trPr>
        <w:tc>
          <w:tcPr>
            <w:tcW w:w="2122" w:type="dxa"/>
            <w:noWrap/>
            <w:vAlign w:val="center"/>
            <w:hideMark/>
          </w:tcPr>
          <w:p w14:paraId="0395D997" w14:textId="77777777" w:rsidR="00395213" w:rsidRPr="0022421D" w:rsidRDefault="00395213" w:rsidP="0022421D">
            <w:pPr>
              <w:pStyle w:val="Default"/>
              <w:jc w:val="center"/>
              <w:rPr>
                <w:rFonts w:asciiTheme="minorHAnsi" w:hAnsiTheme="minorHAnsi" w:cstheme="minorHAnsi"/>
                <w:b/>
                <w:bCs/>
                <w:sz w:val="20"/>
                <w:szCs w:val="20"/>
              </w:rPr>
            </w:pPr>
            <w:r w:rsidRPr="0022421D">
              <w:rPr>
                <w:rFonts w:asciiTheme="minorHAnsi" w:hAnsiTheme="minorHAnsi" w:cstheme="minorHAnsi"/>
                <w:b/>
                <w:bCs/>
                <w:sz w:val="20"/>
                <w:szCs w:val="20"/>
              </w:rPr>
              <w:t>Indicador</w:t>
            </w:r>
          </w:p>
        </w:tc>
        <w:tc>
          <w:tcPr>
            <w:tcW w:w="3543" w:type="dxa"/>
            <w:noWrap/>
            <w:vAlign w:val="center"/>
            <w:hideMark/>
          </w:tcPr>
          <w:p w14:paraId="26C92B5B" w14:textId="05D05F03" w:rsidR="00395213" w:rsidRPr="0022421D" w:rsidRDefault="00395213" w:rsidP="0022421D">
            <w:pPr>
              <w:pStyle w:val="Default"/>
              <w:jc w:val="center"/>
              <w:rPr>
                <w:rFonts w:asciiTheme="minorHAnsi" w:hAnsiTheme="minorHAnsi" w:cstheme="minorHAnsi"/>
                <w:b/>
                <w:bCs/>
                <w:sz w:val="20"/>
                <w:szCs w:val="20"/>
              </w:rPr>
            </w:pPr>
            <w:r w:rsidRPr="0022421D">
              <w:rPr>
                <w:rFonts w:asciiTheme="minorHAnsi" w:hAnsiTheme="minorHAnsi" w:cstheme="minorHAnsi"/>
                <w:b/>
                <w:bCs/>
                <w:sz w:val="20"/>
                <w:szCs w:val="20"/>
              </w:rPr>
              <w:t>Descrição</w:t>
            </w:r>
          </w:p>
        </w:tc>
        <w:tc>
          <w:tcPr>
            <w:tcW w:w="1302" w:type="dxa"/>
            <w:noWrap/>
            <w:vAlign w:val="center"/>
            <w:hideMark/>
          </w:tcPr>
          <w:p w14:paraId="0E911010" w14:textId="77777777" w:rsidR="00395213" w:rsidRPr="0022421D" w:rsidRDefault="00395213" w:rsidP="0022421D">
            <w:pPr>
              <w:pStyle w:val="Default"/>
              <w:jc w:val="center"/>
              <w:rPr>
                <w:rFonts w:asciiTheme="minorHAnsi" w:hAnsiTheme="minorHAnsi" w:cstheme="minorHAnsi"/>
                <w:b/>
                <w:bCs/>
                <w:sz w:val="20"/>
                <w:szCs w:val="20"/>
              </w:rPr>
            </w:pPr>
            <w:r w:rsidRPr="0022421D">
              <w:rPr>
                <w:rFonts w:asciiTheme="minorHAnsi" w:hAnsiTheme="minorHAnsi" w:cstheme="minorHAnsi"/>
                <w:b/>
                <w:bCs/>
                <w:sz w:val="20"/>
                <w:szCs w:val="20"/>
              </w:rPr>
              <w:t>Unidade de medida</w:t>
            </w:r>
          </w:p>
        </w:tc>
        <w:tc>
          <w:tcPr>
            <w:tcW w:w="1276" w:type="dxa"/>
            <w:hideMark/>
          </w:tcPr>
          <w:p w14:paraId="6E21ECA8" w14:textId="77777777" w:rsidR="00395213" w:rsidRPr="0022421D" w:rsidRDefault="00395213" w:rsidP="0022421D">
            <w:pPr>
              <w:pStyle w:val="Default"/>
              <w:jc w:val="center"/>
              <w:rPr>
                <w:rFonts w:asciiTheme="minorHAnsi" w:hAnsiTheme="minorHAnsi" w:cstheme="minorHAnsi"/>
                <w:b/>
                <w:bCs/>
                <w:sz w:val="20"/>
                <w:szCs w:val="20"/>
              </w:rPr>
            </w:pPr>
            <w:r w:rsidRPr="0022421D">
              <w:rPr>
                <w:rFonts w:asciiTheme="minorHAnsi" w:hAnsiTheme="minorHAnsi" w:cstheme="minorHAnsi"/>
                <w:b/>
                <w:bCs/>
                <w:sz w:val="20"/>
                <w:szCs w:val="20"/>
              </w:rPr>
              <w:t>Obrigatório, segundo o termo de referência da SEMAD?</w:t>
            </w:r>
          </w:p>
        </w:tc>
        <w:tc>
          <w:tcPr>
            <w:tcW w:w="1701" w:type="dxa"/>
            <w:vAlign w:val="center"/>
            <w:hideMark/>
          </w:tcPr>
          <w:p w14:paraId="2680E7BD" w14:textId="77777777" w:rsidR="00395213" w:rsidRPr="00395213" w:rsidRDefault="00395213" w:rsidP="0022421D">
            <w:pPr>
              <w:pStyle w:val="Default"/>
              <w:jc w:val="center"/>
              <w:rPr>
                <w:rFonts w:asciiTheme="minorHAnsi" w:hAnsiTheme="minorHAnsi" w:cstheme="minorBidi"/>
                <w:b/>
                <w:bCs/>
                <w:shd w:val="clear" w:color="auto" w:fill="FEFEFE"/>
              </w:rPr>
            </w:pPr>
            <w:r w:rsidRPr="00FD6475">
              <w:rPr>
                <w:rFonts w:asciiTheme="minorHAnsi" w:hAnsiTheme="minorHAnsi" w:cstheme="minorHAnsi"/>
                <w:b/>
                <w:bCs/>
                <w:sz w:val="20"/>
                <w:szCs w:val="20"/>
              </w:rPr>
              <w:t>Resultado obtido no ano de desempenho</w:t>
            </w:r>
          </w:p>
        </w:tc>
      </w:tr>
      <w:tr w:rsidR="00395213" w:rsidRPr="00395213" w14:paraId="60903293" w14:textId="77777777" w:rsidTr="00E01AC6">
        <w:trPr>
          <w:trHeight w:val="528"/>
          <w:jc w:val="center"/>
        </w:trPr>
        <w:tc>
          <w:tcPr>
            <w:tcW w:w="2122" w:type="dxa"/>
            <w:noWrap/>
            <w:vAlign w:val="center"/>
            <w:hideMark/>
          </w:tcPr>
          <w:p w14:paraId="2791CC21" w14:textId="77777777" w:rsidR="00395213" w:rsidRPr="00395213" w:rsidRDefault="00395213" w:rsidP="00395213">
            <w:pPr>
              <w:pStyle w:val="Default"/>
              <w:rPr>
                <w:rFonts w:asciiTheme="minorHAnsi" w:hAnsiTheme="minorHAnsi" w:cstheme="minorHAnsi"/>
                <w:sz w:val="20"/>
                <w:szCs w:val="20"/>
              </w:rPr>
            </w:pPr>
            <w:r w:rsidRPr="00395213">
              <w:rPr>
                <w:rFonts w:asciiTheme="minorHAnsi" w:hAnsiTheme="minorHAnsi" w:cstheme="minorHAnsi"/>
                <w:sz w:val="20"/>
                <w:szCs w:val="20"/>
              </w:rPr>
              <w:t>Percentual (%) de municípios abrangidos pelo SLR</w:t>
            </w:r>
          </w:p>
        </w:tc>
        <w:tc>
          <w:tcPr>
            <w:tcW w:w="3543" w:type="dxa"/>
            <w:noWrap/>
            <w:vAlign w:val="center"/>
            <w:hideMark/>
          </w:tcPr>
          <w:p w14:paraId="1F50C344" w14:textId="77777777" w:rsidR="00395213" w:rsidRPr="00395213" w:rsidRDefault="00395213" w:rsidP="00395213">
            <w:pPr>
              <w:pStyle w:val="Default"/>
              <w:rPr>
                <w:rFonts w:asciiTheme="minorHAnsi" w:hAnsiTheme="minorHAnsi" w:cstheme="minorHAnsi"/>
                <w:sz w:val="20"/>
                <w:szCs w:val="20"/>
              </w:rPr>
            </w:pPr>
            <w:r w:rsidRPr="00395213">
              <w:rPr>
                <w:rFonts w:asciiTheme="minorHAnsi" w:hAnsiTheme="minorHAnsi" w:cstheme="minorHAnsi"/>
                <w:sz w:val="20"/>
                <w:szCs w:val="20"/>
              </w:rPr>
              <w:t>Percentual (%) de municípios abrangidos pelo SLR = nº de municípios abrangidos pelo SLR / Nº total de municípios do estado de MG (853).</w:t>
            </w:r>
          </w:p>
        </w:tc>
        <w:tc>
          <w:tcPr>
            <w:tcW w:w="1302" w:type="dxa"/>
            <w:noWrap/>
            <w:vAlign w:val="center"/>
            <w:hideMark/>
          </w:tcPr>
          <w:p w14:paraId="785FC0CC" w14:textId="77777777" w:rsidR="00395213" w:rsidRPr="00395213" w:rsidRDefault="00395213" w:rsidP="00951FC8">
            <w:pPr>
              <w:pStyle w:val="Default"/>
              <w:jc w:val="center"/>
              <w:rPr>
                <w:rFonts w:asciiTheme="minorHAnsi" w:hAnsiTheme="minorHAnsi" w:cstheme="minorHAnsi"/>
                <w:sz w:val="20"/>
                <w:szCs w:val="20"/>
              </w:rPr>
            </w:pPr>
            <w:r w:rsidRPr="00395213">
              <w:rPr>
                <w:rFonts w:asciiTheme="minorHAnsi" w:hAnsiTheme="minorHAnsi" w:cstheme="minorHAnsi"/>
                <w:sz w:val="20"/>
                <w:szCs w:val="20"/>
              </w:rPr>
              <w:t>porcentagem (%)</w:t>
            </w:r>
          </w:p>
        </w:tc>
        <w:tc>
          <w:tcPr>
            <w:tcW w:w="1276" w:type="dxa"/>
            <w:noWrap/>
            <w:vAlign w:val="center"/>
            <w:hideMark/>
          </w:tcPr>
          <w:p w14:paraId="0574FC23" w14:textId="77777777" w:rsidR="00395213" w:rsidRDefault="00FD6475" w:rsidP="00951FC8">
            <w:pPr>
              <w:pStyle w:val="Default"/>
              <w:jc w:val="center"/>
              <w:rPr>
                <w:rFonts w:asciiTheme="minorHAnsi" w:hAnsiTheme="minorHAnsi" w:cstheme="minorHAnsi"/>
                <w:sz w:val="20"/>
                <w:szCs w:val="20"/>
              </w:rPr>
            </w:pPr>
            <w:r>
              <w:rPr>
                <w:rFonts w:asciiTheme="minorHAnsi" w:hAnsiTheme="minorHAnsi" w:cstheme="minorHAnsi"/>
                <w:sz w:val="20"/>
                <w:szCs w:val="20"/>
              </w:rPr>
              <w:t>Sim</w:t>
            </w:r>
          </w:p>
          <w:p w14:paraId="0C743BB0" w14:textId="48357A15" w:rsidR="00FD6475" w:rsidRPr="00395213" w:rsidRDefault="00FD6475" w:rsidP="00951FC8">
            <w:pPr>
              <w:pStyle w:val="Default"/>
              <w:jc w:val="center"/>
              <w:rPr>
                <w:rFonts w:asciiTheme="minorHAnsi" w:hAnsiTheme="minorHAnsi" w:cstheme="minorHAnsi"/>
                <w:sz w:val="20"/>
                <w:szCs w:val="20"/>
              </w:rPr>
            </w:pPr>
          </w:p>
        </w:tc>
        <w:tc>
          <w:tcPr>
            <w:tcW w:w="1701" w:type="dxa"/>
            <w:noWrap/>
            <w:vAlign w:val="center"/>
            <w:hideMark/>
          </w:tcPr>
          <w:p w14:paraId="62227FDD" w14:textId="1C25D1CB" w:rsidR="00395213" w:rsidRPr="00395213" w:rsidRDefault="00395213" w:rsidP="00951FC8">
            <w:pPr>
              <w:pStyle w:val="PargrafodaLista"/>
              <w:spacing w:before="240" w:line="276" w:lineRule="auto"/>
              <w:jc w:val="center"/>
              <w:rPr>
                <w:rFonts w:asciiTheme="minorHAnsi" w:hAnsiTheme="minorHAnsi" w:cstheme="minorBidi"/>
                <w:shd w:val="clear" w:color="auto" w:fill="FEFEFE"/>
              </w:rPr>
            </w:pPr>
          </w:p>
        </w:tc>
      </w:tr>
      <w:tr w:rsidR="00395213" w:rsidRPr="00395213" w14:paraId="43EE9ECA" w14:textId="77777777" w:rsidTr="00E01AC6">
        <w:trPr>
          <w:trHeight w:val="1278"/>
          <w:jc w:val="center"/>
        </w:trPr>
        <w:tc>
          <w:tcPr>
            <w:tcW w:w="2122" w:type="dxa"/>
            <w:vAlign w:val="center"/>
            <w:hideMark/>
          </w:tcPr>
          <w:p w14:paraId="16F123D2" w14:textId="77777777" w:rsidR="00395213" w:rsidRPr="00395213" w:rsidRDefault="00395213" w:rsidP="00395213">
            <w:pPr>
              <w:pStyle w:val="Default"/>
              <w:rPr>
                <w:rFonts w:asciiTheme="minorHAnsi" w:hAnsiTheme="minorHAnsi" w:cstheme="minorHAnsi"/>
                <w:sz w:val="20"/>
                <w:szCs w:val="20"/>
              </w:rPr>
            </w:pPr>
            <w:r w:rsidRPr="00395213">
              <w:rPr>
                <w:rFonts w:asciiTheme="minorHAnsi" w:hAnsiTheme="minorHAnsi" w:cstheme="minorHAnsi"/>
                <w:sz w:val="20"/>
                <w:szCs w:val="20"/>
              </w:rPr>
              <w:t>Percentual (%) de fabricantes aderentes ao SLR em relação ao total de empresas aderentes</w:t>
            </w:r>
          </w:p>
        </w:tc>
        <w:tc>
          <w:tcPr>
            <w:tcW w:w="3543" w:type="dxa"/>
            <w:vAlign w:val="center"/>
            <w:hideMark/>
          </w:tcPr>
          <w:p w14:paraId="3BF7F0C7" w14:textId="77777777" w:rsidR="00395213" w:rsidRPr="00395213" w:rsidRDefault="00395213" w:rsidP="00395213">
            <w:pPr>
              <w:pStyle w:val="Default"/>
              <w:rPr>
                <w:rFonts w:asciiTheme="minorHAnsi" w:hAnsiTheme="minorHAnsi" w:cstheme="minorHAnsi"/>
                <w:sz w:val="20"/>
                <w:szCs w:val="20"/>
              </w:rPr>
            </w:pPr>
            <w:r w:rsidRPr="00395213">
              <w:rPr>
                <w:rFonts w:asciiTheme="minorHAnsi" w:hAnsiTheme="minorHAnsi" w:cstheme="minorHAnsi"/>
                <w:sz w:val="20"/>
                <w:szCs w:val="20"/>
              </w:rPr>
              <w:t>Percentual (%) de fabricantes aderentes ao SLR em relação ao total de empresas aderentes = nº de fabricantes aderentes ao SLR / nº total de empresas aderentes ao SLR.</w:t>
            </w:r>
          </w:p>
        </w:tc>
        <w:tc>
          <w:tcPr>
            <w:tcW w:w="1302" w:type="dxa"/>
            <w:noWrap/>
            <w:vAlign w:val="center"/>
            <w:hideMark/>
          </w:tcPr>
          <w:p w14:paraId="31DCD2B1" w14:textId="77777777" w:rsidR="00395213" w:rsidRPr="00395213" w:rsidRDefault="00395213" w:rsidP="00951FC8">
            <w:pPr>
              <w:pStyle w:val="Default"/>
              <w:jc w:val="center"/>
              <w:rPr>
                <w:rFonts w:asciiTheme="minorHAnsi" w:hAnsiTheme="minorHAnsi" w:cstheme="minorHAnsi"/>
                <w:sz w:val="20"/>
                <w:szCs w:val="20"/>
              </w:rPr>
            </w:pPr>
            <w:r w:rsidRPr="00395213">
              <w:rPr>
                <w:rFonts w:asciiTheme="minorHAnsi" w:hAnsiTheme="minorHAnsi" w:cstheme="minorHAnsi"/>
                <w:sz w:val="20"/>
                <w:szCs w:val="20"/>
              </w:rPr>
              <w:t>porcentagem (%)</w:t>
            </w:r>
          </w:p>
        </w:tc>
        <w:tc>
          <w:tcPr>
            <w:tcW w:w="1276" w:type="dxa"/>
            <w:noWrap/>
            <w:vAlign w:val="center"/>
            <w:hideMark/>
          </w:tcPr>
          <w:p w14:paraId="7F8BA651" w14:textId="468560D6" w:rsidR="00395213" w:rsidRPr="00395213" w:rsidRDefault="00951FC8" w:rsidP="00951FC8">
            <w:pPr>
              <w:pStyle w:val="Default"/>
              <w:jc w:val="center"/>
              <w:rPr>
                <w:rFonts w:asciiTheme="minorHAnsi" w:hAnsiTheme="minorHAnsi" w:cstheme="minorHAnsi"/>
                <w:sz w:val="20"/>
                <w:szCs w:val="20"/>
              </w:rPr>
            </w:pPr>
            <w:r>
              <w:rPr>
                <w:rFonts w:asciiTheme="minorHAnsi" w:hAnsiTheme="minorHAnsi" w:cstheme="minorHAnsi"/>
                <w:sz w:val="20"/>
                <w:szCs w:val="20"/>
              </w:rPr>
              <w:t>Sim</w:t>
            </w:r>
          </w:p>
        </w:tc>
        <w:tc>
          <w:tcPr>
            <w:tcW w:w="1701" w:type="dxa"/>
            <w:noWrap/>
            <w:vAlign w:val="center"/>
            <w:hideMark/>
          </w:tcPr>
          <w:p w14:paraId="2B785F59" w14:textId="713729FD" w:rsidR="00395213" w:rsidRPr="00395213" w:rsidRDefault="00395213" w:rsidP="00951FC8">
            <w:pPr>
              <w:pStyle w:val="PargrafodaLista"/>
              <w:spacing w:before="240" w:line="276" w:lineRule="auto"/>
              <w:jc w:val="center"/>
              <w:rPr>
                <w:rFonts w:asciiTheme="minorHAnsi" w:hAnsiTheme="minorHAnsi" w:cstheme="minorBidi"/>
                <w:shd w:val="clear" w:color="auto" w:fill="FEFEFE"/>
              </w:rPr>
            </w:pPr>
          </w:p>
        </w:tc>
      </w:tr>
      <w:tr w:rsidR="00951FC8" w:rsidRPr="00395213" w14:paraId="1F861D88" w14:textId="77777777" w:rsidTr="00E01AC6">
        <w:trPr>
          <w:trHeight w:val="1424"/>
          <w:jc w:val="center"/>
        </w:trPr>
        <w:tc>
          <w:tcPr>
            <w:tcW w:w="2122" w:type="dxa"/>
            <w:vAlign w:val="center"/>
            <w:hideMark/>
          </w:tcPr>
          <w:p w14:paraId="344E93D5" w14:textId="77777777" w:rsidR="00951FC8" w:rsidRPr="00395213" w:rsidRDefault="00951FC8" w:rsidP="00951FC8">
            <w:pPr>
              <w:pStyle w:val="Default"/>
              <w:rPr>
                <w:rFonts w:asciiTheme="minorHAnsi" w:hAnsiTheme="minorHAnsi" w:cstheme="minorHAnsi"/>
                <w:sz w:val="20"/>
                <w:szCs w:val="20"/>
              </w:rPr>
            </w:pPr>
            <w:r w:rsidRPr="00395213">
              <w:rPr>
                <w:rFonts w:asciiTheme="minorHAnsi" w:hAnsiTheme="minorHAnsi" w:cstheme="minorHAnsi"/>
                <w:sz w:val="20"/>
                <w:szCs w:val="20"/>
              </w:rPr>
              <w:lastRenderedPageBreak/>
              <w:t>Percentual (%) de importadores aderentes ao SLR em relação ao total de empresas aderentes</w:t>
            </w:r>
          </w:p>
        </w:tc>
        <w:tc>
          <w:tcPr>
            <w:tcW w:w="3543" w:type="dxa"/>
            <w:vAlign w:val="center"/>
            <w:hideMark/>
          </w:tcPr>
          <w:p w14:paraId="458A3429" w14:textId="77777777" w:rsidR="00951FC8" w:rsidRPr="00395213" w:rsidRDefault="00951FC8" w:rsidP="00951FC8">
            <w:pPr>
              <w:pStyle w:val="Default"/>
              <w:rPr>
                <w:rFonts w:asciiTheme="minorHAnsi" w:hAnsiTheme="minorHAnsi" w:cstheme="minorHAnsi"/>
                <w:sz w:val="20"/>
                <w:szCs w:val="20"/>
              </w:rPr>
            </w:pPr>
            <w:r w:rsidRPr="00395213">
              <w:rPr>
                <w:rFonts w:asciiTheme="minorHAnsi" w:hAnsiTheme="minorHAnsi" w:cstheme="minorHAnsi"/>
                <w:sz w:val="20"/>
                <w:szCs w:val="20"/>
              </w:rPr>
              <w:t>Percentual (%) de importadores aderentes ao SLR em relação ao total de empresas aderentes = nº de importadores aderentes ao SLR / nº total de empresas aderentes ao SLR.</w:t>
            </w:r>
          </w:p>
        </w:tc>
        <w:tc>
          <w:tcPr>
            <w:tcW w:w="1302" w:type="dxa"/>
            <w:noWrap/>
            <w:vAlign w:val="center"/>
            <w:hideMark/>
          </w:tcPr>
          <w:p w14:paraId="61FFE44E" w14:textId="77777777" w:rsidR="00951FC8" w:rsidRPr="00395213" w:rsidRDefault="00951FC8" w:rsidP="00951FC8">
            <w:pPr>
              <w:pStyle w:val="Default"/>
              <w:jc w:val="center"/>
              <w:rPr>
                <w:rFonts w:asciiTheme="minorHAnsi" w:hAnsiTheme="minorHAnsi" w:cstheme="minorHAnsi"/>
                <w:sz w:val="20"/>
                <w:szCs w:val="20"/>
              </w:rPr>
            </w:pPr>
            <w:r w:rsidRPr="00395213">
              <w:rPr>
                <w:rFonts w:asciiTheme="minorHAnsi" w:hAnsiTheme="minorHAnsi" w:cstheme="minorHAnsi"/>
                <w:sz w:val="20"/>
                <w:szCs w:val="20"/>
              </w:rPr>
              <w:t>porcentagem (%)</w:t>
            </w:r>
          </w:p>
        </w:tc>
        <w:tc>
          <w:tcPr>
            <w:tcW w:w="1276" w:type="dxa"/>
            <w:noWrap/>
            <w:vAlign w:val="center"/>
            <w:hideMark/>
          </w:tcPr>
          <w:p w14:paraId="5BF9F143" w14:textId="77777777" w:rsidR="00951FC8" w:rsidRDefault="00951FC8" w:rsidP="00951FC8">
            <w:pPr>
              <w:pStyle w:val="Default"/>
              <w:jc w:val="center"/>
              <w:rPr>
                <w:rFonts w:asciiTheme="minorHAnsi" w:hAnsiTheme="minorHAnsi" w:cstheme="minorHAnsi"/>
                <w:sz w:val="20"/>
                <w:szCs w:val="20"/>
              </w:rPr>
            </w:pPr>
            <w:r>
              <w:rPr>
                <w:rFonts w:asciiTheme="minorHAnsi" w:hAnsiTheme="minorHAnsi" w:cstheme="minorHAnsi"/>
                <w:sz w:val="20"/>
                <w:szCs w:val="20"/>
              </w:rPr>
              <w:t>Sim</w:t>
            </w:r>
          </w:p>
          <w:p w14:paraId="30E67541" w14:textId="7F041DD8" w:rsidR="00951FC8" w:rsidRPr="00395213" w:rsidRDefault="00951FC8" w:rsidP="00951FC8">
            <w:pPr>
              <w:pStyle w:val="Default"/>
              <w:jc w:val="center"/>
              <w:rPr>
                <w:rFonts w:asciiTheme="minorHAnsi" w:hAnsiTheme="minorHAnsi" w:cstheme="minorHAnsi"/>
                <w:sz w:val="20"/>
                <w:szCs w:val="20"/>
              </w:rPr>
            </w:pPr>
          </w:p>
        </w:tc>
        <w:tc>
          <w:tcPr>
            <w:tcW w:w="1701" w:type="dxa"/>
            <w:noWrap/>
            <w:vAlign w:val="center"/>
            <w:hideMark/>
          </w:tcPr>
          <w:p w14:paraId="142D0E31" w14:textId="6C52B7BC" w:rsidR="00951FC8" w:rsidRPr="00395213" w:rsidRDefault="00951FC8" w:rsidP="00951FC8">
            <w:pPr>
              <w:pStyle w:val="PargrafodaLista"/>
              <w:spacing w:before="240" w:line="276" w:lineRule="auto"/>
              <w:jc w:val="center"/>
              <w:rPr>
                <w:rFonts w:asciiTheme="minorHAnsi" w:hAnsiTheme="minorHAnsi" w:cstheme="minorBidi"/>
                <w:shd w:val="clear" w:color="auto" w:fill="FEFEFE"/>
              </w:rPr>
            </w:pPr>
          </w:p>
        </w:tc>
      </w:tr>
      <w:tr w:rsidR="00951FC8" w:rsidRPr="00395213" w14:paraId="1217C0BD" w14:textId="77777777" w:rsidTr="00E01AC6">
        <w:trPr>
          <w:trHeight w:val="528"/>
          <w:jc w:val="center"/>
        </w:trPr>
        <w:tc>
          <w:tcPr>
            <w:tcW w:w="2122" w:type="dxa"/>
            <w:vAlign w:val="center"/>
            <w:hideMark/>
          </w:tcPr>
          <w:p w14:paraId="7727B8EE" w14:textId="77777777" w:rsidR="00951FC8" w:rsidRPr="00395213" w:rsidRDefault="00951FC8" w:rsidP="00951FC8">
            <w:pPr>
              <w:pStyle w:val="Default"/>
              <w:rPr>
                <w:rFonts w:asciiTheme="minorHAnsi" w:hAnsiTheme="minorHAnsi" w:cstheme="minorHAnsi"/>
                <w:sz w:val="20"/>
                <w:szCs w:val="20"/>
              </w:rPr>
            </w:pPr>
            <w:r w:rsidRPr="00395213">
              <w:rPr>
                <w:rFonts w:asciiTheme="minorHAnsi" w:hAnsiTheme="minorHAnsi" w:cstheme="minorHAnsi"/>
                <w:sz w:val="20"/>
                <w:szCs w:val="20"/>
              </w:rPr>
              <w:t xml:space="preserve">Percentual (%) de distribuidores aderentes ao SLR em relação ao total de empresas aderentes </w:t>
            </w:r>
          </w:p>
        </w:tc>
        <w:tc>
          <w:tcPr>
            <w:tcW w:w="3543" w:type="dxa"/>
            <w:vAlign w:val="center"/>
            <w:hideMark/>
          </w:tcPr>
          <w:p w14:paraId="49EE6A16" w14:textId="77777777" w:rsidR="00951FC8" w:rsidRPr="00395213" w:rsidRDefault="00951FC8" w:rsidP="00951FC8">
            <w:pPr>
              <w:pStyle w:val="Default"/>
              <w:rPr>
                <w:rFonts w:asciiTheme="minorHAnsi" w:hAnsiTheme="minorHAnsi" w:cstheme="minorHAnsi"/>
                <w:sz w:val="20"/>
                <w:szCs w:val="20"/>
              </w:rPr>
            </w:pPr>
            <w:r w:rsidRPr="00395213">
              <w:rPr>
                <w:rFonts w:asciiTheme="minorHAnsi" w:hAnsiTheme="minorHAnsi" w:cstheme="minorHAnsi"/>
                <w:sz w:val="20"/>
                <w:szCs w:val="20"/>
              </w:rPr>
              <w:t>Percentual (%) de distribuidores aderentes ao SLR em relação ao total de empresas aderentes = nº de distribuidores aderentes ao SLR / nº total de empresas aderentes ao SLR.</w:t>
            </w:r>
          </w:p>
        </w:tc>
        <w:tc>
          <w:tcPr>
            <w:tcW w:w="1302" w:type="dxa"/>
            <w:noWrap/>
            <w:vAlign w:val="center"/>
            <w:hideMark/>
          </w:tcPr>
          <w:p w14:paraId="5A68AFEC" w14:textId="77777777" w:rsidR="00951FC8" w:rsidRPr="00395213" w:rsidRDefault="00951FC8" w:rsidP="00951FC8">
            <w:pPr>
              <w:pStyle w:val="Default"/>
              <w:jc w:val="center"/>
              <w:rPr>
                <w:rFonts w:asciiTheme="minorHAnsi" w:hAnsiTheme="minorHAnsi" w:cstheme="minorHAnsi"/>
                <w:sz w:val="20"/>
                <w:szCs w:val="20"/>
              </w:rPr>
            </w:pPr>
            <w:r w:rsidRPr="00395213">
              <w:rPr>
                <w:rFonts w:asciiTheme="minorHAnsi" w:hAnsiTheme="minorHAnsi" w:cstheme="minorHAnsi"/>
                <w:sz w:val="20"/>
                <w:szCs w:val="20"/>
              </w:rPr>
              <w:t>porcentagem (%)</w:t>
            </w:r>
          </w:p>
        </w:tc>
        <w:tc>
          <w:tcPr>
            <w:tcW w:w="1276" w:type="dxa"/>
            <w:noWrap/>
            <w:vAlign w:val="center"/>
            <w:hideMark/>
          </w:tcPr>
          <w:p w14:paraId="7D31DA15" w14:textId="65A140CB" w:rsidR="00951FC8" w:rsidRPr="00395213" w:rsidRDefault="00951FC8" w:rsidP="00951FC8">
            <w:pPr>
              <w:pStyle w:val="Default"/>
              <w:jc w:val="center"/>
              <w:rPr>
                <w:rFonts w:asciiTheme="minorHAnsi" w:hAnsiTheme="minorHAnsi" w:cstheme="minorHAnsi"/>
                <w:sz w:val="20"/>
                <w:szCs w:val="20"/>
              </w:rPr>
            </w:pPr>
            <w:r>
              <w:rPr>
                <w:rFonts w:asciiTheme="minorHAnsi" w:hAnsiTheme="minorHAnsi" w:cstheme="minorHAnsi"/>
                <w:sz w:val="20"/>
                <w:szCs w:val="20"/>
              </w:rPr>
              <w:t>Sim</w:t>
            </w:r>
          </w:p>
        </w:tc>
        <w:tc>
          <w:tcPr>
            <w:tcW w:w="1701" w:type="dxa"/>
            <w:noWrap/>
            <w:vAlign w:val="center"/>
            <w:hideMark/>
          </w:tcPr>
          <w:p w14:paraId="7C88404D" w14:textId="3C5F85A2" w:rsidR="00951FC8" w:rsidRPr="00395213" w:rsidRDefault="00951FC8" w:rsidP="00951FC8">
            <w:pPr>
              <w:pStyle w:val="PargrafodaLista"/>
              <w:spacing w:before="240" w:line="276" w:lineRule="auto"/>
              <w:jc w:val="center"/>
              <w:rPr>
                <w:rFonts w:asciiTheme="minorHAnsi" w:hAnsiTheme="minorHAnsi" w:cstheme="minorBidi"/>
                <w:shd w:val="clear" w:color="auto" w:fill="FEFEFE"/>
              </w:rPr>
            </w:pPr>
          </w:p>
        </w:tc>
      </w:tr>
      <w:tr w:rsidR="00274EFD" w:rsidRPr="00395213" w14:paraId="5DFB0615" w14:textId="77777777" w:rsidTr="00E01AC6">
        <w:trPr>
          <w:trHeight w:val="1377"/>
          <w:jc w:val="center"/>
        </w:trPr>
        <w:tc>
          <w:tcPr>
            <w:tcW w:w="2122" w:type="dxa"/>
            <w:vAlign w:val="center"/>
            <w:hideMark/>
          </w:tcPr>
          <w:p w14:paraId="3449C264"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Percentual (%) de comerciantes aderentes ao SLR em relação ao total de empresas aderentes</w:t>
            </w:r>
          </w:p>
        </w:tc>
        <w:tc>
          <w:tcPr>
            <w:tcW w:w="3543" w:type="dxa"/>
            <w:vAlign w:val="center"/>
            <w:hideMark/>
          </w:tcPr>
          <w:p w14:paraId="0CB344DB"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Percentual (%) de comerciantes aderentes ao SLR em relação ao total de empresas aderentes = nº de comerciantes aderentes ao SLR / nº total de empresas aderentes ao SLR.</w:t>
            </w:r>
          </w:p>
        </w:tc>
        <w:tc>
          <w:tcPr>
            <w:tcW w:w="1302" w:type="dxa"/>
            <w:noWrap/>
            <w:vAlign w:val="center"/>
            <w:hideMark/>
          </w:tcPr>
          <w:p w14:paraId="546546D2" w14:textId="77777777" w:rsidR="00274EFD" w:rsidRPr="00395213" w:rsidRDefault="00274EFD" w:rsidP="00274EFD">
            <w:pPr>
              <w:pStyle w:val="Default"/>
              <w:jc w:val="center"/>
              <w:rPr>
                <w:rFonts w:asciiTheme="minorHAnsi" w:hAnsiTheme="minorHAnsi" w:cstheme="minorHAnsi"/>
                <w:sz w:val="20"/>
                <w:szCs w:val="20"/>
              </w:rPr>
            </w:pPr>
            <w:r w:rsidRPr="00395213">
              <w:rPr>
                <w:rFonts w:asciiTheme="minorHAnsi" w:hAnsiTheme="minorHAnsi" w:cstheme="minorHAnsi"/>
                <w:sz w:val="20"/>
                <w:szCs w:val="20"/>
              </w:rPr>
              <w:t>porcentagem (%)</w:t>
            </w:r>
          </w:p>
        </w:tc>
        <w:tc>
          <w:tcPr>
            <w:tcW w:w="1276" w:type="dxa"/>
            <w:noWrap/>
            <w:vAlign w:val="center"/>
            <w:hideMark/>
          </w:tcPr>
          <w:p w14:paraId="20C4B4C4" w14:textId="77777777" w:rsidR="00274EFD" w:rsidRDefault="00274EFD" w:rsidP="00274EFD">
            <w:pPr>
              <w:pStyle w:val="Default"/>
              <w:jc w:val="center"/>
              <w:rPr>
                <w:rFonts w:asciiTheme="minorHAnsi" w:hAnsiTheme="minorHAnsi" w:cstheme="minorHAnsi"/>
                <w:sz w:val="20"/>
                <w:szCs w:val="20"/>
              </w:rPr>
            </w:pPr>
            <w:r>
              <w:rPr>
                <w:rFonts w:asciiTheme="minorHAnsi" w:hAnsiTheme="minorHAnsi" w:cstheme="minorHAnsi"/>
                <w:sz w:val="20"/>
                <w:szCs w:val="20"/>
              </w:rPr>
              <w:t>Sim</w:t>
            </w:r>
          </w:p>
          <w:p w14:paraId="4C5AC825" w14:textId="346BA5CF" w:rsidR="00274EFD" w:rsidRPr="00395213" w:rsidRDefault="00274EFD" w:rsidP="00274EFD">
            <w:pPr>
              <w:pStyle w:val="Default"/>
              <w:jc w:val="center"/>
              <w:rPr>
                <w:rFonts w:asciiTheme="minorHAnsi" w:hAnsiTheme="minorHAnsi" w:cstheme="minorHAnsi"/>
                <w:sz w:val="20"/>
                <w:szCs w:val="20"/>
              </w:rPr>
            </w:pPr>
          </w:p>
        </w:tc>
        <w:tc>
          <w:tcPr>
            <w:tcW w:w="1701" w:type="dxa"/>
            <w:noWrap/>
            <w:vAlign w:val="center"/>
            <w:hideMark/>
          </w:tcPr>
          <w:p w14:paraId="51BD15D2" w14:textId="53B47858" w:rsidR="00274EFD" w:rsidRPr="00395213" w:rsidRDefault="00274EFD" w:rsidP="00274EFD">
            <w:pPr>
              <w:pStyle w:val="PargrafodaLista"/>
              <w:spacing w:before="240" w:line="276" w:lineRule="auto"/>
              <w:jc w:val="center"/>
              <w:rPr>
                <w:rFonts w:asciiTheme="minorHAnsi" w:hAnsiTheme="minorHAnsi" w:cstheme="minorBidi"/>
                <w:shd w:val="clear" w:color="auto" w:fill="FEFEFE"/>
              </w:rPr>
            </w:pPr>
          </w:p>
        </w:tc>
      </w:tr>
      <w:tr w:rsidR="00274EFD" w:rsidRPr="00395213" w14:paraId="3CFA59ED" w14:textId="77777777" w:rsidTr="00E01AC6">
        <w:trPr>
          <w:trHeight w:val="648"/>
          <w:jc w:val="center"/>
        </w:trPr>
        <w:tc>
          <w:tcPr>
            <w:tcW w:w="2122" w:type="dxa"/>
            <w:vAlign w:val="center"/>
            <w:hideMark/>
          </w:tcPr>
          <w:p w14:paraId="022549F2" w14:textId="5F3700C4"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 xml:space="preserve">Percentual (%) de operadores privados participantes do SLR em relação ao total de operadores participantes do SLR </w:t>
            </w:r>
            <w:r w:rsidRPr="00EE7FB3">
              <w:rPr>
                <w:rFonts w:asciiTheme="minorHAnsi" w:hAnsiTheme="minorHAnsi" w:cstheme="minorHAnsi"/>
                <w:i/>
                <w:iCs/>
                <w:color w:val="7030A0"/>
                <w:sz w:val="20"/>
                <w:szCs w:val="20"/>
              </w:rPr>
              <w:t>(aplicável para SLR de embalagens em geral)</w:t>
            </w:r>
          </w:p>
        </w:tc>
        <w:tc>
          <w:tcPr>
            <w:tcW w:w="3543" w:type="dxa"/>
            <w:vAlign w:val="center"/>
            <w:hideMark/>
          </w:tcPr>
          <w:p w14:paraId="6B92751F"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Percentual (%) de operadores privados participantes do SLR em relação ao total de operadores participantes do SLR = nº de operadores privados participantes do SLR / nº total de operadores participantes do SLR.</w:t>
            </w:r>
          </w:p>
        </w:tc>
        <w:tc>
          <w:tcPr>
            <w:tcW w:w="1302" w:type="dxa"/>
            <w:noWrap/>
            <w:vAlign w:val="center"/>
            <w:hideMark/>
          </w:tcPr>
          <w:p w14:paraId="6CA4068B" w14:textId="77777777" w:rsidR="00274EFD" w:rsidRPr="00395213" w:rsidRDefault="00274EFD" w:rsidP="00274EFD">
            <w:pPr>
              <w:pStyle w:val="Default"/>
              <w:jc w:val="center"/>
              <w:rPr>
                <w:rFonts w:asciiTheme="minorHAnsi" w:hAnsiTheme="minorHAnsi" w:cstheme="minorHAnsi"/>
                <w:sz w:val="20"/>
                <w:szCs w:val="20"/>
              </w:rPr>
            </w:pPr>
            <w:r w:rsidRPr="00395213">
              <w:rPr>
                <w:rFonts w:asciiTheme="minorHAnsi" w:hAnsiTheme="minorHAnsi" w:cstheme="minorHAnsi"/>
                <w:sz w:val="20"/>
                <w:szCs w:val="20"/>
              </w:rPr>
              <w:t>porcentagem (%)</w:t>
            </w:r>
          </w:p>
        </w:tc>
        <w:tc>
          <w:tcPr>
            <w:tcW w:w="1276" w:type="dxa"/>
            <w:noWrap/>
            <w:vAlign w:val="center"/>
            <w:hideMark/>
          </w:tcPr>
          <w:p w14:paraId="6B9C02FF" w14:textId="7B4AB685" w:rsidR="00274EFD" w:rsidRPr="00395213" w:rsidRDefault="00274EFD" w:rsidP="00274EFD">
            <w:pPr>
              <w:pStyle w:val="Default"/>
              <w:jc w:val="center"/>
              <w:rPr>
                <w:rFonts w:asciiTheme="minorHAnsi" w:hAnsiTheme="minorHAnsi" w:cstheme="minorHAnsi"/>
                <w:sz w:val="20"/>
                <w:szCs w:val="20"/>
              </w:rPr>
            </w:pPr>
            <w:r>
              <w:rPr>
                <w:rFonts w:asciiTheme="minorHAnsi" w:hAnsiTheme="minorHAnsi" w:cstheme="minorHAnsi"/>
                <w:sz w:val="20"/>
                <w:szCs w:val="20"/>
              </w:rPr>
              <w:t>Sim</w:t>
            </w:r>
          </w:p>
        </w:tc>
        <w:tc>
          <w:tcPr>
            <w:tcW w:w="1701" w:type="dxa"/>
            <w:noWrap/>
            <w:vAlign w:val="center"/>
            <w:hideMark/>
          </w:tcPr>
          <w:p w14:paraId="5B2BDE41" w14:textId="4D79A33B" w:rsidR="00274EFD" w:rsidRPr="00395213" w:rsidRDefault="00274EFD" w:rsidP="00274EFD">
            <w:pPr>
              <w:pStyle w:val="PargrafodaLista"/>
              <w:spacing w:before="240" w:line="276" w:lineRule="auto"/>
              <w:jc w:val="center"/>
              <w:rPr>
                <w:rFonts w:asciiTheme="minorHAnsi" w:hAnsiTheme="minorHAnsi" w:cstheme="minorBidi"/>
                <w:shd w:val="clear" w:color="auto" w:fill="FEFEFE"/>
              </w:rPr>
            </w:pPr>
          </w:p>
        </w:tc>
      </w:tr>
      <w:tr w:rsidR="00274EFD" w:rsidRPr="00395213" w14:paraId="058EEA7A" w14:textId="77777777" w:rsidTr="00E01AC6">
        <w:trPr>
          <w:trHeight w:val="876"/>
          <w:jc w:val="center"/>
        </w:trPr>
        <w:tc>
          <w:tcPr>
            <w:tcW w:w="2122" w:type="dxa"/>
            <w:vAlign w:val="center"/>
            <w:hideMark/>
          </w:tcPr>
          <w:p w14:paraId="6B58ABAB" w14:textId="2F22C511"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Percentual (%) de organizações de catadores de materiais recicláveis participantes do SLR em relação ao total de operadores participantes do SLR (</w:t>
            </w:r>
            <w:r w:rsidRPr="00EE7FB3">
              <w:rPr>
                <w:rFonts w:asciiTheme="minorHAnsi" w:hAnsiTheme="minorHAnsi" w:cstheme="minorHAnsi"/>
                <w:i/>
                <w:iCs/>
                <w:color w:val="7030A0"/>
                <w:sz w:val="20"/>
                <w:szCs w:val="20"/>
              </w:rPr>
              <w:t>aplicável para SLR de embalagens em geral)</w:t>
            </w:r>
          </w:p>
        </w:tc>
        <w:tc>
          <w:tcPr>
            <w:tcW w:w="3543" w:type="dxa"/>
            <w:vAlign w:val="center"/>
            <w:hideMark/>
          </w:tcPr>
          <w:p w14:paraId="43BE9F67"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 xml:space="preserve">Percentual (%) de organizações de catadores de materiais recicláveis participantes do SLR em relação ao total de operadores participantes do SLR = nº de organizações de catadores de materiais recicláveis participantes do SLR / nº total de operadores participantes do SLR. </w:t>
            </w:r>
          </w:p>
        </w:tc>
        <w:tc>
          <w:tcPr>
            <w:tcW w:w="1302" w:type="dxa"/>
            <w:noWrap/>
            <w:vAlign w:val="center"/>
            <w:hideMark/>
          </w:tcPr>
          <w:p w14:paraId="02F61BFF" w14:textId="77777777" w:rsidR="00274EFD" w:rsidRPr="00395213" w:rsidRDefault="00274EFD" w:rsidP="00274EFD">
            <w:pPr>
              <w:pStyle w:val="Default"/>
              <w:jc w:val="center"/>
              <w:rPr>
                <w:rFonts w:asciiTheme="minorHAnsi" w:hAnsiTheme="minorHAnsi" w:cstheme="minorHAnsi"/>
                <w:sz w:val="20"/>
                <w:szCs w:val="20"/>
              </w:rPr>
            </w:pPr>
            <w:r w:rsidRPr="00395213">
              <w:rPr>
                <w:rFonts w:asciiTheme="minorHAnsi" w:hAnsiTheme="minorHAnsi" w:cstheme="minorHAnsi"/>
                <w:sz w:val="20"/>
                <w:szCs w:val="20"/>
              </w:rPr>
              <w:t>porcentagem (%)</w:t>
            </w:r>
          </w:p>
        </w:tc>
        <w:tc>
          <w:tcPr>
            <w:tcW w:w="1276" w:type="dxa"/>
            <w:noWrap/>
            <w:vAlign w:val="center"/>
            <w:hideMark/>
          </w:tcPr>
          <w:p w14:paraId="1A43F28D" w14:textId="77777777" w:rsidR="00274EFD" w:rsidRDefault="00274EFD" w:rsidP="00274EFD">
            <w:pPr>
              <w:pStyle w:val="Default"/>
              <w:jc w:val="center"/>
              <w:rPr>
                <w:rFonts w:asciiTheme="minorHAnsi" w:hAnsiTheme="minorHAnsi" w:cstheme="minorHAnsi"/>
                <w:sz w:val="20"/>
                <w:szCs w:val="20"/>
              </w:rPr>
            </w:pPr>
            <w:r>
              <w:rPr>
                <w:rFonts w:asciiTheme="minorHAnsi" w:hAnsiTheme="minorHAnsi" w:cstheme="minorHAnsi"/>
                <w:sz w:val="20"/>
                <w:szCs w:val="20"/>
              </w:rPr>
              <w:t>Sim</w:t>
            </w:r>
          </w:p>
          <w:p w14:paraId="369CB67E" w14:textId="7C4911FC" w:rsidR="00274EFD" w:rsidRPr="00395213" w:rsidRDefault="00274EFD" w:rsidP="00274EFD">
            <w:pPr>
              <w:pStyle w:val="Default"/>
              <w:jc w:val="center"/>
              <w:rPr>
                <w:rFonts w:asciiTheme="minorHAnsi" w:hAnsiTheme="minorHAnsi" w:cstheme="minorHAnsi"/>
                <w:sz w:val="20"/>
                <w:szCs w:val="20"/>
              </w:rPr>
            </w:pPr>
          </w:p>
        </w:tc>
        <w:tc>
          <w:tcPr>
            <w:tcW w:w="1701" w:type="dxa"/>
            <w:noWrap/>
            <w:vAlign w:val="center"/>
            <w:hideMark/>
          </w:tcPr>
          <w:p w14:paraId="3511C3BD" w14:textId="4E77F16A" w:rsidR="00274EFD" w:rsidRPr="00395213" w:rsidRDefault="00274EFD" w:rsidP="00274EFD">
            <w:pPr>
              <w:pStyle w:val="PargrafodaLista"/>
              <w:spacing w:before="240" w:line="276" w:lineRule="auto"/>
              <w:jc w:val="center"/>
              <w:rPr>
                <w:rFonts w:asciiTheme="minorHAnsi" w:hAnsiTheme="minorHAnsi" w:cstheme="minorBidi"/>
                <w:shd w:val="clear" w:color="auto" w:fill="FEFEFE"/>
              </w:rPr>
            </w:pPr>
          </w:p>
        </w:tc>
      </w:tr>
      <w:tr w:rsidR="00274EFD" w:rsidRPr="00395213" w14:paraId="260FAC29" w14:textId="77777777" w:rsidTr="00E01AC6">
        <w:trPr>
          <w:trHeight w:val="792"/>
          <w:jc w:val="center"/>
        </w:trPr>
        <w:tc>
          <w:tcPr>
            <w:tcW w:w="2122" w:type="dxa"/>
            <w:vAlign w:val="center"/>
            <w:hideMark/>
          </w:tcPr>
          <w:p w14:paraId="56C6025E" w14:textId="41EA8C9B"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 xml:space="preserve">Percentual (%) de recuperação de produtos e embalagens pós-consumo obtida a partir da participação dos operadores privados </w:t>
            </w:r>
            <w:r w:rsidRPr="00EE7FB3">
              <w:rPr>
                <w:rFonts w:asciiTheme="minorHAnsi" w:hAnsiTheme="minorHAnsi" w:cstheme="minorHAnsi"/>
                <w:i/>
                <w:iCs/>
                <w:color w:val="7030A0"/>
                <w:sz w:val="20"/>
                <w:szCs w:val="20"/>
              </w:rPr>
              <w:t>(aplicável para SLR de embalagens em geral)</w:t>
            </w:r>
          </w:p>
        </w:tc>
        <w:tc>
          <w:tcPr>
            <w:tcW w:w="3543" w:type="dxa"/>
            <w:vAlign w:val="center"/>
            <w:hideMark/>
          </w:tcPr>
          <w:p w14:paraId="0555A4E5"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 xml:space="preserve">Percentual (%) de recuperação de produtos e embalagens pós-consumo obtida a partir da participação dos operadores privados = quantidade em massa de resíduos (produtos e embalagens pós-consumo) recuperada por operadores privados/ quantidade total em massa de produtos e embalagens pós-consumo recuperada no ano de desempenho. </w:t>
            </w:r>
          </w:p>
        </w:tc>
        <w:tc>
          <w:tcPr>
            <w:tcW w:w="1302" w:type="dxa"/>
            <w:noWrap/>
            <w:vAlign w:val="center"/>
            <w:hideMark/>
          </w:tcPr>
          <w:p w14:paraId="41A3A960" w14:textId="77777777" w:rsidR="00274EFD" w:rsidRPr="00395213" w:rsidRDefault="00274EFD" w:rsidP="00274EFD">
            <w:pPr>
              <w:pStyle w:val="Default"/>
              <w:jc w:val="center"/>
              <w:rPr>
                <w:rFonts w:asciiTheme="minorHAnsi" w:hAnsiTheme="minorHAnsi" w:cstheme="minorHAnsi"/>
                <w:sz w:val="20"/>
                <w:szCs w:val="20"/>
              </w:rPr>
            </w:pPr>
            <w:r w:rsidRPr="00395213">
              <w:rPr>
                <w:rFonts w:asciiTheme="minorHAnsi" w:hAnsiTheme="minorHAnsi" w:cstheme="minorHAnsi"/>
                <w:sz w:val="20"/>
                <w:szCs w:val="20"/>
              </w:rPr>
              <w:t>porcentagem (%)</w:t>
            </w:r>
          </w:p>
        </w:tc>
        <w:tc>
          <w:tcPr>
            <w:tcW w:w="1276" w:type="dxa"/>
            <w:noWrap/>
            <w:vAlign w:val="center"/>
            <w:hideMark/>
          </w:tcPr>
          <w:p w14:paraId="3EA5ACF4" w14:textId="53C720DF" w:rsidR="00274EFD" w:rsidRPr="00395213" w:rsidRDefault="00274EFD" w:rsidP="00274EFD">
            <w:pPr>
              <w:pStyle w:val="Default"/>
              <w:jc w:val="center"/>
              <w:rPr>
                <w:rFonts w:asciiTheme="minorHAnsi" w:hAnsiTheme="minorHAnsi" w:cstheme="minorHAnsi"/>
                <w:sz w:val="20"/>
                <w:szCs w:val="20"/>
              </w:rPr>
            </w:pPr>
            <w:r>
              <w:rPr>
                <w:rFonts w:asciiTheme="minorHAnsi" w:hAnsiTheme="minorHAnsi" w:cstheme="minorHAnsi"/>
                <w:sz w:val="20"/>
                <w:szCs w:val="20"/>
              </w:rPr>
              <w:t>Sim</w:t>
            </w:r>
          </w:p>
        </w:tc>
        <w:tc>
          <w:tcPr>
            <w:tcW w:w="1701" w:type="dxa"/>
            <w:noWrap/>
            <w:vAlign w:val="center"/>
            <w:hideMark/>
          </w:tcPr>
          <w:p w14:paraId="74E8E7C0" w14:textId="6A754752" w:rsidR="00274EFD" w:rsidRPr="00395213" w:rsidRDefault="00274EFD" w:rsidP="00274EFD">
            <w:pPr>
              <w:pStyle w:val="PargrafodaLista"/>
              <w:spacing w:before="240" w:line="276" w:lineRule="auto"/>
              <w:jc w:val="center"/>
              <w:rPr>
                <w:rFonts w:asciiTheme="minorHAnsi" w:hAnsiTheme="minorHAnsi" w:cstheme="minorBidi"/>
                <w:shd w:val="clear" w:color="auto" w:fill="FEFEFE"/>
              </w:rPr>
            </w:pPr>
          </w:p>
        </w:tc>
      </w:tr>
      <w:tr w:rsidR="00274EFD" w:rsidRPr="00395213" w14:paraId="051BC919" w14:textId="77777777" w:rsidTr="00E01AC6">
        <w:trPr>
          <w:trHeight w:val="1236"/>
          <w:jc w:val="center"/>
        </w:trPr>
        <w:tc>
          <w:tcPr>
            <w:tcW w:w="2122" w:type="dxa"/>
            <w:vAlign w:val="center"/>
            <w:hideMark/>
          </w:tcPr>
          <w:p w14:paraId="424C5AAA"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Percentual (%) de recuperação de produtos e embalagens pós-consumo obtida a partir da participação das organizações de catadores de material reciclável ou catadores individuais</w:t>
            </w:r>
          </w:p>
        </w:tc>
        <w:tc>
          <w:tcPr>
            <w:tcW w:w="3543" w:type="dxa"/>
            <w:vAlign w:val="center"/>
            <w:hideMark/>
          </w:tcPr>
          <w:p w14:paraId="063F0753"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 xml:space="preserve">Percentual (%) de recuperação de produtos e embalagens pós-consumo obtida a partir da participação das organizações de catadores de material reciclável ou catadores individuais = quantidade em massa de resíduos (produtos e embalagens pós-consumo) recuperada por catadores, organizados ou individuais / quantidade total em massa de produtos e embalagens pós-consumo recuperada no ano de desempenho. </w:t>
            </w:r>
          </w:p>
        </w:tc>
        <w:tc>
          <w:tcPr>
            <w:tcW w:w="1302" w:type="dxa"/>
            <w:noWrap/>
            <w:vAlign w:val="center"/>
            <w:hideMark/>
          </w:tcPr>
          <w:p w14:paraId="3B08AD48" w14:textId="77777777" w:rsidR="00274EFD" w:rsidRPr="00395213" w:rsidRDefault="00274EFD" w:rsidP="00274EFD">
            <w:pPr>
              <w:pStyle w:val="Default"/>
              <w:jc w:val="center"/>
              <w:rPr>
                <w:rFonts w:asciiTheme="minorHAnsi" w:hAnsiTheme="minorHAnsi" w:cstheme="minorHAnsi"/>
                <w:sz w:val="20"/>
                <w:szCs w:val="20"/>
              </w:rPr>
            </w:pPr>
            <w:r w:rsidRPr="00395213">
              <w:rPr>
                <w:rFonts w:asciiTheme="minorHAnsi" w:hAnsiTheme="minorHAnsi" w:cstheme="minorHAnsi"/>
                <w:sz w:val="20"/>
                <w:szCs w:val="20"/>
              </w:rPr>
              <w:t>porcentagem (%)</w:t>
            </w:r>
          </w:p>
        </w:tc>
        <w:tc>
          <w:tcPr>
            <w:tcW w:w="1276" w:type="dxa"/>
            <w:noWrap/>
            <w:vAlign w:val="center"/>
            <w:hideMark/>
          </w:tcPr>
          <w:p w14:paraId="6F0BB769" w14:textId="77777777" w:rsidR="00274EFD" w:rsidRDefault="00274EFD" w:rsidP="00274EFD">
            <w:pPr>
              <w:pStyle w:val="Default"/>
              <w:jc w:val="center"/>
              <w:rPr>
                <w:rFonts w:asciiTheme="minorHAnsi" w:hAnsiTheme="minorHAnsi" w:cstheme="minorHAnsi"/>
                <w:sz w:val="20"/>
                <w:szCs w:val="20"/>
              </w:rPr>
            </w:pPr>
            <w:r>
              <w:rPr>
                <w:rFonts w:asciiTheme="minorHAnsi" w:hAnsiTheme="minorHAnsi" w:cstheme="minorHAnsi"/>
                <w:sz w:val="20"/>
                <w:szCs w:val="20"/>
              </w:rPr>
              <w:t>Sim</w:t>
            </w:r>
          </w:p>
          <w:p w14:paraId="56EC6A7D" w14:textId="7447516D" w:rsidR="00274EFD" w:rsidRPr="00395213" w:rsidRDefault="00274EFD" w:rsidP="00274EFD">
            <w:pPr>
              <w:pStyle w:val="Default"/>
              <w:jc w:val="center"/>
              <w:rPr>
                <w:rFonts w:asciiTheme="minorHAnsi" w:hAnsiTheme="minorHAnsi" w:cstheme="minorHAnsi"/>
                <w:sz w:val="20"/>
                <w:szCs w:val="20"/>
              </w:rPr>
            </w:pPr>
          </w:p>
        </w:tc>
        <w:tc>
          <w:tcPr>
            <w:tcW w:w="1701" w:type="dxa"/>
            <w:noWrap/>
            <w:vAlign w:val="center"/>
            <w:hideMark/>
          </w:tcPr>
          <w:p w14:paraId="46BE1441" w14:textId="303E107F" w:rsidR="00274EFD" w:rsidRPr="00395213" w:rsidRDefault="00274EFD" w:rsidP="00274EFD">
            <w:pPr>
              <w:pStyle w:val="PargrafodaLista"/>
              <w:spacing w:before="240" w:line="276" w:lineRule="auto"/>
              <w:jc w:val="center"/>
              <w:rPr>
                <w:rFonts w:asciiTheme="minorHAnsi" w:hAnsiTheme="minorHAnsi" w:cstheme="minorBidi"/>
                <w:shd w:val="clear" w:color="auto" w:fill="FEFEFE"/>
              </w:rPr>
            </w:pPr>
          </w:p>
        </w:tc>
      </w:tr>
      <w:tr w:rsidR="00274EFD" w:rsidRPr="00395213" w14:paraId="7641D0BB" w14:textId="77777777" w:rsidTr="00E01AC6">
        <w:trPr>
          <w:trHeight w:val="612"/>
          <w:jc w:val="center"/>
        </w:trPr>
        <w:tc>
          <w:tcPr>
            <w:tcW w:w="2122" w:type="dxa"/>
            <w:vAlign w:val="center"/>
            <w:hideMark/>
          </w:tcPr>
          <w:p w14:paraId="15FE8280"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lastRenderedPageBreak/>
              <w:t>Número de organizações de catadores estruturadas por programa estruturante</w:t>
            </w:r>
          </w:p>
        </w:tc>
        <w:tc>
          <w:tcPr>
            <w:tcW w:w="3543" w:type="dxa"/>
            <w:vAlign w:val="center"/>
            <w:hideMark/>
          </w:tcPr>
          <w:p w14:paraId="5FE127BD"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Número de organizações de catadores estruturadas por programa estruturante (nos termos do art. 9º do Decreto federal n° 11413/2023).</w:t>
            </w:r>
          </w:p>
        </w:tc>
        <w:tc>
          <w:tcPr>
            <w:tcW w:w="1302" w:type="dxa"/>
            <w:noWrap/>
            <w:vAlign w:val="center"/>
            <w:hideMark/>
          </w:tcPr>
          <w:p w14:paraId="5BBE6330" w14:textId="77777777" w:rsidR="00274EFD" w:rsidRPr="00395213" w:rsidRDefault="00274EFD" w:rsidP="00274EFD">
            <w:pPr>
              <w:pStyle w:val="Default"/>
              <w:jc w:val="center"/>
              <w:rPr>
                <w:rFonts w:asciiTheme="minorHAnsi" w:hAnsiTheme="minorHAnsi" w:cstheme="minorHAnsi"/>
                <w:sz w:val="20"/>
                <w:szCs w:val="20"/>
              </w:rPr>
            </w:pPr>
            <w:r w:rsidRPr="00395213">
              <w:rPr>
                <w:rFonts w:asciiTheme="minorHAnsi" w:hAnsiTheme="minorHAnsi" w:cstheme="minorHAnsi"/>
                <w:sz w:val="20"/>
                <w:szCs w:val="20"/>
              </w:rPr>
              <w:t>Unidades</w:t>
            </w:r>
          </w:p>
        </w:tc>
        <w:tc>
          <w:tcPr>
            <w:tcW w:w="1276" w:type="dxa"/>
            <w:noWrap/>
            <w:vAlign w:val="center"/>
            <w:hideMark/>
          </w:tcPr>
          <w:p w14:paraId="31F00700" w14:textId="1308D966" w:rsidR="00274EFD" w:rsidRPr="00395213" w:rsidRDefault="00274EFD" w:rsidP="00274EFD">
            <w:pPr>
              <w:pStyle w:val="Default"/>
              <w:jc w:val="center"/>
              <w:rPr>
                <w:rFonts w:asciiTheme="minorHAnsi" w:hAnsiTheme="minorHAnsi" w:cstheme="minorHAnsi"/>
                <w:sz w:val="20"/>
                <w:szCs w:val="20"/>
              </w:rPr>
            </w:pPr>
            <w:r>
              <w:rPr>
                <w:rFonts w:asciiTheme="minorHAnsi" w:hAnsiTheme="minorHAnsi" w:cstheme="minorHAnsi"/>
                <w:sz w:val="20"/>
                <w:szCs w:val="20"/>
              </w:rPr>
              <w:t>Sim</w:t>
            </w:r>
          </w:p>
        </w:tc>
        <w:tc>
          <w:tcPr>
            <w:tcW w:w="1701" w:type="dxa"/>
            <w:noWrap/>
            <w:vAlign w:val="center"/>
            <w:hideMark/>
          </w:tcPr>
          <w:p w14:paraId="60494751" w14:textId="580BADB4" w:rsidR="00274EFD" w:rsidRPr="00395213" w:rsidRDefault="00274EFD" w:rsidP="00274EFD">
            <w:pPr>
              <w:pStyle w:val="PargrafodaLista"/>
              <w:spacing w:before="240" w:line="276" w:lineRule="auto"/>
              <w:jc w:val="center"/>
              <w:rPr>
                <w:rFonts w:asciiTheme="minorHAnsi" w:hAnsiTheme="minorHAnsi" w:cstheme="minorBidi"/>
                <w:shd w:val="clear" w:color="auto" w:fill="FEFEFE"/>
              </w:rPr>
            </w:pPr>
          </w:p>
        </w:tc>
      </w:tr>
      <w:tr w:rsidR="00274EFD" w:rsidRPr="00395213" w14:paraId="41147FB6" w14:textId="77777777" w:rsidTr="00E01AC6">
        <w:trPr>
          <w:trHeight w:val="444"/>
          <w:jc w:val="center"/>
        </w:trPr>
        <w:tc>
          <w:tcPr>
            <w:tcW w:w="2122" w:type="dxa"/>
            <w:vAlign w:val="center"/>
            <w:hideMark/>
          </w:tcPr>
          <w:p w14:paraId="55F17BC3"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Custo do SLR por ano</w:t>
            </w:r>
          </w:p>
        </w:tc>
        <w:tc>
          <w:tcPr>
            <w:tcW w:w="3543" w:type="dxa"/>
            <w:vAlign w:val="center"/>
            <w:hideMark/>
          </w:tcPr>
          <w:p w14:paraId="2C25BBFC"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Custo do SLR por ano.</w:t>
            </w:r>
          </w:p>
        </w:tc>
        <w:tc>
          <w:tcPr>
            <w:tcW w:w="1302" w:type="dxa"/>
            <w:noWrap/>
            <w:vAlign w:val="center"/>
            <w:hideMark/>
          </w:tcPr>
          <w:p w14:paraId="3EA98BB6" w14:textId="55FA8DD0" w:rsidR="00274EFD" w:rsidRPr="00395213" w:rsidRDefault="00274EFD" w:rsidP="00274EFD">
            <w:pPr>
              <w:pStyle w:val="Default"/>
              <w:jc w:val="center"/>
              <w:rPr>
                <w:rFonts w:asciiTheme="minorHAnsi" w:hAnsiTheme="minorHAnsi" w:cstheme="minorHAnsi"/>
                <w:sz w:val="20"/>
                <w:szCs w:val="20"/>
              </w:rPr>
            </w:pPr>
            <w:r w:rsidRPr="00395213">
              <w:rPr>
                <w:rFonts w:asciiTheme="minorHAnsi" w:hAnsiTheme="minorHAnsi" w:cstheme="minorHAnsi"/>
                <w:sz w:val="20"/>
                <w:szCs w:val="20"/>
              </w:rPr>
              <w:t>R$</w:t>
            </w:r>
            <w:r w:rsidR="007C677F">
              <w:rPr>
                <w:rFonts w:asciiTheme="minorHAnsi" w:hAnsiTheme="minorHAnsi" w:cstheme="minorHAnsi"/>
                <w:sz w:val="20"/>
                <w:szCs w:val="20"/>
              </w:rPr>
              <w:t>/ano</w:t>
            </w:r>
          </w:p>
        </w:tc>
        <w:tc>
          <w:tcPr>
            <w:tcW w:w="1276" w:type="dxa"/>
            <w:noWrap/>
            <w:vAlign w:val="center"/>
            <w:hideMark/>
          </w:tcPr>
          <w:p w14:paraId="7E81AD10" w14:textId="77777777" w:rsidR="00274EFD" w:rsidRDefault="00274EFD" w:rsidP="00274EFD">
            <w:pPr>
              <w:pStyle w:val="Default"/>
              <w:jc w:val="center"/>
              <w:rPr>
                <w:rFonts w:asciiTheme="minorHAnsi" w:hAnsiTheme="minorHAnsi" w:cstheme="minorHAnsi"/>
                <w:sz w:val="20"/>
                <w:szCs w:val="20"/>
              </w:rPr>
            </w:pPr>
            <w:r>
              <w:rPr>
                <w:rFonts w:asciiTheme="minorHAnsi" w:hAnsiTheme="minorHAnsi" w:cstheme="minorHAnsi"/>
                <w:sz w:val="20"/>
                <w:szCs w:val="20"/>
              </w:rPr>
              <w:t>Sim</w:t>
            </w:r>
          </w:p>
          <w:p w14:paraId="0961A4CE" w14:textId="5588DC8B" w:rsidR="00274EFD" w:rsidRPr="00395213" w:rsidRDefault="00274EFD" w:rsidP="00274EFD">
            <w:pPr>
              <w:pStyle w:val="Default"/>
              <w:jc w:val="center"/>
              <w:rPr>
                <w:rFonts w:asciiTheme="minorHAnsi" w:hAnsiTheme="minorHAnsi" w:cstheme="minorHAnsi"/>
                <w:sz w:val="20"/>
                <w:szCs w:val="20"/>
              </w:rPr>
            </w:pPr>
          </w:p>
        </w:tc>
        <w:tc>
          <w:tcPr>
            <w:tcW w:w="1701" w:type="dxa"/>
            <w:noWrap/>
            <w:vAlign w:val="center"/>
            <w:hideMark/>
          </w:tcPr>
          <w:p w14:paraId="01FC2498" w14:textId="5313BCDD" w:rsidR="00274EFD" w:rsidRPr="00395213" w:rsidRDefault="00274EFD" w:rsidP="00274EFD">
            <w:pPr>
              <w:pStyle w:val="PargrafodaLista"/>
              <w:spacing w:before="240" w:line="276" w:lineRule="auto"/>
              <w:jc w:val="center"/>
              <w:rPr>
                <w:rFonts w:asciiTheme="minorHAnsi" w:hAnsiTheme="minorHAnsi" w:cstheme="minorBidi"/>
                <w:shd w:val="clear" w:color="auto" w:fill="FEFEFE"/>
              </w:rPr>
            </w:pPr>
          </w:p>
        </w:tc>
      </w:tr>
      <w:tr w:rsidR="00274EFD" w:rsidRPr="00395213" w14:paraId="7FEBBF17" w14:textId="77777777" w:rsidTr="00E01AC6">
        <w:trPr>
          <w:trHeight w:val="588"/>
          <w:jc w:val="center"/>
        </w:trPr>
        <w:tc>
          <w:tcPr>
            <w:tcW w:w="2122" w:type="dxa"/>
            <w:vAlign w:val="center"/>
            <w:hideMark/>
          </w:tcPr>
          <w:p w14:paraId="4A742E34"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Custo do SLR por tonelada de resíduos recuperada</w:t>
            </w:r>
          </w:p>
        </w:tc>
        <w:tc>
          <w:tcPr>
            <w:tcW w:w="3543" w:type="dxa"/>
            <w:vAlign w:val="center"/>
            <w:hideMark/>
          </w:tcPr>
          <w:p w14:paraId="661D5D80"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Custo do SLR por tonelada de resíduos recuperada = custo do SLR no ano/quantidade em massa de produtos e embalagens pós-consumo recuperada no ano.</w:t>
            </w:r>
          </w:p>
        </w:tc>
        <w:tc>
          <w:tcPr>
            <w:tcW w:w="1302" w:type="dxa"/>
            <w:noWrap/>
            <w:vAlign w:val="center"/>
            <w:hideMark/>
          </w:tcPr>
          <w:p w14:paraId="0F98E4D3" w14:textId="31B266B4" w:rsidR="00274EFD" w:rsidRPr="00395213" w:rsidRDefault="00274EFD" w:rsidP="00274EFD">
            <w:pPr>
              <w:pStyle w:val="Default"/>
              <w:jc w:val="center"/>
              <w:rPr>
                <w:rFonts w:asciiTheme="minorHAnsi" w:hAnsiTheme="minorHAnsi" w:cstheme="minorHAnsi"/>
                <w:sz w:val="20"/>
                <w:szCs w:val="20"/>
              </w:rPr>
            </w:pPr>
            <w:r w:rsidRPr="00395213">
              <w:rPr>
                <w:rFonts w:asciiTheme="minorHAnsi" w:hAnsiTheme="minorHAnsi" w:cstheme="minorHAnsi"/>
                <w:sz w:val="20"/>
                <w:szCs w:val="20"/>
              </w:rPr>
              <w:t>R$</w:t>
            </w:r>
            <w:r w:rsidR="007C677F">
              <w:rPr>
                <w:rFonts w:asciiTheme="minorHAnsi" w:hAnsiTheme="minorHAnsi" w:cstheme="minorHAnsi"/>
                <w:sz w:val="20"/>
                <w:szCs w:val="20"/>
              </w:rPr>
              <w:t>/t</w:t>
            </w:r>
          </w:p>
        </w:tc>
        <w:tc>
          <w:tcPr>
            <w:tcW w:w="1276" w:type="dxa"/>
            <w:noWrap/>
            <w:vAlign w:val="center"/>
            <w:hideMark/>
          </w:tcPr>
          <w:p w14:paraId="778F26A6" w14:textId="5D75A110" w:rsidR="00274EFD" w:rsidRPr="00395213" w:rsidRDefault="00274EFD" w:rsidP="00274EFD">
            <w:pPr>
              <w:pStyle w:val="Default"/>
              <w:jc w:val="center"/>
              <w:rPr>
                <w:rFonts w:asciiTheme="minorHAnsi" w:hAnsiTheme="minorHAnsi" w:cstheme="minorHAnsi"/>
                <w:sz w:val="20"/>
                <w:szCs w:val="20"/>
              </w:rPr>
            </w:pPr>
            <w:r>
              <w:rPr>
                <w:rFonts w:asciiTheme="minorHAnsi" w:hAnsiTheme="minorHAnsi" w:cstheme="minorHAnsi"/>
                <w:sz w:val="20"/>
                <w:szCs w:val="20"/>
              </w:rPr>
              <w:t>Sim</w:t>
            </w:r>
          </w:p>
        </w:tc>
        <w:tc>
          <w:tcPr>
            <w:tcW w:w="1701" w:type="dxa"/>
            <w:noWrap/>
            <w:vAlign w:val="center"/>
            <w:hideMark/>
          </w:tcPr>
          <w:p w14:paraId="49CAB0C1" w14:textId="37414865" w:rsidR="00274EFD" w:rsidRPr="00395213" w:rsidRDefault="00274EFD" w:rsidP="00274EFD">
            <w:pPr>
              <w:pStyle w:val="PargrafodaLista"/>
              <w:spacing w:before="240" w:line="276" w:lineRule="auto"/>
              <w:jc w:val="center"/>
              <w:rPr>
                <w:rFonts w:asciiTheme="minorHAnsi" w:hAnsiTheme="minorHAnsi" w:cstheme="minorBidi"/>
                <w:shd w:val="clear" w:color="auto" w:fill="FEFEFE"/>
              </w:rPr>
            </w:pPr>
          </w:p>
        </w:tc>
      </w:tr>
      <w:tr w:rsidR="00274EFD" w:rsidRPr="00395213" w14:paraId="4D587FCA" w14:textId="77777777" w:rsidTr="00E01AC6">
        <w:trPr>
          <w:trHeight w:val="792"/>
          <w:jc w:val="center"/>
        </w:trPr>
        <w:tc>
          <w:tcPr>
            <w:tcW w:w="2122" w:type="dxa"/>
            <w:vAlign w:val="center"/>
            <w:hideMark/>
          </w:tcPr>
          <w:p w14:paraId="120ED38A"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Custo percentual do SLR em relação ao custo de produção dos produtos e/ou embalagens abarcados no sistema</w:t>
            </w:r>
          </w:p>
        </w:tc>
        <w:tc>
          <w:tcPr>
            <w:tcW w:w="3543" w:type="dxa"/>
            <w:vAlign w:val="center"/>
            <w:hideMark/>
          </w:tcPr>
          <w:p w14:paraId="5DD6041D"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Custo percentual do SLR em relação ao custo de produção dos produtos e/ou embalagens abarcados no sistema = Custo do SLR no ano de desempenho/custo de produção dos produtos e/ou embalagens colocados no mercado pelas aderentes no ano de desempenho</w:t>
            </w:r>
          </w:p>
        </w:tc>
        <w:tc>
          <w:tcPr>
            <w:tcW w:w="1302" w:type="dxa"/>
            <w:noWrap/>
            <w:vAlign w:val="center"/>
            <w:hideMark/>
          </w:tcPr>
          <w:p w14:paraId="7668A21A" w14:textId="77777777" w:rsidR="00274EFD" w:rsidRPr="00395213" w:rsidRDefault="00274EFD" w:rsidP="00274EFD">
            <w:pPr>
              <w:pStyle w:val="Default"/>
              <w:jc w:val="center"/>
              <w:rPr>
                <w:rFonts w:asciiTheme="minorHAnsi" w:hAnsiTheme="minorHAnsi" w:cstheme="minorHAnsi"/>
                <w:sz w:val="20"/>
                <w:szCs w:val="20"/>
              </w:rPr>
            </w:pPr>
            <w:r w:rsidRPr="00395213">
              <w:rPr>
                <w:rFonts w:asciiTheme="minorHAnsi" w:hAnsiTheme="minorHAnsi" w:cstheme="minorHAnsi"/>
                <w:sz w:val="20"/>
                <w:szCs w:val="20"/>
              </w:rPr>
              <w:t>porcentagem (%)</w:t>
            </w:r>
          </w:p>
        </w:tc>
        <w:tc>
          <w:tcPr>
            <w:tcW w:w="1276" w:type="dxa"/>
            <w:noWrap/>
            <w:vAlign w:val="center"/>
            <w:hideMark/>
          </w:tcPr>
          <w:p w14:paraId="7EDE377E" w14:textId="77777777" w:rsidR="00274EFD" w:rsidRDefault="00274EFD" w:rsidP="00274EFD">
            <w:pPr>
              <w:pStyle w:val="Default"/>
              <w:jc w:val="center"/>
              <w:rPr>
                <w:rFonts w:asciiTheme="minorHAnsi" w:hAnsiTheme="minorHAnsi" w:cstheme="minorHAnsi"/>
                <w:sz w:val="20"/>
                <w:szCs w:val="20"/>
              </w:rPr>
            </w:pPr>
            <w:r>
              <w:rPr>
                <w:rFonts w:asciiTheme="minorHAnsi" w:hAnsiTheme="minorHAnsi" w:cstheme="minorHAnsi"/>
                <w:sz w:val="20"/>
                <w:szCs w:val="20"/>
              </w:rPr>
              <w:t>Sim</w:t>
            </w:r>
          </w:p>
          <w:p w14:paraId="271FA9EC" w14:textId="39E770C6" w:rsidR="00274EFD" w:rsidRPr="00395213" w:rsidRDefault="00274EFD" w:rsidP="00274EFD">
            <w:pPr>
              <w:pStyle w:val="Default"/>
              <w:jc w:val="center"/>
              <w:rPr>
                <w:rFonts w:asciiTheme="minorHAnsi" w:hAnsiTheme="minorHAnsi" w:cstheme="minorHAnsi"/>
                <w:sz w:val="20"/>
                <w:szCs w:val="20"/>
              </w:rPr>
            </w:pPr>
          </w:p>
        </w:tc>
        <w:tc>
          <w:tcPr>
            <w:tcW w:w="1701" w:type="dxa"/>
            <w:noWrap/>
            <w:vAlign w:val="center"/>
            <w:hideMark/>
          </w:tcPr>
          <w:p w14:paraId="04C67A8F" w14:textId="5E8329EC" w:rsidR="00274EFD" w:rsidRPr="00395213" w:rsidRDefault="00274EFD" w:rsidP="00274EFD">
            <w:pPr>
              <w:pStyle w:val="PargrafodaLista"/>
              <w:spacing w:before="240" w:line="276" w:lineRule="auto"/>
              <w:jc w:val="center"/>
              <w:rPr>
                <w:rFonts w:asciiTheme="minorHAnsi" w:hAnsiTheme="minorHAnsi" w:cstheme="minorBidi"/>
                <w:shd w:val="clear" w:color="auto" w:fill="FEFEFE"/>
              </w:rPr>
            </w:pPr>
          </w:p>
        </w:tc>
      </w:tr>
      <w:tr w:rsidR="00274EFD" w:rsidRPr="00395213" w14:paraId="3F3FB773" w14:textId="77777777" w:rsidTr="00E01AC6">
        <w:trPr>
          <w:trHeight w:val="396"/>
          <w:jc w:val="center"/>
        </w:trPr>
        <w:tc>
          <w:tcPr>
            <w:tcW w:w="2122" w:type="dxa"/>
            <w:vAlign w:val="center"/>
            <w:hideMark/>
          </w:tcPr>
          <w:p w14:paraId="572B38EE"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 xml:space="preserve">Quantidade em massa de produtos e embalagens pós-consumo recuperada por ano </w:t>
            </w:r>
          </w:p>
        </w:tc>
        <w:tc>
          <w:tcPr>
            <w:tcW w:w="3543" w:type="dxa"/>
            <w:vAlign w:val="center"/>
            <w:hideMark/>
          </w:tcPr>
          <w:p w14:paraId="3033E66B"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Quantidade em massa de produtos e embalagens pós-consumo recuperada no ano de desempenho</w:t>
            </w:r>
          </w:p>
        </w:tc>
        <w:tc>
          <w:tcPr>
            <w:tcW w:w="1302" w:type="dxa"/>
            <w:noWrap/>
            <w:vAlign w:val="center"/>
            <w:hideMark/>
          </w:tcPr>
          <w:p w14:paraId="521B562F" w14:textId="77777777" w:rsidR="00274EFD" w:rsidRPr="00395213" w:rsidRDefault="00274EFD" w:rsidP="00274EFD">
            <w:pPr>
              <w:pStyle w:val="Default"/>
              <w:jc w:val="center"/>
              <w:rPr>
                <w:rFonts w:asciiTheme="minorHAnsi" w:hAnsiTheme="minorHAnsi" w:cstheme="minorHAnsi"/>
                <w:sz w:val="20"/>
                <w:szCs w:val="20"/>
              </w:rPr>
            </w:pPr>
            <w:r w:rsidRPr="00395213">
              <w:rPr>
                <w:rFonts w:asciiTheme="minorHAnsi" w:hAnsiTheme="minorHAnsi" w:cstheme="minorHAnsi"/>
                <w:sz w:val="20"/>
                <w:szCs w:val="20"/>
              </w:rPr>
              <w:t>Toneladas (t)</w:t>
            </w:r>
          </w:p>
        </w:tc>
        <w:tc>
          <w:tcPr>
            <w:tcW w:w="1276" w:type="dxa"/>
            <w:noWrap/>
            <w:vAlign w:val="center"/>
            <w:hideMark/>
          </w:tcPr>
          <w:p w14:paraId="7DC63591" w14:textId="62C03154" w:rsidR="00274EFD" w:rsidRPr="00395213" w:rsidRDefault="00274EFD" w:rsidP="00274EFD">
            <w:pPr>
              <w:pStyle w:val="Default"/>
              <w:jc w:val="center"/>
              <w:rPr>
                <w:rFonts w:asciiTheme="minorHAnsi" w:hAnsiTheme="minorHAnsi" w:cstheme="minorHAnsi"/>
                <w:sz w:val="20"/>
                <w:szCs w:val="20"/>
              </w:rPr>
            </w:pPr>
            <w:r>
              <w:rPr>
                <w:rFonts w:asciiTheme="minorHAnsi" w:hAnsiTheme="minorHAnsi" w:cstheme="minorHAnsi"/>
                <w:sz w:val="20"/>
                <w:szCs w:val="20"/>
              </w:rPr>
              <w:t>Sim</w:t>
            </w:r>
          </w:p>
        </w:tc>
        <w:tc>
          <w:tcPr>
            <w:tcW w:w="1701" w:type="dxa"/>
            <w:noWrap/>
            <w:vAlign w:val="center"/>
            <w:hideMark/>
          </w:tcPr>
          <w:p w14:paraId="3801FC7A" w14:textId="68EC3DC4" w:rsidR="00274EFD" w:rsidRPr="00395213" w:rsidRDefault="00274EFD" w:rsidP="00274EFD">
            <w:pPr>
              <w:pStyle w:val="PargrafodaLista"/>
              <w:spacing w:before="240" w:line="276" w:lineRule="auto"/>
              <w:jc w:val="center"/>
              <w:rPr>
                <w:rFonts w:asciiTheme="minorHAnsi" w:hAnsiTheme="minorHAnsi" w:cstheme="minorBidi"/>
                <w:shd w:val="clear" w:color="auto" w:fill="FEFEFE"/>
              </w:rPr>
            </w:pPr>
          </w:p>
        </w:tc>
      </w:tr>
      <w:tr w:rsidR="00274EFD" w:rsidRPr="00395213" w14:paraId="5BE66D67" w14:textId="77777777" w:rsidTr="00E01AC6">
        <w:trPr>
          <w:trHeight w:val="528"/>
          <w:jc w:val="center"/>
        </w:trPr>
        <w:tc>
          <w:tcPr>
            <w:tcW w:w="2122" w:type="dxa"/>
            <w:vAlign w:val="center"/>
            <w:hideMark/>
          </w:tcPr>
          <w:p w14:paraId="0A6D9C89"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 xml:space="preserve">Quantidade em massa de embalagens em geral pós-consumo, constituída de metal recuperada por ano </w:t>
            </w:r>
            <w:r w:rsidRPr="00EE7FB3">
              <w:rPr>
                <w:rFonts w:asciiTheme="minorHAnsi" w:hAnsiTheme="minorHAnsi" w:cstheme="minorHAnsi"/>
                <w:i/>
                <w:iCs/>
                <w:color w:val="7030A0"/>
                <w:sz w:val="20"/>
                <w:szCs w:val="20"/>
              </w:rPr>
              <w:t>(aplicável para o SLR de embalagens em geral)</w:t>
            </w:r>
            <w:r w:rsidRPr="00395213">
              <w:rPr>
                <w:rFonts w:asciiTheme="minorHAnsi" w:hAnsiTheme="minorHAnsi" w:cstheme="minorHAnsi"/>
                <w:sz w:val="20"/>
                <w:szCs w:val="20"/>
              </w:rPr>
              <w:t xml:space="preserve"> </w:t>
            </w:r>
          </w:p>
        </w:tc>
        <w:tc>
          <w:tcPr>
            <w:tcW w:w="3543" w:type="dxa"/>
            <w:vAlign w:val="center"/>
            <w:hideMark/>
          </w:tcPr>
          <w:p w14:paraId="2A1ADA82"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Quantidade em massa de embalagens em geral pós-consumo, constituída de metal recuperada no ano de desempenho</w:t>
            </w:r>
          </w:p>
        </w:tc>
        <w:tc>
          <w:tcPr>
            <w:tcW w:w="1302" w:type="dxa"/>
            <w:noWrap/>
            <w:vAlign w:val="center"/>
            <w:hideMark/>
          </w:tcPr>
          <w:p w14:paraId="633D838B" w14:textId="77777777" w:rsidR="00274EFD" w:rsidRPr="00395213" w:rsidRDefault="00274EFD" w:rsidP="00274EFD">
            <w:pPr>
              <w:pStyle w:val="Default"/>
              <w:jc w:val="center"/>
              <w:rPr>
                <w:rFonts w:asciiTheme="minorHAnsi" w:hAnsiTheme="minorHAnsi" w:cstheme="minorHAnsi"/>
                <w:sz w:val="20"/>
                <w:szCs w:val="20"/>
              </w:rPr>
            </w:pPr>
            <w:r w:rsidRPr="00395213">
              <w:rPr>
                <w:rFonts w:asciiTheme="minorHAnsi" w:hAnsiTheme="minorHAnsi" w:cstheme="minorHAnsi"/>
                <w:sz w:val="20"/>
                <w:szCs w:val="20"/>
              </w:rPr>
              <w:t>Toneladas (t)</w:t>
            </w:r>
          </w:p>
        </w:tc>
        <w:tc>
          <w:tcPr>
            <w:tcW w:w="1276" w:type="dxa"/>
            <w:noWrap/>
            <w:vAlign w:val="center"/>
            <w:hideMark/>
          </w:tcPr>
          <w:p w14:paraId="3B77FF44" w14:textId="77777777" w:rsidR="00274EFD" w:rsidRDefault="00274EFD" w:rsidP="00274EFD">
            <w:pPr>
              <w:pStyle w:val="Default"/>
              <w:jc w:val="center"/>
              <w:rPr>
                <w:rFonts w:asciiTheme="minorHAnsi" w:hAnsiTheme="minorHAnsi" w:cstheme="minorHAnsi"/>
                <w:sz w:val="20"/>
                <w:szCs w:val="20"/>
              </w:rPr>
            </w:pPr>
            <w:r>
              <w:rPr>
                <w:rFonts w:asciiTheme="minorHAnsi" w:hAnsiTheme="minorHAnsi" w:cstheme="minorHAnsi"/>
                <w:sz w:val="20"/>
                <w:szCs w:val="20"/>
              </w:rPr>
              <w:t>Sim</w:t>
            </w:r>
          </w:p>
          <w:p w14:paraId="49EC4EED" w14:textId="0231618D" w:rsidR="00274EFD" w:rsidRPr="00395213" w:rsidRDefault="00274EFD" w:rsidP="00274EFD">
            <w:pPr>
              <w:pStyle w:val="Default"/>
              <w:jc w:val="center"/>
              <w:rPr>
                <w:rFonts w:asciiTheme="minorHAnsi" w:hAnsiTheme="minorHAnsi" w:cstheme="minorHAnsi"/>
                <w:sz w:val="20"/>
                <w:szCs w:val="20"/>
              </w:rPr>
            </w:pPr>
          </w:p>
        </w:tc>
        <w:tc>
          <w:tcPr>
            <w:tcW w:w="1701" w:type="dxa"/>
            <w:noWrap/>
            <w:vAlign w:val="center"/>
            <w:hideMark/>
          </w:tcPr>
          <w:p w14:paraId="099CB55D" w14:textId="4A0A6BC8" w:rsidR="00274EFD" w:rsidRPr="00395213" w:rsidRDefault="00274EFD" w:rsidP="00274EFD">
            <w:pPr>
              <w:pStyle w:val="PargrafodaLista"/>
              <w:spacing w:before="240" w:line="276" w:lineRule="auto"/>
              <w:jc w:val="center"/>
              <w:rPr>
                <w:rFonts w:asciiTheme="minorHAnsi" w:hAnsiTheme="minorHAnsi" w:cstheme="minorBidi"/>
                <w:shd w:val="clear" w:color="auto" w:fill="FEFEFE"/>
              </w:rPr>
            </w:pPr>
          </w:p>
        </w:tc>
      </w:tr>
      <w:tr w:rsidR="00274EFD" w:rsidRPr="00395213" w14:paraId="797EB593" w14:textId="77777777" w:rsidTr="00E01AC6">
        <w:trPr>
          <w:trHeight w:val="528"/>
          <w:jc w:val="center"/>
        </w:trPr>
        <w:tc>
          <w:tcPr>
            <w:tcW w:w="2122" w:type="dxa"/>
            <w:vAlign w:val="center"/>
            <w:hideMark/>
          </w:tcPr>
          <w:p w14:paraId="31FFE03C" w14:textId="60EE2465"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 xml:space="preserve">Quantidade em massa de embalagens em geral pós-consumo, constituída do material vidro, recuperada por ano </w:t>
            </w:r>
            <w:r w:rsidRPr="00EE7FB3">
              <w:rPr>
                <w:rFonts w:asciiTheme="minorHAnsi" w:hAnsiTheme="minorHAnsi" w:cstheme="minorHAnsi"/>
                <w:i/>
                <w:iCs/>
                <w:color w:val="7030A0"/>
                <w:sz w:val="20"/>
                <w:szCs w:val="20"/>
              </w:rPr>
              <w:t>(aplicável para SLR de embalagens em geral)</w:t>
            </w:r>
          </w:p>
        </w:tc>
        <w:tc>
          <w:tcPr>
            <w:tcW w:w="3543" w:type="dxa"/>
            <w:vAlign w:val="center"/>
            <w:hideMark/>
          </w:tcPr>
          <w:p w14:paraId="404A3324"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Quantidade em massa de embalagens em geral pós-consumo, constituída do material vidro, recuperada no ano de desempenho</w:t>
            </w:r>
          </w:p>
        </w:tc>
        <w:tc>
          <w:tcPr>
            <w:tcW w:w="1302" w:type="dxa"/>
            <w:noWrap/>
            <w:vAlign w:val="center"/>
            <w:hideMark/>
          </w:tcPr>
          <w:p w14:paraId="7998C1A5" w14:textId="77777777" w:rsidR="00274EFD" w:rsidRPr="00395213" w:rsidRDefault="00274EFD" w:rsidP="00274EFD">
            <w:pPr>
              <w:pStyle w:val="Default"/>
              <w:jc w:val="center"/>
              <w:rPr>
                <w:rFonts w:asciiTheme="minorHAnsi" w:hAnsiTheme="minorHAnsi" w:cstheme="minorHAnsi"/>
                <w:sz w:val="20"/>
                <w:szCs w:val="20"/>
              </w:rPr>
            </w:pPr>
            <w:r w:rsidRPr="00395213">
              <w:rPr>
                <w:rFonts w:asciiTheme="minorHAnsi" w:hAnsiTheme="minorHAnsi" w:cstheme="minorHAnsi"/>
                <w:sz w:val="20"/>
                <w:szCs w:val="20"/>
              </w:rPr>
              <w:t>Toneladas (t)</w:t>
            </w:r>
          </w:p>
        </w:tc>
        <w:tc>
          <w:tcPr>
            <w:tcW w:w="1276" w:type="dxa"/>
            <w:noWrap/>
            <w:vAlign w:val="center"/>
            <w:hideMark/>
          </w:tcPr>
          <w:p w14:paraId="7449C169" w14:textId="680EEF51" w:rsidR="00274EFD" w:rsidRPr="00395213" w:rsidRDefault="00274EFD" w:rsidP="00274EFD">
            <w:pPr>
              <w:pStyle w:val="Default"/>
              <w:jc w:val="center"/>
              <w:rPr>
                <w:rFonts w:asciiTheme="minorHAnsi" w:hAnsiTheme="minorHAnsi" w:cstheme="minorHAnsi"/>
                <w:sz w:val="20"/>
                <w:szCs w:val="20"/>
              </w:rPr>
            </w:pPr>
            <w:r>
              <w:rPr>
                <w:rFonts w:asciiTheme="minorHAnsi" w:hAnsiTheme="minorHAnsi" w:cstheme="minorHAnsi"/>
                <w:sz w:val="20"/>
                <w:szCs w:val="20"/>
              </w:rPr>
              <w:t>Sim</w:t>
            </w:r>
          </w:p>
        </w:tc>
        <w:tc>
          <w:tcPr>
            <w:tcW w:w="1701" w:type="dxa"/>
            <w:noWrap/>
            <w:vAlign w:val="center"/>
            <w:hideMark/>
          </w:tcPr>
          <w:p w14:paraId="4C8DDDB1" w14:textId="0CD5C0DC" w:rsidR="00274EFD" w:rsidRPr="00395213" w:rsidRDefault="00274EFD" w:rsidP="00274EFD">
            <w:pPr>
              <w:pStyle w:val="PargrafodaLista"/>
              <w:spacing w:before="240" w:line="276" w:lineRule="auto"/>
              <w:jc w:val="center"/>
              <w:rPr>
                <w:rFonts w:asciiTheme="minorHAnsi" w:hAnsiTheme="minorHAnsi" w:cstheme="minorBidi"/>
                <w:shd w:val="clear" w:color="auto" w:fill="FEFEFE"/>
              </w:rPr>
            </w:pPr>
          </w:p>
        </w:tc>
      </w:tr>
      <w:tr w:rsidR="00274EFD" w:rsidRPr="00395213" w14:paraId="51C76666" w14:textId="77777777" w:rsidTr="00E01AC6">
        <w:trPr>
          <w:trHeight w:val="528"/>
          <w:jc w:val="center"/>
        </w:trPr>
        <w:tc>
          <w:tcPr>
            <w:tcW w:w="2122" w:type="dxa"/>
            <w:vAlign w:val="center"/>
            <w:hideMark/>
          </w:tcPr>
          <w:p w14:paraId="0D08C649" w14:textId="303A3EF1"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 xml:space="preserve">Quantidade em massa de embalagens em geral pós-consumo, constituída do material papel/papelão, recuperada por ano </w:t>
            </w:r>
            <w:r w:rsidRPr="00EE7FB3">
              <w:rPr>
                <w:rFonts w:asciiTheme="minorHAnsi" w:hAnsiTheme="minorHAnsi" w:cstheme="minorHAnsi"/>
                <w:i/>
                <w:iCs/>
                <w:color w:val="7030A0"/>
                <w:sz w:val="20"/>
                <w:szCs w:val="20"/>
              </w:rPr>
              <w:t>(aplicável para SLR de embalagens em geral)</w:t>
            </w:r>
          </w:p>
        </w:tc>
        <w:tc>
          <w:tcPr>
            <w:tcW w:w="3543" w:type="dxa"/>
            <w:vAlign w:val="center"/>
            <w:hideMark/>
          </w:tcPr>
          <w:p w14:paraId="24AB97FE"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Quantidade em massa de embalagens em geral pós-consumo, constituída do material papel/papelão, recuperada no ano de desempenho</w:t>
            </w:r>
          </w:p>
        </w:tc>
        <w:tc>
          <w:tcPr>
            <w:tcW w:w="1302" w:type="dxa"/>
            <w:noWrap/>
            <w:vAlign w:val="center"/>
            <w:hideMark/>
          </w:tcPr>
          <w:p w14:paraId="65F2AAF6" w14:textId="77777777" w:rsidR="00274EFD" w:rsidRPr="00395213" w:rsidRDefault="00274EFD" w:rsidP="00274EFD">
            <w:pPr>
              <w:pStyle w:val="Default"/>
              <w:jc w:val="center"/>
              <w:rPr>
                <w:rFonts w:asciiTheme="minorHAnsi" w:hAnsiTheme="minorHAnsi" w:cstheme="minorHAnsi"/>
                <w:sz w:val="20"/>
                <w:szCs w:val="20"/>
              </w:rPr>
            </w:pPr>
            <w:r w:rsidRPr="00395213">
              <w:rPr>
                <w:rFonts w:asciiTheme="minorHAnsi" w:hAnsiTheme="minorHAnsi" w:cstheme="minorHAnsi"/>
                <w:sz w:val="20"/>
                <w:szCs w:val="20"/>
              </w:rPr>
              <w:t>Toneladas (t)</w:t>
            </w:r>
          </w:p>
        </w:tc>
        <w:tc>
          <w:tcPr>
            <w:tcW w:w="1276" w:type="dxa"/>
            <w:noWrap/>
            <w:vAlign w:val="center"/>
            <w:hideMark/>
          </w:tcPr>
          <w:p w14:paraId="6720589A" w14:textId="77777777" w:rsidR="00274EFD" w:rsidRDefault="00274EFD" w:rsidP="00274EFD">
            <w:pPr>
              <w:pStyle w:val="Default"/>
              <w:jc w:val="center"/>
              <w:rPr>
                <w:rFonts w:asciiTheme="minorHAnsi" w:hAnsiTheme="minorHAnsi" w:cstheme="minorHAnsi"/>
                <w:sz w:val="20"/>
                <w:szCs w:val="20"/>
              </w:rPr>
            </w:pPr>
            <w:r>
              <w:rPr>
                <w:rFonts w:asciiTheme="minorHAnsi" w:hAnsiTheme="minorHAnsi" w:cstheme="minorHAnsi"/>
                <w:sz w:val="20"/>
                <w:szCs w:val="20"/>
              </w:rPr>
              <w:t>Sim</w:t>
            </w:r>
          </w:p>
          <w:p w14:paraId="29958858" w14:textId="61507834" w:rsidR="00274EFD" w:rsidRPr="00395213" w:rsidRDefault="00274EFD" w:rsidP="00274EFD">
            <w:pPr>
              <w:pStyle w:val="Default"/>
              <w:jc w:val="center"/>
              <w:rPr>
                <w:rFonts w:asciiTheme="minorHAnsi" w:hAnsiTheme="minorHAnsi" w:cstheme="minorHAnsi"/>
                <w:sz w:val="20"/>
                <w:szCs w:val="20"/>
              </w:rPr>
            </w:pPr>
          </w:p>
        </w:tc>
        <w:tc>
          <w:tcPr>
            <w:tcW w:w="1701" w:type="dxa"/>
            <w:noWrap/>
            <w:vAlign w:val="center"/>
            <w:hideMark/>
          </w:tcPr>
          <w:p w14:paraId="689C5DCD" w14:textId="7F546C4B" w:rsidR="00274EFD" w:rsidRPr="00395213" w:rsidRDefault="00274EFD" w:rsidP="00274EFD">
            <w:pPr>
              <w:pStyle w:val="PargrafodaLista"/>
              <w:spacing w:before="240" w:line="276" w:lineRule="auto"/>
              <w:jc w:val="center"/>
              <w:rPr>
                <w:rFonts w:asciiTheme="minorHAnsi" w:hAnsiTheme="minorHAnsi" w:cstheme="minorBidi"/>
                <w:shd w:val="clear" w:color="auto" w:fill="FEFEFE"/>
              </w:rPr>
            </w:pPr>
          </w:p>
        </w:tc>
      </w:tr>
      <w:tr w:rsidR="00274EFD" w:rsidRPr="00395213" w14:paraId="7B0B09EA" w14:textId="77777777" w:rsidTr="00E01AC6">
        <w:trPr>
          <w:trHeight w:val="528"/>
          <w:jc w:val="center"/>
        </w:trPr>
        <w:tc>
          <w:tcPr>
            <w:tcW w:w="2122" w:type="dxa"/>
            <w:vAlign w:val="center"/>
            <w:hideMark/>
          </w:tcPr>
          <w:p w14:paraId="69B04A98" w14:textId="0387C32A"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Quantidade em massa de embalagens em geral pós-consumo, constituída do material plástico, recuperada por ano (</w:t>
            </w:r>
            <w:r w:rsidRPr="00EE7FB3">
              <w:rPr>
                <w:rFonts w:asciiTheme="minorHAnsi" w:hAnsiTheme="minorHAnsi" w:cstheme="minorHAnsi"/>
                <w:i/>
                <w:iCs/>
                <w:color w:val="7030A0"/>
                <w:sz w:val="20"/>
                <w:szCs w:val="20"/>
              </w:rPr>
              <w:t>aplicável para</w:t>
            </w:r>
            <w:r w:rsidR="00E12800">
              <w:rPr>
                <w:rFonts w:asciiTheme="minorHAnsi" w:hAnsiTheme="minorHAnsi" w:cstheme="minorHAnsi"/>
                <w:i/>
                <w:iCs/>
                <w:color w:val="7030A0"/>
                <w:sz w:val="20"/>
                <w:szCs w:val="20"/>
              </w:rPr>
              <w:t xml:space="preserve"> </w:t>
            </w:r>
            <w:r w:rsidRPr="00EE7FB3">
              <w:rPr>
                <w:rFonts w:asciiTheme="minorHAnsi" w:hAnsiTheme="minorHAnsi" w:cstheme="minorHAnsi"/>
                <w:i/>
                <w:iCs/>
                <w:color w:val="7030A0"/>
                <w:sz w:val="20"/>
                <w:szCs w:val="20"/>
              </w:rPr>
              <w:t>SLR de embalagens em geral)</w:t>
            </w:r>
          </w:p>
        </w:tc>
        <w:tc>
          <w:tcPr>
            <w:tcW w:w="3543" w:type="dxa"/>
            <w:vAlign w:val="center"/>
            <w:hideMark/>
          </w:tcPr>
          <w:p w14:paraId="2B2A8682"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Quantidade em massa de embalagens em geral pós-consumo, constituída do material plástico, recuperada no ano de desempenho</w:t>
            </w:r>
          </w:p>
        </w:tc>
        <w:tc>
          <w:tcPr>
            <w:tcW w:w="1302" w:type="dxa"/>
            <w:noWrap/>
            <w:vAlign w:val="center"/>
            <w:hideMark/>
          </w:tcPr>
          <w:p w14:paraId="1976E22D" w14:textId="77777777" w:rsidR="00274EFD" w:rsidRPr="00395213" w:rsidRDefault="00274EFD" w:rsidP="00274EFD">
            <w:pPr>
              <w:pStyle w:val="Default"/>
              <w:jc w:val="center"/>
              <w:rPr>
                <w:rFonts w:asciiTheme="minorHAnsi" w:hAnsiTheme="minorHAnsi" w:cstheme="minorHAnsi"/>
                <w:sz w:val="20"/>
                <w:szCs w:val="20"/>
              </w:rPr>
            </w:pPr>
            <w:r w:rsidRPr="00395213">
              <w:rPr>
                <w:rFonts w:asciiTheme="minorHAnsi" w:hAnsiTheme="minorHAnsi" w:cstheme="minorHAnsi"/>
                <w:sz w:val="20"/>
                <w:szCs w:val="20"/>
              </w:rPr>
              <w:t>Toneladas (t)</w:t>
            </w:r>
          </w:p>
        </w:tc>
        <w:tc>
          <w:tcPr>
            <w:tcW w:w="1276" w:type="dxa"/>
            <w:noWrap/>
            <w:vAlign w:val="center"/>
            <w:hideMark/>
          </w:tcPr>
          <w:p w14:paraId="00CF8DA0" w14:textId="4FD12A06" w:rsidR="00274EFD" w:rsidRPr="00395213" w:rsidRDefault="00274EFD" w:rsidP="00274EFD">
            <w:pPr>
              <w:pStyle w:val="Default"/>
              <w:jc w:val="center"/>
              <w:rPr>
                <w:rFonts w:asciiTheme="minorHAnsi" w:hAnsiTheme="minorHAnsi" w:cstheme="minorHAnsi"/>
                <w:sz w:val="20"/>
                <w:szCs w:val="20"/>
              </w:rPr>
            </w:pPr>
            <w:r>
              <w:rPr>
                <w:rFonts w:asciiTheme="minorHAnsi" w:hAnsiTheme="minorHAnsi" w:cstheme="minorHAnsi"/>
                <w:sz w:val="20"/>
                <w:szCs w:val="20"/>
              </w:rPr>
              <w:t>Sim</w:t>
            </w:r>
          </w:p>
        </w:tc>
        <w:tc>
          <w:tcPr>
            <w:tcW w:w="1701" w:type="dxa"/>
            <w:noWrap/>
            <w:vAlign w:val="center"/>
            <w:hideMark/>
          </w:tcPr>
          <w:p w14:paraId="3578EC39" w14:textId="64CB782C" w:rsidR="00274EFD" w:rsidRPr="00395213" w:rsidRDefault="00274EFD" w:rsidP="00274EFD">
            <w:pPr>
              <w:pStyle w:val="PargrafodaLista"/>
              <w:spacing w:before="240" w:line="276" w:lineRule="auto"/>
              <w:jc w:val="center"/>
              <w:rPr>
                <w:rFonts w:asciiTheme="minorHAnsi" w:hAnsiTheme="minorHAnsi" w:cstheme="minorBidi"/>
                <w:shd w:val="clear" w:color="auto" w:fill="FEFEFE"/>
              </w:rPr>
            </w:pPr>
          </w:p>
        </w:tc>
      </w:tr>
      <w:tr w:rsidR="00274EFD" w:rsidRPr="00395213" w14:paraId="4FA76B87" w14:textId="77777777" w:rsidTr="00E01AC6">
        <w:trPr>
          <w:trHeight w:val="852"/>
          <w:jc w:val="center"/>
        </w:trPr>
        <w:tc>
          <w:tcPr>
            <w:tcW w:w="2122" w:type="dxa"/>
            <w:vAlign w:val="center"/>
            <w:hideMark/>
          </w:tcPr>
          <w:p w14:paraId="71885F0D"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lastRenderedPageBreak/>
              <w:t>Quantidade em massa de produtos e embalagens pós-consumo compensadas com créditos de reciclagem por ano (especificar o tipo de crédito: CCRLR, CERE ou Certificado de Crédito de Massa Futura, nos termos do Decreto federal 11.413/2023)</w:t>
            </w:r>
          </w:p>
        </w:tc>
        <w:tc>
          <w:tcPr>
            <w:tcW w:w="3543" w:type="dxa"/>
            <w:vAlign w:val="center"/>
            <w:hideMark/>
          </w:tcPr>
          <w:p w14:paraId="17B3581B" w14:textId="77777777" w:rsidR="00274EFD" w:rsidRPr="00395213" w:rsidRDefault="00274EFD" w:rsidP="00274EFD">
            <w:pPr>
              <w:pStyle w:val="Default"/>
              <w:rPr>
                <w:rFonts w:asciiTheme="minorHAnsi" w:hAnsiTheme="minorHAnsi" w:cstheme="minorHAnsi"/>
                <w:sz w:val="20"/>
                <w:szCs w:val="20"/>
              </w:rPr>
            </w:pPr>
            <w:r w:rsidRPr="00395213">
              <w:rPr>
                <w:rFonts w:asciiTheme="minorHAnsi" w:hAnsiTheme="minorHAnsi" w:cstheme="minorHAnsi"/>
                <w:sz w:val="20"/>
                <w:szCs w:val="20"/>
              </w:rPr>
              <w:t>Quantidade em massa de produtos e embalagens pós-consumo compensadas com créditos de reciclagem no ano de desempenho (especificar o tipo de crédito: CCRLR, CERE ou Certificado de Crédito de Massa Futura, nos termos do Decreto federal 11.413/2023)</w:t>
            </w:r>
          </w:p>
        </w:tc>
        <w:tc>
          <w:tcPr>
            <w:tcW w:w="1302" w:type="dxa"/>
            <w:noWrap/>
            <w:vAlign w:val="center"/>
            <w:hideMark/>
          </w:tcPr>
          <w:p w14:paraId="5647CA51" w14:textId="77777777" w:rsidR="00274EFD" w:rsidRPr="00395213" w:rsidRDefault="00274EFD" w:rsidP="00274EFD">
            <w:pPr>
              <w:pStyle w:val="Default"/>
              <w:jc w:val="center"/>
              <w:rPr>
                <w:rFonts w:asciiTheme="minorHAnsi" w:hAnsiTheme="minorHAnsi" w:cstheme="minorHAnsi"/>
                <w:sz w:val="20"/>
                <w:szCs w:val="20"/>
              </w:rPr>
            </w:pPr>
            <w:r w:rsidRPr="00395213">
              <w:rPr>
                <w:rFonts w:asciiTheme="minorHAnsi" w:hAnsiTheme="minorHAnsi" w:cstheme="minorHAnsi"/>
                <w:sz w:val="20"/>
                <w:szCs w:val="20"/>
              </w:rPr>
              <w:t>Toneladas (t)</w:t>
            </w:r>
          </w:p>
        </w:tc>
        <w:tc>
          <w:tcPr>
            <w:tcW w:w="1276" w:type="dxa"/>
            <w:noWrap/>
            <w:vAlign w:val="center"/>
            <w:hideMark/>
          </w:tcPr>
          <w:p w14:paraId="68AE15A1" w14:textId="77777777" w:rsidR="00274EFD" w:rsidRDefault="00274EFD" w:rsidP="00274EFD">
            <w:pPr>
              <w:pStyle w:val="Default"/>
              <w:jc w:val="center"/>
              <w:rPr>
                <w:rFonts w:asciiTheme="minorHAnsi" w:hAnsiTheme="minorHAnsi" w:cstheme="minorHAnsi"/>
                <w:sz w:val="20"/>
                <w:szCs w:val="20"/>
              </w:rPr>
            </w:pPr>
            <w:r>
              <w:rPr>
                <w:rFonts w:asciiTheme="minorHAnsi" w:hAnsiTheme="minorHAnsi" w:cstheme="minorHAnsi"/>
                <w:sz w:val="20"/>
                <w:szCs w:val="20"/>
              </w:rPr>
              <w:t>Sim</w:t>
            </w:r>
          </w:p>
          <w:p w14:paraId="1B295C58" w14:textId="26460EAF" w:rsidR="00274EFD" w:rsidRPr="00395213" w:rsidRDefault="00274EFD" w:rsidP="00274EFD">
            <w:pPr>
              <w:pStyle w:val="Default"/>
              <w:jc w:val="center"/>
              <w:rPr>
                <w:rFonts w:asciiTheme="minorHAnsi" w:hAnsiTheme="minorHAnsi" w:cstheme="minorHAnsi"/>
                <w:sz w:val="20"/>
                <w:szCs w:val="20"/>
              </w:rPr>
            </w:pPr>
          </w:p>
        </w:tc>
        <w:tc>
          <w:tcPr>
            <w:tcW w:w="1701" w:type="dxa"/>
            <w:noWrap/>
            <w:vAlign w:val="center"/>
            <w:hideMark/>
          </w:tcPr>
          <w:p w14:paraId="1CC86A6C" w14:textId="6CCE24CC" w:rsidR="00274EFD" w:rsidRPr="00395213" w:rsidRDefault="00274EFD" w:rsidP="00274EFD">
            <w:pPr>
              <w:pStyle w:val="PargrafodaLista"/>
              <w:spacing w:before="240" w:line="276" w:lineRule="auto"/>
              <w:jc w:val="center"/>
              <w:rPr>
                <w:rFonts w:asciiTheme="minorHAnsi" w:hAnsiTheme="minorHAnsi" w:cstheme="minorBidi"/>
                <w:shd w:val="clear" w:color="auto" w:fill="FEFEFE"/>
              </w:rPr>
            </w:pPr>
          </w:p>
        </w:tc>
      </w:tr>
      <w:tr w:rsidR="00395213" w:rsidRPr="00395213" w14:paraId="0FEE0C14" w14:textId="77777777" w:rsidTr="00E01AC6">
        <w:trPr>
          <w:trHeight w:val="828"/>
          <w:jc w:val="center"/>
        </w:trPr>
        <w:tc>
          <w:tcPr>
            <w:tcW w:w="2122" w:type="dxa"/>
            <w:vAlign w:val="center"/>
            <w:hideMark/>
          </w:tcPr>
          <w:p w14:paraId="64D50005" w14:textId="64AC6EB7" w:rsidR="00395213" w:rsidRPr="00395213" w:rsidRDefault="00395213" w:rsidP="00395213">
            <w:pPr>
              <w:pStyle w:val="Default"/>
              <w:rPr>
                <w:rFonts w:asciiTheme="minorHAnsi" w:hAnsiTheme="minorHAnsi" w:cstheme="minorHAnsi"/>
                <w:sz w:val="20"/>
                <w:szCs w:val="20"/>
              </w:rPr>
            </w:pPr>
            <w:r w:rsidRPr="00395213">
              <w:rPr>
                <w:rFonts w:asciiTheme="minorHAnsi" w:hAnsiTheme="minorHAnsi" w:cstheme="minorHAnsi"/>
                <w:sz w:val="20"/>
                <w:szCs w:val="20"/>
              </w:rPr>
              <w:t xml:space="preserve">Percentual de produtos e embalagens pós-consumo </w:t>
            </w:r>
            <w:r w:rsidR="00D611AF" w:rsidRPr="00AD2D0B">
              <w:rPr>
                <w:rFonts w:asciiTheme="minorHAnsi" w:hAnsiTheme="minorHAnsi" w:cstheme="minorHAnsi"/>
                <w:sz w:val="20"/>
                <w:szCs w:val="20"/>
                <w:u w:val="single"/>
              </w:rPr>
              <w:t>coletados</w:t>
            </w:r>
            <w:r w:rsidR="00D611AF" w:rsidRPr="009A415E">
              <w:rPr>
                <w:rFonts w:asciiTheme="minorHAnsi" w:hAnsiTheme="minorHAnsi" w:cstheme="minorHAnsi"/>
                <w:sz w:val="20"/>
                <w:szCs w:val="20"/>
                <w:vertAlign w:val="superscript"/>
              </w:rPr>
              <w:t>1</w:t>
            </w:r>
            <w:r w:rsidRPr="00395213">
              <w:rPr>
                <w:rFonts w:asciiTheme="minorHAnsi" w:hAnsiTheme="minorHAnsi" w:cstheme="minorHAnsi"/>
                <w:sz w:val="20"/>
                <w:szCs w:val="20"/>
              </w:rPr>
              <w:t xml:space="preserve"> em relação aos produtos e embalagens colocados no mercado mineiro por ano</w:t>
            </w:r>
          </w:p>
        </w:tc>
        <w:tc>
          <w:tcPr>
            <w:tcW w:w="3543" w:type="dxa"/>
            <w:vAlign w:val="center"/>
            <w:hideMark/>
          </w:tcPr>
          <w:p w14:paraId="5A6EA1D2" w14:textId="212D44DC" w:rsidR="00395213" w:rsidRPr="00395213" w:rsidRDefault="00395213" w:rsidP="00395213">
            <w:pPr>
              <w:pStyle w:val="Default"/>
              <w:rPr>
                <w:rFonts w:asciiTheme="minorHAnsi" w:hAnsiTheme="minorHAnsi" w:cstheme="minorHAnsi"/>
                <w:sz w:val="20"/>
                <w:szCs w:val="20"/>
              </w:rPr>
            </w:pPr>
            <w:r w:rsidRPr="00395213">
              <w:rPr>
                <w:rFonts w:asciiTheme="minorHAnsi" w:hAnsiTheme="minorHAnsi" w:cstheme="minorHAnsi"/>
                <w:sz w:val="20"/>
                <w:szCs w:val="20"/>
              </w:rPr>
              <w:t xml:space="preserve">Percentual de produtos e embalagens pós-consumo </w:t>
            </w:r>
            <w:r w:rsidRPr="00AD2D0B">
              <w:rPr>
                <w:rFonts w:asciiTheme="minorHAnsi" w:hAnsiTheme="minorHAnsi" w:cstheme="minorHAnsi"/>
                <w:sz w:val="20"/>
                <w:szCs w:val="20"/>
                <w:u w:val="single"/>
              </w:rPr>
              <w:t>coletados</w:t>
            </w:r>
            <w:r w:rsidR="009A415E" w:rsidRPr="009A415E">
              <w:rPr>
                <w:rFonts w:asciiTheme="minorHAnsi" w:hAnsiTheme="minorHAnsi" w:cstheme="minorHAnsi"/>
                <w:sz w:val="20"/>
                <w:szCs w:val="20"/>
                <w:vertAlign w:val="superscript"/>
              </w:rPr>
              <w:t>1</w:t>
            </w:r>
            <w:r w:rsidRPr="00395213">
              <w:rPr>
                <w:rFonts w:asciiTheme="minorHAnsi" w:hAnsiTheme="minorHAnsi" w:cstheme="minorHAnsi"/>
                <w:sz w:val="20"/>
                <w:szCs w:val="20"/>
              </w:rPr>
              <w:t xml:space="preserve"> em relação aos produtos e embalagens colocados no mercado mineiro por ano = Quantidade em massa de produtos e embalagens pós-consumo coletados pelo SLR no ano de desempenho/ quantidade em massa de produtos e embalagens colocados no mercado mineiro no ano de desempenho</w:t>
            </w:r>
          </w:p>
        </w:tc>
        <w:tc>
          <w:tcPr>
            <w:tcW w:w="1302" w:type="dxa"/>
            <w:noWrap/>
            <w:vAlign w:val="center"/>
            <w:hideMark/>
          </w:tcPr>
          <w:p w14:paraId="6142E59B" w14:textId="77777777" w:rsidR="00395213" w:rsidRPr="00395213" w:rsidRDefault="00395213" w:rsidP="00951FC8">
            <w:pPr>
              <w:pStyle w:val="Default"/>
              <w:jc w:val="center"/>
              <w:rPr>
                <w:rFonts w:asciiTheme="minorHAnsi" w:hAnsiTheme="minorHAnsi" w:cstheme="minorHAnsi"/>
                <w:sz w:val="20"/>
                <w:szCs w:val="20"/>
              </w:rPr>
            </w:pPr>
            <w:r w:rsidRPr="00395213">
              <w:rPr>
                <w:rFonts w:asciiTheme="minorHAnsi" w:hAnsiTheme="minorHAnsi" w:cstheme="minorHAnsi"/>
                <w:sz w:val="20"/>
                <w:szCs w:val="20"/>
              </w:rPr>
              <w:t>porcentagem (%)</w:t>
            </w:r>
          </w:p>
        </w:tc>
        <w:tc>
          <w:tcPr>
            <w:tcW w:w="1276" w:type="dxa"/>
            <w:noWrap/>
            <w:vAlign w:val="center"/>
            <w:hideMark/>
          </w:tcPr>
          <w:p w14:paraId="5E6F4FDC" w14:textId="6CD0F331" w:rsidR="00274EFD" w:rsidRPr="00395213" w:rsidRDefault="00274EFD" w:rsidP="00274EFD">
            <w:pPr>
              <w:pStyle w:val="Default"/>
              <w:jc w:val="center"/>
              <w:rPr>
                <w:rFonts w:asciiTheme="minorHAnsi" w:hAnsiTheme="minorHAnsi" w:cstheme="minorHAnsi"/>
                <w:sz w:val="20"/>
                <w:szCs w:val="20"/>
              </w:rPr>
            </w:pPr>
            <w:r>
              <w:rPr>
                <w:rFonts w:asciiTheme="minorHAnsi" w:hAnsiTheme="minorHAnsi" w:cstheme="minorHAnsi"/>
                <w:sz w:val="20"/>
                <w:szCs w:val="20"/>
              </w:rPr>
              <w:t>Sim</w:t>
            </w:r>
          </w:p>
        </w:tc>
        <w:tc>
          <w:tcPr>
            <w:tcW w:w="1701" w:type="dxa"/>
            <w:noWrap/>
            <w:vAlign w:val="center"/>
            <w:hideMark/>
          </w:tcPr>
          <w:p w14:paraId="6F57A1FB" w14:textId="3B6686C4" w:rsidR="00395213" w:rsidRPr="00395213" w:rsidRDefault="00395213" w:rsidP="00951FC8">
            <w:pPr>
              <w:pStyle w:val="PargrafodaLista"/>
              <w:spacing w:before="240" w:line="276" w:lineRule="auto"/>
              <w:jc w:val="center"/>
              <w:rPr>
                <w:rFonts w:asciiTheme="minorHAnsi" w:hAnsiTheme="minorHAnsi" w:cstheme="minorBidi"/>
                <w:shd w:val="clear" w:color="auto" w:fill="FEFEFE"/>
              </w:rPr>
            </w:pPr>
          </w:p>
        </w:tc>
      </w:tr>
      <w:tr w:rsidR="001D37DD" w:rsidRPr="00395213" w14:paraId="6687A719" w14:textId="77777777" w:rsidTr="004B1621">
        <w:trPr>
          <w:trHeight w:val="828"/>
          <w:jc w:val="center"/>
        </w:trPr>
        <w:tc>
          <w:tcPr>
            <w:tcW w:w="2122" w:type="dxa"/>
          </w:tcPr>
          <w:p w14:paraId="25BF9047" w14:textId="14020545" w:rsidR="001D37DD" w:rsidRPr="00395213" w:rsidRDefault="001D37DD" w:rsidP="001D37DD">
            <w:pPr>
              <w:pStyle w:val="Default"/>
              <w:rPr>
                <w:rFonts w:asciiTheme="minorHAnsi" w:hAnsiTheme="minorHAnsi" w:cstheme="minorHAnsi"/>
                <w:sz w:val="20"/>
                <w:szCs w:val="20"/>
              </w:rPr>
            </w:pPr>
            <w:r w:rsidRPr="00157594">
              <w:rPr>
                <w:rFonts w:asciiTheme="minorHAnsi" w:hAnsiTheme="minorHAnsi" w:cstheme="minorHAnsi"/>
                <w:sz w:val="20"/>
                <w:szCs w:val="20"/>
              </w:rPr>
              <w:t>Uso de água</w:t>
            </w:r>
          </w:p>
        </w:tc>
        <w:tc>
          <w:tcPr>
            <w:tcW w:w="3543" w:type="dxa"/>
          </w:tcPr>
          <w:p w14:paraId="410EC4F1" w14:textId="2C90F133" w:rsidR="001D37DD" w:rsidRPr="00395213" w:rsidRDefault="001D37DD" w:rsidP="001D37DD">
            <w:pPr>
              <w:pStyle w:val="Default"/>
              <w:rPr>
                <w:rFonts w:asciiTheme="minorHAnsi" w:hAnsiTheme="minorHAnsi" w:cstheme="minorHAnsi"/>
                <w:sz w:val="20"/>
                <w:szCs w:val="20"/>
              </w:rPr>
            </w:pPr>
            <w:r w:rsidRPr="00157594">
              <w:rPr>
                <w:rFonts w:asciiTheme="minorHAnsi" w:hAnsiTheme="minorHAnsi" w:cstheme="minorHAnsi"/>
                <w:sz w:val="20"/>
                <w:szCs w:val="20"/>
              </w:rPr>
              <w:t>Consumo de água estimado nos processos associados à logística reversa</w:t>
            </w:r>
          </w:p>
        </w:tc>
        <w:tc>
          <w:tcPr>
            <w:tcW w:w="1302" w:type="dxa"/>
            <w:noWrap/>
          </w:tcPr>
          <w:p w14:paraId="6EA62086" w14:textId="4F81EFCB" w:rsidR="001D37DD" w:rsidRPr="00395213" w:rsidRDefault="001D37DD" w:rsidP="001D37DD">
            <w:pPr>
              <w:pStyle w:val="Default"/>
              <w:jc w:val="center"/>
              <w:rPr>
                <w:rFonts w:asciiTheme="minorHAnsi" w:hAnsiTheme="minorHAnsi" w:cstheme="minorHAnsi"/>
                <w:sz w:val="20"/>
                <w:szCs w:val="20"/>
              </w:rPr>
            </w:pPr>
            <w:r w:rsidRPr="00157594">
              <w:rPr>
                <w:rFonts w:asciiTheme="minorHAnsi" w:hAnsiTheme="minorHAnsi" w:cstheme="minorHAnsi"/>
                <w:sz w:val="20"/>
                <w:szCs w:val="20"/>
              </w:rPr>
              <w:t>m</w:t>
            </w:r>
            <w:r w:rsidRPr="00157594">
              <w:rPr>
                <w:rFonts w:asciiTheme="minorHAnsi" w:hAnsiTheme="minorHAnsi" w:cstheme="minorHAnsi"/>
                <w:sz w:val="20"/>
                <w:szCs w:val="20"/>
                <w:vertAlign w:val="superscript"/>
              </w:rPr>
              <w:t>3</w:t>
            </w:r>
          </w:p>
        </w:tc>
        <w:tc>
          <w:tcPr>
            <w:tcW w:w="1276" w:type="dxa"/>
            <w:noWrap/>
          </w:tcPr>
          <w:p w14:paraId="763A9FC0" w14:textId="46D91669" w:rsidR="001D37DD" w:rsidRDefault="001D37DD" w:rsidP="001D37DD">
            <w:pPr>
              <w:pStyle w:val="Default"/>
              <w:jc w:val="center"/>
              <w:rPr>
                <w:rFonts w:asciiTheme="minorHAnsi" w:hAnsiTheme="minorHAnsi" w:cstheme="minorHAnsi"/>
                <w:sz w:val="20"/>
                <w:szCs w:val="20"/>
              </w:rPr>
            </w:pPr>
            <w:r w:rsidRPr="00157594">
              <w:rPr>
                <w:rFonts w:asciiTheme="minorHAnsi" w:hAnsiTheme="minorHAnsi" w:cstheme="minorHAnsi"/>
                <w:sz w:val="20"/>
                <w:szCs w:val="20"/>
              </w:rPr>
              <w:t>não</w:t>
            </w:r>
          </w:p>
        </w:tc>
        <w:tc>
          <w:tcPr>
            <w:tcW w:w="1701" w:type="dxa"/>
            <w:noWrap/>
            <w:vAlign w:val="center"/>
          </w:tcPr>
          <w:p w14:paraId="420F7852" w14:textId="77777777" w:rsidR="001D37DD" w:rsidRPr="00395213" w:rsidRDefault="001D37DD" w:rsidP="001D37DD">
            <w:pPr>
              <w:pStyle w:val="PargrafodaLista"/>
              <w:spacing w:before="240" w:line="276" w:lineRule="auto"/>
              <w:jc w:val="center"/>
              <w:rPr>
                <w:rFonts w:asciiTheme="minorHAnsi" w:hAnsiTheme="minorHAnsi" w:cstheme="minorBidi"/>
                <w:shd w:val="clear" w:color="auto" w:fill="FEFEFE"/>
              </w:rPr>
            </w:pPr>
          </w:p>
        </w:tc>
      </w:tr>
      <w:tr w:rsidR="001D37DD" w:rsidRPr="00395213" w14:paraId="6E5EC741" w14:textId="77777777" w:rsidTr="005C4B9E">
        <w:trPr>
          <w:trHeight w:val="279"/>
          <w:jc w:val="center"/>
        </w:trPr>
        <w:tc>
          <w:tcPr>
            <w:tcW w:w="2122" w:type="dxa"/>
          </w:tcPr>
          <w:p w14:paraId="57948A7D" w14:textId="450EEBF8" w:rsidR="001D37DD" w:rsidRPr="00157594" w:rsidRDefault="001D37DD" w:rsidP="001D37DD">
            <w:pPr>
              <w:pStyle w:val="Default"/>
              <w:rPr>
                <w:rFonts w:asciiTheme="minorHAnsi" w:hAnsiTheme="minorHAnsi" w:cstheme="minorHAnsi"/>
                <w:sz w:val="20"/>
                <w:szCs w:val="20"/>
              </w:rPr>
            </w:pPr>
            <w:r w:rsidRPr="00157594">
              <w:rPr>
                <w:rFonts w:asciiTheme="minorHAnsi" w:hAnsiTheme="minorHAnsi" w:cstheme="minorHAnsi"/>
                <w:sz w:val="20"/>
                <w:szCs w:val="20"/>
              </w:rPr>
              <w:t>[...]</w:t>
            </w:r>
          </w:p>
        </w:tc>
        <w:tc>
          <w:tcPr>
            <w:tcW w:w="3543" w:type="dxa"/>
          </w:tcPr>
          <w:p w14:paraId="7891C4E2" w14:textId="687F5D89" w:rsidR="001D37DD" w:rsidRPr="00157594" w:rsidRDefault="001D37DD" w:rsidP="001D37DD">
            <w:pPr>
              <w:pStyle w:val="Default"/>
              <w:rPr>
                <w:rFonts w:asciiTheme="minorHAnsi" w:hAnsiTheme="minorHAnsi" w:cstheme="minorHAnsi"/>
                <w:sz w:val="20"/>
                <w:szCs w:val="20"/>
              </w:rPr>
            </w:pPr>
            <w:r w:rsidRPr="00157594">
              <w:rPr>
                <w:rFonts w:asciiTheme="minorHAnsi" w:hAnsiTheme="minorHAnsi" w:cstheme="minorHAnsi"/>
                <w:sz w:val="20"/>
                <w:szCs w:val="20"/>
              </w:rPr>
              <w:t>[...]</w:t>
            </w:r>
          </w:p>
        </w:tc>
        <w:tc>
          <w:tcPr>
            <w:tcW w:w="1302" w:type="dxa"/>
            <w:noWrap/>
          </w:tcPr>
          <w:p w14:paraId="0B3B0C63" w14:textId="793445CE" w:rsidR="001D37DD" w:rsidRPr="00157594" w:rsidRDefault="001D37DD" w:rsidP="001D37DD">
            <w:pPr>
              <w:pStyle w:val="Default"/>
              <w:jc w:val="center"/>
              <w:rPr>
                <w:rFonts w:asciiTheme="minorHAnsi" w:hAnsiTheme="minorHAnsi" w:cstheme="minorHAnsi"/>
                <w:sz w:val="20"/>
                <w:szCs w:val="20"/>
              </w:rPr>
            </w:pPr>
            <w:r w:rsidRPr="00157594">
              <w:rPr>
                <w:rFonts w:asciiTheme="minorHAnsi" w:hAnsiTheme="minorHAnsi" w:cstheme="minorHAnsi"/>
                <w:sz w:val="20"/>
                <w:szCs w:val="20"/>
              </w:rPr>
              <w:t>[...]</w:t>
            </w:r>
          </w:p>
        </w:tc>
        <w:tc>
          <w:tcPr>
            <w:tcW w:w="1276" w:type="dxa"/>
            <w:noWrap/>
          </w:tcPr>
          <w:p w14:paraId="7356F639" w14:textId="6566E565" w:rsidR="001D37DD" w:rsidRPr="00157594" w:rsidRDefault="001D37DD" w:rsidP="001D37DD">
            <w:pPr>
              <w:pStyle w:val="Default"/>
              <w:jc w:val="center"/>
              <w:rPr>
                <w:rFonts w:asciiTheme="minorHAnsi" w:hAnsiTheme="minorHAnsi" w:cstheme="minorHAnsi"/>
                <w:sz w:val="20"/>
                <w:szCs w:val="20"/>
              </w:rPr>
            </w:pPr>
            <w:r w:rsidRPr="00157594">
              <w:rPr>
                <w:rFonts w:asciiTheme="minorHAnsi" w:hAnsiTheme="minorHAnsi" w:cstheme="minorHAnsi"/>
                <w:sz w:val="20"/>
                <w:szCs w:val="20"/>
              </w:rPr>
              <w:t>[...]</w:t>
            </w:r>
          </w:p>
        </w:tc>
        <w:tc>
          <w:tcPr>
            <w:tcW w:w="1701" w:type="dxa"/>
            <w:noWrap/>
            <w:vAlign w:val="center"/>
          </w:tcPr>
          <w:p w14:paraId="6A30D4C0" w14:textId="77777777" w:rsidR="001D37DD" w:rsidRPr="00395213" w:rsidRDefault="001D37DD" w:rsidP="001D37DD">
            <w:pPr>
              <w:pStyle w:val="PargrafodaLista"/>
              <w:spacing w:before="240" w:line="276" w:lineRule="auto"/>
              <w:jc w:val="center"/>
              <w:rPr>
                <w:rFonts w:asciiTheme="minorHAnsi" w:hAnsiTheme="minorHAnsi" w:cstheme="minorBidi"/>
                <w:shd w:val="clear" w:color="auto" w:fill="FEFEFE"/>
              </w:rPr>
            </w:pPr>
          </w:p>
        </w:tc>
      </w:tr>
    </w:tbl>
    <w:p w14:paraId="39A1621F" w14:textId="171EB74A" w:rsidR="00395213" w:rsidRDefault="008114A9" w:rsidP="00940211">
      <w:pPr>
        <w:pStyle w:val="PargrafodaLista"/>
        <w:spacing w:before="240"/>
        <w:ind w:left="0"/>
        <w:jc w:val="both"/>
        <w:rPr>
          <w:rFonts w:asciiTheme="minorHAnsi" w:hAnsiTheme="minorHAnsi" w:cstheme="minorBidi"/>
          <w:shd w:val="clear" w:color="auto" w:fill="FEFEFE"/>
        </w:rPr>
      </w:pPr>
      <w:r w:rsidRPr="008114A9">
        <w:rPr>
          <w:rFonts w:asciiTheme="minorHAnsi" w:hAnsiTheme="minorHAnsi" w:cstheme="minorBidi"/>
          <w:shd w:val="clear" w:color="auto" w:fill="FEFEFE"/>
          <w:vertAlign w:val="superscript"/>
        </w:rPr>
        <w:t>1</w:t>
      </w:r>
      <w:r>
        <w:rPr>
          <w:rFonts w:asciiTheme="minorHAnsi" w:hAnsiTheme="minorHAnsi" w:cstheme="minorBidi"/>
          <w:shd w:val="clear" w:color="auto" w:fill="FEFEFE"/>
        </w:rPr>
        <w:t xml:space="preserve"> </w:t>
      </w:r>
      <w:r w:rsidRPr="00D611AF">
        <w:rPr>
          <w:rFonts w:asciiTheme="minorHAnsi" w:hAnsiTheme="minorHAnsi" w:cstheme="minorBidi"/>
          <w:sz w:val="20"/>
          <w:szCs w:val="20"/>
          <w:shd w:val="clear" w:color="auto" w:fill="FEFEFE"/>
        </w:rPr>
        <w:t xml:space="preserve">Destaca-se que esse </w:t>
      </w:r>
      <w:r w:rsidR="00094B2D" w:rsidRPr="00D611AF">
        <w:rPr>
          <w:rFonts w:asciiTheme="minorHAnsi" w:hAnsiTheme="minorHAnsi" w:cstheme="minorBidi"/>
          <w:sz w:val="20"/>
          <w:szCs w:val="20"/>
          <w:shd w:val="clear" w:color="auto" w:fill="FEFEFE"/>
        </w:rPr>
        <w:t xml:space="preserve">indicador </w:t>
      </w:r>
      <w:r w:rsidR="006C639B" w:rsidRPr="00D611AF">
        <w:rPr>
          <w:rFonts w:asciiTheme="minorHAnsi" w:hAnsiTheme="minorHAnsi" w:cstheme="minorBidi"/>
          <w:sz w:val="20"/>
          <w:szCs w:val="20"/>
          <w:shd w:val="clear" w:color="auto" w:fill="FEFEFE"/>
        </w:rPr>
        <w:t xml:space="preserve">se baseia na quantidade de </w:t>
      </w:r>
      <w:r w:rsidR="006C639B" w:rsidRPr="00D611AF">
        <w:rPr>
          <w:rFonts w:asciiTheme="minorHAnsi" w:hAnsiTheme="minorHAnsi" w:cstheme="minorBidi"/>
          <w:sz w:val="20"/>
          <w:szCs w:val="20"/>
          <w:shd w:val="clear" w:color="auto" w:fill="FEFEFE"/>
        </w:rPr>
        <w:t>produtos e embalagens pós-consumo coletados</w:t>
      </w:r>
      <w:r w:rsidR="006C639B" w:rsidRPr="00D611AF">
        <w:rPr>
          <w:rFonts w:asciiTheme="minorHAnsi" w:hAnsiTheme="minorHAnsi" w:cstheme="minorBidi"/>
          <w:sz w:val="20"/>
          <w:szCs w:val="20"/>
          <w:shd w:val="clear" w:color="auto" w:fill="FEFEFE"/>
        </w:rPr>
        <w:t xml:space="preserve"> no ano de desempenho, que será diferente da quantidade </w:t>
      </w:r>
      <w:r w:rsidR="002C1826" w:rsidRPr="00D611AF">
        <w:rPr>
          <w:rFonts w:asciiTheme="minorHAnsi" w:hAnsiTheme="minorHAnsi" w:cstheme="minorBidi"/>
          <w:sz w:val="20"/>
          <w:szCs w:val="20"/>
          <w:shd w:val="clear" w:color="auto" w:fill="FEFEFE"/>
        </w:rPr>
        <w:t>recuperada/destinada</w:t>
      </w:r>
      <w:r w:rsidR="00940211" w:rsidRPr="00D611AF">
        <w:rPr>
          <w:rFonts w:asciiTheme="minorHAnsi" w:hAnsiTheme="minorHAnsi" w:cstheme="minorBidi"/>
          <w:sz w:val="20"/>
          <w:szCs w:val="20"/>
          <w:shd w:val="clear" w:color="auto" w:fill="FEFEFE"/>
        </w:rPr>
        <w:t xml:space="preserve"> apresentada na aba k), de resultados</w:t>
      </w:r>
      <w:r w:rsidR="00CC618B" w:rsidRPr="00D611AF">
        <w:rPr>
          <w:rFonts w:asciiTheme="minorHAnsi" w:hAnsiTheme="minorHAnsi" w:cstheme="minorBidi"/>
          <w:sz w:val="20"/>
          <w:szCs w:val="20"/>
          <w:shd w:val="clear" w:color="auto" w:fill="FEFEFE"/>
        </w:rPr>
        <w:t xml:space="preserve"> finais sobre o atingimento</w:t>
      </w:r>
      <w:r w:rsidR="002C1826" w:rsidRPr="00D611AF">
        <w:rPr>
          <w:rFonts w:asciiTheme="minorHAnsi" w:hAnsiTheme="minorHAnsi" w:cstheme="minorBidi"/>
          <w:sz w:val="20"/>
          <w:szCs w:val="20"/>
          <w:shd w:val="clear" w:color="auto" w:fill="FEFEFE"/>
        </w:rPr>
        <w:t xml:space="preserve"> da meta, uma vez que a quantidade coletada pode incluir resíduos e rejeitos que não podem ser </w:t>
      </w:r>
      <w:r w:rsidR="00536AB8" w:rsidRPr="00D611AF">
        <w:rPr>
          <w:rFonts w:asciiTheme="minorHAnsi" w:hAnsiTheme="minorHAnsi" w:cstheme="minorBidi"/>
          <w:sz w:val="20"/>
          <w:szCs w:val="20"/>
          <w:shd w:val="clear" w:color="auto" w:fill="FEFEFE"/>
        </w:rPr>
        <w:t xml:space="preserve">considerados para </w:t>
      </w:r>
      <w:r w:rsidR="00D611AF" w:rsidRPr="00D611AF">
        <w:rPr>
          <w:rFonts w:asciiTheme="minorHAnsi" w:hAnsiTheme="minorHAnsi" w:cstheme="minorBidi"/>
          <w:sz w:val="20"/>
          <w:szCs w:val="20"/>
          <w:shd w:val="clear" w:color="auto" w:fill="FEFEFE"/>
        </w:rPr>
        <w:t xml:space="preserve">fins de </w:t>
      </w:r>
      <w:r w:rsidR="00536AB8" w:rsidRPr="00D611AF">
        <w:rPr>
          <w:rFonts w:asciiTheme="minorHAnsi" w:hAnsiTheme="minorHAnsi" w:cstheme="minorBidi"/>
          <w:sz w:val="20"/>
          <w:szCs w:val="20"/>
          <w:shd w:val="clear" w:color="auto" w:fill="FEFEFE"/>
        </w:rPr>
        <w:t>cumprimento das metas.</w:t>
      </w:r>
    </w:p>
    <w:p w14:paraId="7870E099" w14:textId="77777777" w:rsidR="00094B2D" w:rsidRPr="008114A9" w:rsidRDefault="00094B2D" w:rsidP="00395213">
      <w:pPr>
        <w:pStyle w:val="PargrafodaLista"/>
        <w:spacing w:before="240" w:line="276" w:lineRule="auto"/>
        <w:ind w:left="0"/>
        <w:jc w:val="both"/>
        <w:rPr>
          <w:rFonts w:asciiTheme="minorHAnsi" w:hAnsiTheme="minorHAnsi" w:cstheme="minorBidi"/>
          <w:shd w:val="clear" w:color="auto" w:fill="FEFEFE"/>
        </w:rPr>
      </w:pPr>
    </w:p>
    <w:p w14:paraId="77AA0C12" w14:textId="6A8CE105" w:rsidR="006F6E2B" w:rsidRPr="00806822" w:rsidRDefault="70D92199" w:rsidP="3789FE42">
      <w:pPr>
        <w:pStyle w:val="PargrafodaLista"/>
        <w:spacing w:before="240" w:line="276" w:lineRule="auto"/>
        <w:ind w:left="0" w:firstLine="284"/>
        <w:jc w:val="both"/>
      </w:pPr>
      <w:r w:rsidRPr="3789FE42">
        <w:rPr>
          <w:rFonts w:asciiTheme="minorHAnsi" w:hAnsiTheme="minorHAnsi" w:cstheme="minorBidi"/>
          <w:shd w:val="clear" w:color="auto" w:fill="FEFEFE"/>
        </w:rPr>
        <w:t>As linhas relativas aos indicadores que não se aplicarem ao SLR</w:t>
      </w:r>
      <w:r w:rsidR="2D44F8C1" w:rsidRPr="1956EB97">
        <w:rPr>
          <w:rFonts w:asciiTheme="minorHAnsi" w:hAnsiTheme="minorHAnsi" w:cstheme="minorBidi"/>
        </w:rPr>
        <w:t xml:space="preserve"> em questão</w:t>
      </w:r>
      <w:r w:rsidR="6B5A9360" w:rsidRPr="1956EB97">
        <w:rPr>
          <w:rFonts w:asciiTheme="minorHAnsi" w:hAnsiTheme="minorHAnsi" w:cstheme="minorBidi"/>
        </w:rPr>
        <w:t xml:space="preserve"> (por exemplo, indicadores que só se aplicam aos </w:t>
      </w:r>
      <w:proofErr w:type="spellStart"/>
      <w:r w:rsidR="6B5A9360" w:rsidRPr="1956EB97">
        <w:rPr>
          <w:rFonts w:asciiTheme="minorHAnsi" w:hAnsiTheme="minorHAnsi" w:cstheme="minorBidi"/>
        </w:rPr>
        <w:t>SLRs</w:t>
      </w:r>
      <w:proofErr w:type="spellEnd"/>
      <w:r w:rsidR="6B5A9360" w:rsidRPr="1956EB97">
        <w:rPr>
          <w:rFonts w:asciiTheme="minorHAnsi" w:hAnsiTheme="minorHAnsi" w:cstheme="minorBidi"/>
        </w:rPr>
        <w:t xml:space="preserve"> de embalagens)</w:t>
      </w:r>
      <w:r w:rsidR="7A7CCEFE" w:rsidRPr="1956EB97">
        <w:rPr>
          <w:rFonts w:asciiTheme="minorHAnsi" w:hAnsiTheme="minorHAnsi" w:cstheme="minorBidi"/>
        </w:rPr>
        <w:t xml:space="preserve"> devem ser excluídas da lista de indicadores.</w:t>
      </w:r>
    </w:p>
    <w:p w14:paraId="011A5AC3" w14:textId="4E9C53DF" w:rsidR="006F6E2B" w:rsidRPr="00806822" w:rsidRDefault="7D0F275E" w:rsidP="3789FE42">
      <w:pPr>
        <w:pStyle w:val="PargrafodaLista"/>
        <w:spacing w:before="240" w:line="276" w:lineRule="auto"/>
        <w:ind w:left="0" w:firstLine="284"/>
        <w:jc w:val="both"/>
        <w:rPr>
          <w:rFonts w:asciiTheme="minorHAnsi" w:hAnsiTheme="minorHAnsi" w:cstheme="minorBidi"/>
          <w:shd w:val="clear" w:color="auto" w:fill="FEFEFE"/>
        </w:rPr>
      </w:pPr>
      <w:r w:rsidRPr="1956EB97">
        <w:rPr>
          <w:rFonts w:asciiTheme="minorHAnsi" w:hAnsiTheme="minorHAnsi" w:cstheme="minorBidi"/>
        </w:rPr>
        <w:t xml:space="preserve">No campo “Observações” </w:t>
      </w:r>
      <w:r w:rsidR="00121BC8">
        <w:rPr>
          <w:rFonts w:asciiTheme="minorHAnsi" w:hAnsiTheme="minorHAnsi" w:cstheme="minorBidi"/>
        </w:rPr>
        <w:t xml:space="preserve">da </w:t>
      </w:r>
      <w:r w:rsidR="00121BC8" w:rsidRPr="3789FE42">
        <w:rPr>
          <w:rFonts w:asciiTheme="minorHAnsi" w:hAnsiTheme="minorHAnsi" w:cstheme="minorBidi"/>
        </w:rPr>
        <w:t xml:space="preserve">aba </w:t>
      </w:r>
      <w:r w:rsidR="00121BC8" w:rsidRPr="00121BC8">
        <w:rPr>
          <w:rFonts w:asciiTheme="minorHAnsi" w:hAnsiTheme="minorHAnsi" w:cstheme="minorBidi"/>
        </w:rPr>
        <w:t>“J) Indicadores de monitoramento”</w:t>
      </w:r>
      <w:r w:rsidR="00121BC8" w:rsidRPr="00121BC8">
        <w:rPr>
          <w:rFonts w:asciiTheme="minorHAnsi" w:hAnsiTheme="minorHAnsi" w:cstheme="minorBidi"/>
          <w:shd w:val="clear" w:color="auto" w:fill="FEFEFE"/>
        </w:rPr>
        <w:t xml:space="preserve"> da </w:t>
      </w:r>
      <w:r w:rsidR="00121BC8" w:rsidRPr="00121BC8">
        <w:rPr>
          <w:rFonts w:asciiTheme="minorHAnsi" w:hAnsiTheme="minorHAnsi" w:cstheme="minorBidi"/>
        </w:rPr>
        <w:t>Planilha - Relatório de Resultados da Logística Reversa</w:t>
      </w:r>
      <w:r w:rsidR="5FFFE86E" w:rsidRPr="00121BC8">
        <w:rPr>
          <w:rFonts w:asciiTheme="minorHAnsi" w:hAnsiTheme="minorHAnsi" w:cstheme="minorBidi"/>
        </w:rPr>
        <w:t>,</w:t>
      </w:r>
      <w:r w:rsidRPr="1956EB97">
        <w:rPr>
          <w:rFonts w:asciiTheme="minorHAnsi" w:hAnsiTheme="minorHAnsi" w:cstheme="minorBidi"/>
        </w:rPr>
        <w:t xml:space="preserve"> deve</w:t>
      </w:r>
      <w:r w:rsidR="685D7283" w:rsidRPr="1956EB97">
        <w:rPr>
          <w:rFonts w:asciiTheme="minorHAnsi" w:hAnsiTheme="minorHAnsi" w:cstheme="minorBidi"/>
        </w:rPr>
        <w:t>m</w:t>
      </w:r>
      <w:r w:rsidRPr="1956EB97">
        <w:rPr>
          <w:rFonts w:asciiTheme="minorHAnsi" w:hAnsiTheme="minorHAnsi" w:cstheme="minorBidi"/>
        </w:rPr>
        <w:t xml:space="preserve"> ser apresentadas </w:t>
      </w:r>
      <w:r w:rsidR="6546319A" w:rsidRPr="1956EB97">
        <w:rPr>
          <w:rFonts w:asciiTheme="minorHAnsi" w:hAnsiTheme="minorHAnsi" w:cstheme="minorBidi"/>
        </w:rPr>
        <w:t>justificativa</w:t>
      </w:r>
      <w:r w:rsidR="0F78C494" w:rsidRPr="1956EB97">
        <w:rPr>
          <w:rFonts w:asciiTheme="minorHAnsi" w:hAnsiTheme="minorHAnsi" w:cstheme="minorBidi"/>
        </w:rPr>
        <w:t>s</w:t>
      </w:r>
      <w:r w:rsidR="6546319A" w:rsidRPr="1956EB97">
        <w:rPr>
          <w:rFonts w:asciiTheme="minorHAnsi" w:hAnsiTheme="minorHAnsi" w:cstheme="minorBidi"/>
        </w:rPr>
        <w:t xml:space="preserve"> </w:t>
      </w:r>
      <w:r w:rsidR="346A138A" w:rsidRPr="1956EB97">
        <w:rPr>
          <w:rFonts w:asciiTheme="minorHAnsi" w:hAnsiTheme="minorHAnsi" w:cstheme="minorBidi"/>
        </w:rPr>
        <w:t xml:space="preserve">para aqueles indicadores que não </w:t>
      </w:r>
      <w:r w:rsidR="1B701F61" w:rsidRPr="1956EB97">
        <w:rPr>
          <w:rFonts w:asciiTheme="minorHAnsi" w:hAnsiTheme="minorHAnsi" w:cstheme="minorBidi"/>
        </w:rPr>
        <w:t>tiveram resultados</w:t>
      </w:r>
      <w:r w:rsidR="346A138A" w:rsidRPr="1956EB97">
        <w:rPr>
          <w:rFonts w:asciiTheme="minorHAnsi" w:hAnsiTheme="minorHAnsi" w:cstheme="minorBidi"/>
        </w:rPr>
        <w:t xml:space="preserve"> satisfatóri</w:t>
      </w:r>
      <w:r w:rsidR="55450DD4" w:rsidRPr="1956EB97">
        <w:rPr>
          <w:rFonts w:asciiTheme="minorHAnsi" w:hAnsiTheme="minorHAnsi" w:cstheme="minorBidi"/>
        </w:rPr>
        <w:t>o</w:t>
      </w:r>
      <w:r w:rsidR="346A138A" w:rsidRPr="1956EB97">
        <w:rPr>
          <w:rFonts w:asciiTheme="minorHAnsi" w:hAnsiTheme="minorHAnsi" w:cstheme="minorBidi"/>
        </w:rPr>
        <w:t>s</w:t>
      </w:r>
      <w:r w:rsidR="0F78C494" w:rsidRPr="1956EB97">
        <w:rPr>
          <w:rFonts w:asciiTheme="minorHAnsi" w:hAnsiTheme="minorHAnsi" w:cstheme="minorBidi"/>
        </w:rPr>
        <w:t xml:space="preserve">, bem como observações sobre os indicadores que a EG ou </w:t>
      </w:r>
      <w:r w:rsidR="619E34CD" w:rsidRPr="1956EB97">
        <w:rPr>
          <w:rFonts w:asciiTheme="minorHAnsi" w:hAnsiTheme="minorHAnsi" w:cstheme="minorBidi"/>
        </w:rPr>
        <w:t xml:space="preserve">o </w:t>
      </w:r>
      <w:r w:rsidR="69104D16" w:rsidRPr="1956EB97">
        <w:rPr>
          <w:rFonts w:asciiTheme="minorHAnsi" w:hAnsiTheme="minorHAnsi" w:cstheme="minorBidi"/>
        </w:rPr>
        <w:t xml:space="preserve">empreendimento específico </w:t>
      </w:r>
      <w:r w:rsidR="0F78C494" w:rsidRPr="1956EB97">
        <w:rPr>
          <w:rFonts w:asciiTheme="minorHAnsi" w:hAnsiTheme="minorHAnsi" w:cstheme="minorBidi"/>
        </w:rPr>
        <w:t>julgarem pertinentes.</w:t>
      </w:r>
    </w:p>
    <w:p w14:paraId="167DA1D9" w14:textId="2C41D75B" w:rsidR="00B51AEE" w:rsidRDefault="48AFBB43" w:rsidP="3789FE42">
      <w:pPr>
        <w:pStyle w:val="PargrafodaLista"/>
        <w:spacing w:before="240" w:after="240" w:line="276" w:lineRule="auto"/>
        <w:ind w:left="0" w:firstLine="284"/>
        <w:jc w:val="both"/>
        <w:rPr>
          <w:rFonts w:asciiTheme="minorHAnsi" w:hAnsiTheme="minorHAnsi" w:cstheme="minorBidi"/>
          <w:b/>
          <w:bCs/>
          <w:shd w:val="clear" w:color="auto" w:fill="FEFEFE"/>
        </w:rPr>
      </w:pPr>
      <w:r w:rsidRPr="3789FE42">
        <w:rPr>
          <w:rFonts w:asciiTheme="minorHAnsi" w:hAnsiTheme="minorHAnsi" w:cstheme="minorBidi"/>
          <w:b/>
          <w:bCs/>
          <w:shd w:val="clear" w:color="auto" w:fill="FEFEFE"/>
        </w:rPr>
        <w:t>No corpo do texto</w:t>
      </w:r>
      <w:r w:rsidR="53B790E7" w:rsidRPr="3789FE42">
        <w:rPr>
          <w:rFonts w:asciiTheme="minorHAnsi" w:hAnsiTheme="minorHAnsi" w:cstheme="minorBidi"/>
          <w:b/>
          <w:bCs/>
          <w:shd w:val="clear" w:color="auto" w:fill="FEFEFE"/>
        </w:rPr>
        <w:t>,</w:t>
      </w:r>
      <w:r w:rsidRPr="3789FE42">
        <w:rPr>
          <w:rFonts w:asciiTheme="minorHAnsi" w:hAnsiTheme="minorHAnsi" w:cstheme="minorBidi"/>
          <w:b/>
          <w:bCs/>
          <w:shd w:val="clear" w:color="auto" w:fill="FEFEFE"/>
        </w:rPr>
        <w:t xml:space="preserve"> deve</w:t>
      </w:r>
      <w:r w:rsidR="32896BFF" w:rsidRPr="3789FE42">
        <w:rPr>
          <w:rFonts w:asciiTheme="minorHAnsi" w:hAnsiTheme="minorHAnsi" w:cstheme="minorBidi"/>
          <w:b/>
          <w:bCs/>
          <w:shd w:val="clear" w:color="auto" w:fill="FEFEFE"/>
        </w:rPr>
        <w:t xml:space="preserve"> </w:t>
      </w:r>
      <w:r w:rsidRPr="3789FE42">
        <w:rPr>
          <w:rFonts w:asciiTheme="minorHAnsi" w:hAnsiTheme="minorHAnsi" w:cstheme="minorBidi"/>
          <w:b/>
          <w:bCs/>
          <w:shd w:val="clear" w:color="auto" w:fill="FEFEFE"/>
        </w:rPr>
        <w:t xml:space="preserve">constar </w:t>
      </w:r>
      <w:r w:rsidR="32896BFF" w:rsidRPr="3789FE42">
        <w:rPr>
          <w:rFonts w:asciiTheme="minorHAnsi" w:hAnsiTheme="minorHAnsi" w:cstheme="minorBidi"/>
          <w:b/>
          <w:bCs/>
          <w:shd w:val="clear" w:color="auto" w:fill="FEFEFE"/>
        </w:rPr>
        <w:t xml:space="preserve">uma análise crítica sobre os resultados dos indicadores, com as justificativas quanto </w:t>
      </w:r>
      <w:r w:rsidR="40F7DD6F" w:rsidRPr="3789FE42">
        <w:rPr>
          <w:rFonts w:asciiTheme="minorHAnsi" w:hAnsiTheme="minorHAnsi" w:cstheme="minorBidi"/>
          <w:b/>
          <w:bCs/>
          <w:shd w:val="clear" w:color="auto" w:fill="FEFEFE"/>
        </w:rPr>
        <w:t>àqueles indicadores cujos resultados não foram satisfatórios</w:t>
      </w:r>
      <w:r w:rsidR="72894D83" w:rsidRPr="3789FE42">
        <w:rPr>
          <w:rFonts w:asciiTheme="minorHAnsi" w:hAnsiTheme="minorHAnsi" w:cstheme="minorBidi"/>
          <w:b/>
          <w:bCs/>
          <w:shd w:val="clear" w:color="auto" w:fill="FEFEFE"/>
        </w:rPr>
        <w:t>, metas para o</w:t>
      </w:r>
      <w:r w:rsidR="1EBE1CAE" w:rsidRPr="3789FE42">
        <w:rPr>
          <w:rFonts w:asciiTheme="minorHAnsi" w:hAnsiTheme="minorHAnsi" w:cstheme="minorBidi"/>
          <w:b/>
          <w:bCs/>
          <w:shd w:val="clear" w:color="auto" w:fill="FEFEFE"/>
        </w:rPr>
        <w:t>s</w:t>
      </w:r>
      <w:r w:rsidR="72894D83" w:rsidRPr="3789FE42">
        <w:rPr>
          <w:rFonts w:asciiTheme="minorHAnsi" w:hAnsiTheme="minorHAnsi" w:cstheme="minorBidi"/>
          <w:b/>
          <w:bCs/>
          <w:shd w:val="clear" w:color="auto" w:fill="FEFEFE"/>
        </w:rPr>
        <w:t xml:space="preserve"> próximos anos de desempenho e outras considerações</w:t>
      </w:r>
      <w:r w:rsidR="07CFAB13" w:rsidRPr="3789FE42">
        <w:rPr>
          <w:rFonts w:asciiTheme="minorHAnsi" w:hAnsiTheme="minorHAnsi" w:cstheme="minorBidi"/>
          <w:b/>
          <w:bCs/>
          <w:shd w:val="clear" w:color="auto" w:fill="FEFEFE"/>
        </w:rPr>
        <w:t xml:space="preserve"> que </w:t>
      </w:r>
      <w:r w:rsidR="40716EAD" w:rsidRPr="3789FE42">
        <w:rPr>
          <w:rFonts w:asciiTheme="minorHAnsi" w:hAnsiTheme="minorHAnsi" w:cstheme="minorBidi"/>
          <w:b/>
          <w:bCs/>
          <w:shd w:val="clear" w:color="auto" w:fill="FEFEFE"/>
        </w:rPr>
        <w:t xml:space="preserve">a EG ou </w:t>
      </w:r>
      <w:r w:rsidR="59732944" w:rsidRPr="3789FE42">
        <w:rPr>
          <w:rFonts w:asciiTheme="minorHAnsi" w:hAnsiTheme="minorHAnsi" w:cstheme="minorBidi"/>
          <w:b/>
          <w:bCs/>
          <w:shd w:val="clear" w:color="auto" w:fill="FEFEFE"/>
        </w:rPr>
        <w:t>empreendimento específico</w:t>
      </w:r>
      <w:r w:rsidR="40716EAD" w:rsidRPr="3789FE42">
        <w:rPr>
          <w:rFonts w:asciiTheme="minorHAnsi" w:hAnsiTheme="minorHAnsi" w:cstheme="minorBidi"/>
          <w:b/>
          <w:bCs/>
          <w:shd w:val="clear" w:color="auto" w:fill="FEFEFE"/>
        </w:rPr>
        <w:t xml:space="preserve"> julgarem pertinentes.</w:t>
      </w:r>
    </w:p>
    <w:p w14:paraId="430F08E5" w14:textId="3804F53E" w:rsidR="00CA47CF" w:rsidRDefault="005C1D64" w:rsidP="005C1D64">
      <w:pPr>
        <w:pStyle w:val="PargrafodaLista"/>
        <w:tabs>
          <w:tab w:val="left" w:pos="3000"/>
        </w:tabs>
        <w:spacing w:before="240" w:line="276" w:lineRule="auto"/>
        <w:ind w:left="0" w:firstLine="284"/>
        <w:jc w:val="both"/>
        <w:rPr>
          <w:rFonts w:asciiTheme="minorHAnsi" w:hAnsiTheme="minorHAnsi" w:cstheme="minorHAnsi"/>
          <w:color w:val="C00000"/>
          <w:shd w:val="clear" w:color="auto" w:fill="FEFEFE"/>
        </w:rPr>
      </w:pPr>
      <w:r>
        <w:rPr>
          <w:rFonts w:asciiTheme="minorHAnsi" w:hAnsiTheme="minorHAnsi" w:cstheme="minorHAnsi"/>
          <w:color w:val="C00000"/>
          <w:shd w:val="clear" w:color="auto" w:fill="FEFEFE"/>
        </w:rPr>
        <w:tab/>
      </w:r>
    </w:p>
    <w:p w14:paraId="3CB7C939" w14:textId="77777777" w:rsidR="00052F0B" w:rsidRDefault="00052F0B" w:rsidP="00052F0B">
      <w:pPr>
        <w:pStyle w:val="PargrafodaLista"/>
        <w:spacing w:before="240" w:after="240" w:line="276" w:lineRule="auto"/>
        <w:ind w:left="0" w:firstLine="284"/>
        <w:jc w:val="both"/>
        <w:rPr>
          <w:rFonts w:asciiTheme="minorHAnsi" w:hAnsiTheme="minorHAnsi" w:cstheme="minorHAnsi"/>
          <w:color w:val="C00000"/>
          <w:shd w:val="clear" w:color="auto" w:fill="FEFEFE"/>
        </w:rPr>
      </w:pPr>
    </w:p>
    <w:p w14:paraId="00DE055E" w14:textId="41633059" w:rsidR="006F0EA1" w:rsidRPr="00CF47A8" w:rsidRDefault="00A32D58" w:rsidP="00A32D58">
      <w:pPr>
        <w:pStyle w:val="PargrafodaLista"/>
        <w:spacing w:line="276" w:lineRule="auto"/>
        <w:jc w:val="both"/>
        <w:rPr>
          <w:rFonts w:asciiTheme="minorHAnsi" w:hAnsiTheme="minorHAnsi" w:cstheme="minorBidi"/>
          <w:b/>
          <w:bCs/>
          <w:shd w:val="clear" w:color="auto" w:fill="FEFEFE"/>
        </w:rPr>
      </w:pPr>
      <w:r>
        <w:rPr>
          <w:rFonts w:asciiTheme="minorHAnsi" w:hAnsiTheme="minorHAnsi" w:cstheme="minorBidi"/>
          <w:b/>
          <w:bCs/>
          <w:shd w:val="clear" w:color="auto" w:fill="FEFEFE"/>
        </w:rPr>
        <w:t>18</w:t>
      </w:r>
      <w:r w:rsidR="523DB3D5" w:rsidRPr="1CA67866">
        <w:rPr>
          <w:rFonts w:asciiTheme="minorHAnsi" w:hAnsiTheme="minorHAnsi" w:cstheme="minorBidi"/>
          <w:b/>
          <w:bCs/>
          <w:shd w:val="clear" w:color="auto" w:fill="FEFEFE"/>
        </w:rPr>
        <w:t xml:space="preserve">. </w:t>
      </w:r>
      <w:r w:rsidR="5EF6D2D9" w:rsidRPr="1CA67866">
        <w:rPr>
          <w:rFonts w:asciiTheme="minorHAnsi" w:hAnsiTheme="minorHAnsi" w:cstheme="minorBidi"/>
          <w:b/>
          <w:bCs/>
          <w:shd w:val="clear" w:color="auto" w:fill="FEFEFE"/>
        </w:rPr>
        <w:t>DECLARAÇÃO DO VERIFICADOR DE RESULTADOS</w:t>
      </w:r>
    </w:p>
    <w:p w14:paraId="78767511" w14:textId="77777777" w:rsidR="00815448" w:rsidRDefault="00815448" w:rsidP="00CA47CF">
      <w:pPr>
        <w:pStyle w:val="PargrafodaLista"/>
        <w:spacing w:before="240" w:line="276" w:lineRule="auto"/>
        <w:ind w:left="0" w:firstLine="284"/>
        <w:jc w:val="both"/>
        <w:rPr>
          <w:rFonts w:asciiTheme="minorHAnsi" w:hAnsiTheme="minorHAnsi" w:cstheme="minorHAnsi"/>
          <w:shd w:val="clear" w:color="auto" w:fill="FEFEFE"/>
        </w:rPr>
      </w:pPr>
    </w:p>
    <w:p w14:paraId="0104C327" w14:textId="10DD8999" w:rsidR="00CA47CF" w:rsidRDefault="437C8D25" w:rsidP="1956EB97">
      <w:pPr>
        <w:pStyle w:val="PargrafodaLista"/>
        <w:spacing w:before="240" w:line="276" w:lineRule="auto"/>
        <w:ind w:left="0" w:firstLine="284"/>
        <w:jc w:val="both"/>
        <w:rPr>
          <w:rFonts w:asciiTheme="minorHAnsi" w:hAnsiTheme="minorHAnsi" w:cstheme="minorBidi"/>
        </w:rPr>
      </w:pPr>
      <w:r w:rsidRPr="1956EB97">
        <w:rPr>
          <w:rFonts w:asciiTheme="minorHAnsi" w:hAnsiTheme="minorHAnsi" w:cstheme="minorBidi"/>
          <w:shd w:val="clear" w:color="auto" w:fill="FEFEFE"/>
        </w:rPr>
        <w:t xml:space="preserve">A EG ou </w:t>
      </w:r>
      <w:r w:rsidR="6EE54345" w:rsidRPr="1956EB97">
        <w:rPr>
          <w:rFonts w:asciiTheme="minorHAnsi" w:hAnsiTheme="minorHAnsi" w:cstheme="minorBidi"/>
          <w:shd w:val="clear" w:color="auto" w:fill="FEFEFE"/>
        </w:rPr>
        <w:t>empreendimento específico</w:t>
      </w:r>
      <w:r w:rsidRPr="1956EB97">
        <w:rPr>
          <w:rFonts w:asciiTheme="minorHAnsi" w:hAnsiTheme="minorHAnsi" w:cstheme="minorBidi"/>
          <w:shd w:val="clear" w:color="auto" w:fill="FEFEFE"/>
        </w:rPr>
        <w:t xml:space="preserve"> deve apresentar, conforme inciso </w:t>
      </w:r>
      <w:r w:rsidR="4CF9D441" w:rsidRPr="1956EB97">
        <w:rPr>
          <w:rFonts w:asciiTheme="minorHAnsi" w:hAnsiTheme="minorHAnsi" w:cstheme="minorBidi"/>
          <w:shd w:val="clear" w:color="auto" w:fill="FEFEFE"/>
        </w:rPr>
        <w:t>XII</w:t>
      </w:r>
      <w:r w:rsidRPr="1956EB97">
        <w:rPr>
          <w:rFonts w:asciiTheme="minorHAnsi" w:hAnsiTheme="minorHAnsi" w:cstheme="minorBidi"/>
          <w:shd w:val="clear" w:color="auto" w:fill="FEFEFE"/>
        </w:rPr>
        <w:t xml:space="preserve"> da DN C</w:t>
      </w:r>
      <w:r w:rsidR="6212A559" w:rsidRPr="1956EB97">
        <w:rPr>
          <w:rFonts w:asciiTheme="minorHAnsi" w:hAnsiTheme="minorHAnsi" w:cstheme="minorBidi"/>
        </w:rPr>
        <w:t xml:space="preserve">opam nº </w:t>
      </w:r>
      <w:r w:rsidRPr="1956EB97">
        <w:rPr>
          <w:rFonts w:asciiTheme="minorHAnsi" w:hAnsiTheme="minorHAnsi" w:cstheme="minorBidi"/>
          <w:shd w:val="clear" w:color="auto" w:fill="FEFEFE"/>
        </w:rPr>
        <w:t>249/2024, a</w:t>
      </w:r>
      <w:r w:rsidR="4CF9D441" w:rsidRPr="1956EB97">
        <w:rPr>
          <w:rFonts w:asciiTheme="minorHAnsi" w:hAnsiTheme="minorHAnsi" w:cstheme="minorBidi"/>
          <w:shd w:val="clear" w:color="auto" w:fill="FEFEFE"/>
        </w:rPr>
        <w:t xml:space="preserve"> declaração do verificador de resultados, relativa aos </w:t>
      </w:r>
      <w:proofErr w:type="spellStart"/>
      <w:r w:rsidR="4CF9D441" w:rsidRPr="1956EB97">
        <w:rPr>
          <w:rFonts w:asciiTheme="minorHAnsi" w:hAnsiTheme="minorHAnsi" w:cstheme="minorBidi"/>
          <w:shd w:val="clear" w:color="auto" w:fill="FEFEFE"/>
        </w:rPr>
        <w:t>SLRs</w:t>
      </w:r>
      <w:proofErr w:type="spellEnd"/>
      <w:r w:rsidR="4CF9D441" w:rsidRPr="1956EB97">
        <w:rPr>
          <w:rFonts w:asciiTheme="minorHAnsi" w:hAnsiTheme="minorHAnsi" w:cstheme="minorBidi"/>
          <w:shd w:val="clear" w:color="auto" w:fill="FEFEFE"/>
        </w:rPr>
        <w:t xml:space="preserve"> que atende, quanto à </w:t>
      </w:r>
      <w:r w:rsidR="4CF9D441" w:rsidRPr="1956EB97">
        <w:rPr>
          <w:rFonts w:asciiTheme="minorHAnsi" w:hAnsiTheme="minorHAnsi" w:cstheme="minorBidi"/>
          <w:shd w:val="clear" w:color="auto" w:fill="FEFEFE"/>
        </w:rPr>
        <w:lastRenderedPageBreak/>
        <w:t xml:space="preserve">unicidade e não colidência das notas fiscais </w:t>
      </w:r>
      <w:r w:rsidR="325742C7" w:rsidRPr="1956EB97">
        <w:rPr>
          <w:rFonts w:asciiTheme="minorHAnsi" w:hAnsiTheme="minorHAnsi" w:cstheme="minorBidi"/>
        </w:rPr>
        <w:t xml:space="preserve">e dos </w:t>
      </w:r>
      <w:proofErr w:type="spellStart"/>
      <w:r w:rsidR="325742C7" w:rsidRPr="1956EB97">
        <w:rPr>
          <w:rFonts w:asciiTheme="minorHAnsi" w:hAnsiTheme="minorHAnsi" w:cstheme="minorBidi"/>
        </w:rPr>
        <w:t>CDFs</w:t>
      </w:r>
      <w:proofErr w:type="spellEnd"/>
      <w:r w:rsidR="325742C7" w:rsidRPr="1956EB97">
        <w:rPr>
          <w:rFonts w:asciiTheme="minorHAnsi" w:hAnsiTheme="minorHAnsi" w:cstheme="minorBidi"/>
        </w:rPr>
        <w:t xml:space="preserve"> emitidos por meio do Sistema MTR-MG, ou do SINIR, nos casos aplicáveis</w:t>
      </w:r>
      <w:r w:rsidR="325742C7" w:rsidRPr="007F69E9">
        <w:rPr>
          <w:rFonts w:asciiTheme="minorHAnsi" w:hAnsiTheme="minorHAnsi" w:cstheme="minorBidi"/>
        </w:rPr>
        <w:t>,</w:t>
      </w:r>
      <w:r w:rsidR="325742C7" w:rsidRPr="1956EB97">
        <w:rPr>
          <w:rFonts w:asciiTheme="minorHAnsi" w:hAnsiTheme="minorHAnsi" w:cstheme="minorBidi"/>
        </w:rPr>
        <w:t xml:space="preserve"> </w:t>
      </w:r>
      <w:r w:rsidR="4CF9D441" w:rsidRPr="1956EB97">
        <w:rPr>
          <w:rFonts w:asciiTheme="minorHAnsi" w:hAnsiTheme="minorHAnsi" w:cstheme="minorBidi"/>
          <w:shd w:val="clear" w:color="auto" w:fill="FEFEFE"/>
        </w:rPr>
        <w:t>correspondentes aos resultados de recuperação de materiais recicláveis, bem como quanto ao atendimento dos incisos IV e V do art. 29</w:t>
      </w:r>
      <w:r w:rsidR="3637C9C5" w:rsidRPr="1956EB97">
        <w:rPr>
          <w:rFonts w:asciiTheme="minorHAnsi" w:hAnsiTheme="minorHAnsi" w:cstheme="minorBidi"/>
        </w:rPr>
        <w:t>.</w:t>
      </w:r>
    </w:p>
    <w:p w14:paraId="53D78B29" w14:textId="28DD41D6" w:rsidR="00E6494B" w:rsidRPr="00505AF2" w:rsidRDefault="0046660E" w:rsidP="7AC2707A">
      <w:pPr>
        <w:pStyle w:val="PargrafodaLista"/>
        <w:spacing w:before="240" w:line="276" w:lineRule="auto"/>
        <w:ind w:left="0" w:firstLine="284"/>
        <w:jc w:val="both"/>
        <w:rPr>
          <w:rFonts w:asciiTheme="minorHAnsi" w:hAnsiTheme="minorHAnsi" w:cstheme="minorBidi"/>
          <w:shd w:val="clear" w:color="auto" w:fill="FEFEFE"/>
        </w:rPr>
      </w:pPr>
      <w:r w:rsidRPr="7AC2707A">
        <w:rPr>
          <w:rFonts w:asciiTheme="minorHAnsi" w:hAnsiTheme="minorHAnsi" w:cstheme="minorBidi"/>
          <w:shd w:val="clear" w:color="auto" w:fill="FEFEFE"/>
        </w:rPr>
        <w:t>A</w:t>
      </w:r>
      <w:r w:rsidR="518F8491" w:rsidRPr="7AC2707A">
        <w:rPr>
          <w:rFonts w:asciiTheme="minorHAnsi" w:hAnsiTheme="minorHAnsi" w:cstheme="minorBidi"/>
          <w:shd w:val="clear" w:color="auto" w:fill="FEFEFE"/>
        </w:rPr>
        <w:t xml:space="preserve"> declaração</w:t>
      </w:r>
      <w:r w:rsidRPr="7AC2707A">
        <w:rPr>
          <w:rFonts w:asciiTheme="minorHAnsi" w:hAnsiTheme="minorHAnsi" w:cstheme="minorBidi"/>
          <w:shd w:val="clear" w:color="auto" w:fill="FEFEFE"/>
        </w:rPr>
        <w:t xml:space="preserve"> deve ser </w:t>
      </w:r>
      <w:r w:rsidR="518F8491" w:rsidRPr="7AC2707A">
        <w:rPr>
          <w:rFonts w:asciiTheme="minorHAnsi" w:hAnsiTheme="minorHAnsi" w:cstheme="minorBidi"/>
          <w:shd w:val="clear" w:color="auto" w:fill="FEFEFE"/>
        </w:rPr>
        <w:t>apresentad</w:t>
      </w:r>
      <w:r w:rsidRPr="7AC2707A">
        <w:rPr>
          <w:rFonts w:asciiTheme="minorHAnsi" w:hAnsiTheme="minorHAnsi" w:cstheme="minorBidi"/>
          <w:shd w:val="clear" w:color="auto" w:fill="FEFEFE"/>
        </w:rPr>
        <w:t>a conforme documento MODELO DE DECLARAÇÃO DO VERIFICADOR DE RESULTADOS</w:t>
      </w:r>
      <w:r w:rsidR="0A6B8814" w:rsidRPr="7AC2707A">
        <w:rPr>
          <w:rFonts w:asciiTheme="minorHAnsi" w:hAnsiTheme="minorHAnsi" w:cstheme="minorBidi"/>
          <w:shd w:val="clear" w:color="auto" w:fill="FEFEFE"/>
        </w:rPr>
        <w:t xml:space="preserve"> – </w:t>
      </w:r>
      <w:r w:rsidR="3AE18818" w:rsidRPr="7AC2707A">
        <w:rPr>
          <w:rFonts w:asciiTheme="minorHAnsi" w:hAnsiTheme="minorHAnsi" w:cstheme="minorBidi"/>
          <w:shd w:val="clear" w:color="auto" w:fill="FEFEFE"/>
        </w:rPr>
        <w:t xml:space="preserve">ESTADO DE </w:t>
      </w:r>
      <w:r w:rsidR="0A6B8814" w:rsidRPr="7AC2707A">
        <w:rPr>
          <w:rFonts w:asciiTheme="minorHAnsi" w:hAnsiTheme="minorHAnsi" w:cstheme="minorBidi"/>
          <w:shd w:val="clear" w:color="auto" w:fill="FEFEFE"/>
        </w:rPr>
        <w:t>MINAS GERAIS</w:t>
      </w:r>
      <w:r w:rsidRPr="7AC2707A">
        <w:rPr>
          <w:rFonts w:asciiTheme="minorHAnsi" w:hAnsiTheme="minorHAnsi" w:cstheme="minorBidi"/>
          <w:shd w:val="clear" w:color="auto" w:fill="FEFEFE"/>
        </w:rPr>
        <w:t>, anexo a esse termo de referência.</w:t>
      </w:r>
    </w:p>
    <w:p w14:paraId="1D906CB0" w14:textId="77777777" w:rsidR="00EA14FC" w:rsidRDefault="00EA14FC" w:rsidP="00CA47CF">
      <w:pPr>
        <w:pStyle w:val="PargrafodaLista"/>
        <w:spacing w:before="240" w:line="276" w:lineRule="auto"/>
        <w:ind w:left="0" w:firstLine="284"/>
        <w:jc w:val="both"/>
        <w:rPr>
          <w:rFonts w:asciiTheme="minorHAnsi" w:hAnsiTheme="minorHAnsi" w:cstheme="minorHAnsi"/>
          <w:shd w:val="clear" w:color="auto" w:fill="FEFEFE"/>
        </w:rPr>
      </w:pPr>
    </w:p>
    <w:p w14:paraId="760131CC" w14:textId="77777777" w:rsidR="005736A5" w:rsidRPr="005A436D" w:rsidRDefault="005736A5" w:rsidP="00CA47CF">
      <w:pPr>
        <w:pStyle w:val="PargrafodaLista"/>
        <w:spacing w:before="240" w:line="276" w:lineRule="auto"/>
        <w:ind w:left="0" w:firstLine="284"/>
        <w:jc w:val="both"/>
        <w:rPr>
          <w:rFonts w:asciiTheme="minorHAnsi" w:hAnsiTheme="minorHAnsi" w:cstheme="minorHAnsi"/>
          <w:sz w:val="16"/>
          <w:szCs w:val="16"/>
          <w:shd w:val="clear" w:color="auto" w:fill="FEFEFE"/>
        </w:rPr>
      </w:pPr>
    </w:p>
    <w:p w14:paraId="30D0F534" w14:textId="75A64202" w:rsidR="00EA14FC" w:rsidRPr="00CF47A8" w:rsidRDefault="489ADD9D" w:rsidP="1956EB97">
      <w:pPr>
        <w:pStyle w:val="PargrafodaLista"/>
        <w:spacing w:line="276" w:lineRule="auto"/>
        <w:jc w:val="both"/>
        <w:rPr>
          <w:rFonts w:asciiTheme="minorHAnsi" w:hAnsiTheme="minorHAnsi" w:cstheme="minorBidi"/>
          <w:b/>
          <w:bCs/>
          <w:shd w:val="clear" w:color="auto" w:fill="FEFEFE"/>
        </w:rPr>
      </w:pPr>
      <w:r w:rsidRPr="1956EB97">
        <w:rPr>
          <w:rFonts w:asciiTheme="minorHAnsi" w:hAnsiTheme="minorHAnsi" w:cstheme="minorBidi"/>
          <w:b/>
          <w:bCs/>
          <w:shd w:val="clear" w:color="auto" w:fill="FEFEFE"/>
        </w:rPr>
        <w:t>19</w:t>
      </w:r>
      <w:r w:rsidR="330E075C" w:rsidRPr="1956EB97">
        <w:rPr>
          <w:rFonts w:asciiTheme="minorHAnsi" w:hAnsiTheme="minorHAnsi" w:cstheme="minorBidi"/>
          <w:b/>
          <w:bCs/>
          <w:shd w:val="clear" w:color="auto" w:fill="FEFEFE"/>
        </w:rPr>
        <w:t xml:space="preserve">. </w:t>
      </w:r>
      <w:r w:rsidR="4FD1AF22" w:rsidRPr="1956EB97">
        <w:rPr>
          <w:rFonts w:asciiTheme="minorHAnsi" w:hAnsiTheme="minorHAnsi" w:cstheme="minorBidi"/>
          <w:b/>
          <w:bCs/>
        </w:rPr>
        <w:t>DECLARAÇÃO DE AUDITORIA INDEPENDENTE</w:t>
      </w:r>
    </w:p>
    <w:p w14:paraId="3D55759C" w14:textId="001CAB56" w:rsidR="00CA47CF" w:rsidRPr="006F0EA1" w:rsidRDefault="00CA47CF" w:rsidP="2A3A2033">
      <w:pPr>
        <w:pStyle w:val="PargrafodaLista"/>
        <w:spacing w:before="240" w:line="276" w:lineRule="auto"/>
        <w:ind w:left="0" w:firstLine="284"/>
        <w:jc w:val="both"/>
        <w:rPr>
          <w:rFonts w:asciiTheme="minorHAnsi" w:hAnsiTheme="minorHAnsi" w:cstheme="minorBidi"/>
        </w:rPr>
      </w:pPr>
    </w:p>
    <w:p w14:paraId="7212E094" w14:textId="6AA95688" w:rsidR="00CA47CF" w:rsidRPr="006F0EA1" w:rsidRDefault="02DF53D2" w:rsidP="45196067">
      <w:pPr>
        <w:pStyle w:val="PargrafodaLista"/>
        <w:spacing w:before="240" w:line="276" w:lineRule="auto"/>
        <w:ind w:left="0" w:firstLine="284"/>
        <w:jc w:val="both"/>
        <w:rPr>
          <w:rFonts w:asciiTheme="minorHAnsi" w:hAnsiTheme="minorHAnsi" w:cstheme="minorBidi"/>
        </w:rPr>
      </w:pPr>
      <w:r w:rsidRPr="45196067">
        <w:rPr>
          <w:rFonts w:asciiTheme="minorHAnsi" w:hAnsiTheme="minorHAnsi" w:cstheme="minorBidi"/>
        </w:rPr>
        <w:t xml:space="preserve">Segundo o </w:t>
      </w:r>
      <w:r w:rsidR="04E26845" w:rsidRPr="45196067">
        <w:rPr>
          <w:rFonts w:asciiTheme="minorHAnsi" w:hAnsiTheme="minorHAnsi" w:cstheme="minorBidi"/>
        </w:rPr>
        <w:t>inciso XIII, do a</w:t>
      </w:r>
      <w:r w:rsidRPr="45196067">
        <w:rPr>
          <w:rFonts w:asciiTheme="minorHAnsi" w:hAnsiTheme="minorHAnsi" w:cstheme="minorBidi"/>
        </w:rPr>
        <w:t xml:space="preserve">rt. 22, </w:t>
      </w:r>
      <w:r w:rsidR="0F83FBBA" w:rsidRPr="45196067">
        <w:rPr>
          <w:rFonts w:asciiTheme="minorHAnsi" w:hAnsiTheme="minorHAnsi" w:cstheme="minorBidi"/>
        </w:rPr>
        <w:t>da DN Copam nº 249/2024,</w:t>
      </w:r>
      <w:r w:rsidRPr="45196067">
        <w:rPr>
          <w:rFonts w:asciiTheme="minorHAnsi" w:hAnsiTheme="minorHAnsi" w:cstheme="minorBidi"/>
        </w:rPr>
        <w:t xml:space="preserve"> integra o relatório de resultados a “declaração de auditoria independente, assinada pelo responsável técnico, atestando a validação do processo de homologação e o atendimento aos requisitos descritos no parágrafo único deste artigo, pela entidade gestora, no caso de modelos coletivos de SLR, ou por empreendimento específico, no caso de modelo individual de SLR</w:t>
      </w:r>
      <w:r w:rsidR="3C5FF849" w:rsidRPr="45196067">
        <w:rPr>
          <w:rFonts w:asciiTheme="minorHAnsi" w:hAnsiTheme="minorHAnsi" w:cstheme="minorBidi"/>
        </w:rPr>
        <w:t>”</w:t>
      </w:r>
      <w:r w:rsidRPr="45196067">
        <w:rPr>
          <w:rFonts w:asciiTheme="minorHAnsi" w:hAnsiTheme="minorHAnsi" w:cstheme="minorBidi"/>
        </w:rPr>
        <w:t>.</w:t>
      </w:r>
    </w:p>
    <w:p w14:paraId="64AA896F" w14:textId="0C605B51" w:rsidR="00CA47CF" w:rsidRPr="006F0EA1" w:rsidRDefault="6F76EAAF" w:rsidP="0F2E07DE">
      <w:pPr>
        <w:pStyle w:val="PargrafodaLista"/>
        <w:spacing w:before="240" w:line="276" w:lineRule="auto"/>
        <w:ind w:left="0" w:firstLine="284"/>
        <w:jc w:val="both"/>
        <w:rPr>
          <w:rFonts w:asciiTheme="minorHAnsi" w:hAnsiTheme="minorHAnsi" w:cstheme="minorBidi"/>
        </w:rPr>
      </w:pPr>
      <w:r w:rsidRPr="0F2E07DE">
        <w:rPr>
          <w:rFonts w:asciiTheme="minorHAnsi" w:hAnsiTheme="minorHAnsi" w:cstheme="minorBidi"/>
        </w:rPr>
        <w:t>Devido a um erro, o</w:t>
      </w:r>
      <w:r w:rsidR="33CCDAE1" w:rsidRPr="0F2E07DE">
        <w:rPr>
          <w:rFonts w:asciiTheme="minorHAnsi" w:hAnsiTheme="minorHAnsi" w:cstheme="minorBidi"/>
        </w:rPr>
        <w:t xml:space="preserve"> parágrafo único a que se refere o inciso na verdade é o §1º</w:t>
      </w:r>
      <w:r w:rsidR="6BC6BEF9" w:rsidRPr="0F2E07DE">
        <w:rPr>
          <w:rFonts w:asciiTheme="minorHAnsi" w:hAnsiTheme="minorHAnsi" w:cstheme="minorBidi"/>
        </w:rPr>
        <w:t xml:space="preserve"> do art. 22</w:t>
      </w:r>
      <w:r w:rsidR="21DB7FF4" w:rsidRPr="0F2E07DE">
        <w:rPr>
          <w:rFonts w:asciiTheme="minorHAnsi" w:hAnsiTheme="minorHAnsi" w:cstheme="minorBidi"/>
        </w:rPr>
        <w:t>, que estabelece que</w:t>
      </w:r>
      <w:r w:rsidR="33CCDAE1" w:rsidRPr="0F2E07DE">
        <w:rPr>
          <w:rFonts w:asciiTheme="minorHAnsi" w:hAnsiTheme="minorHAnsi" w:cstheme="minorBidi"/>
        </w:rPr>
        <w:t xml:space="preserve"> </w:t>
      </w:r>
      <w:r w:rsidR="385DDB17" w:rsidRPr="0F2E07DE">
        <w:rPr>
          <w:rFonts w:asciiTheme="minorHAnsi" w:hAnsiTheme="minorHAnsi" w:cstheme="minorBidi"/>
        </w:rPr>
        <w:t>“</w:t>
      </w:r>
      <w:r w:rsidR="33CCDAE1" w:rsidRPr="0F2E07DE">
        <w:rPr>
          <w:rFonts w:asciiTheme="minorHAnsi" w:hAnsiTheme="minorHAnsi" w:cstheme="minorBidi"/>
        </w:rPr>
        <w:t xml:space="preserve">A auditoria independente, de que trata o inciso XIII do </w:t>
      </w:r>
      <w:r w:rsidR="33CCDAE1" w:rsidRPr="0F2E07DE">
        <w:rPr>
          <w:rFonts w:asciiTheme="minorHAnsi" w:hAnsiTheme="minorHAnsi" w:cstheme="minorBidi"/>
          <w:i/>
          <w:iCs/>
        </w:rPr>
        <w:t>caput</w:t>
      </w:r>
      <w:r w:rsidR="33CCDAE1" w:rsidRPr="0F2E07DE">
        <w:rPr>
          <w:rFonts w:asciiTheme="minorHAnsi" w:hAnsiTheme="minorHAnsi" w:cstheme="minorBidi"/>
        </w:rPr>
        <w:t>, incluirá a confirmação do retorno efetivo das massas de resíduos para efetiva destinação final ambientalmente adequada, observada a ordem de prioridade estabelecida no art. 9º da Lei Federal nº 12.305</w:t>
      </w:r>
      <w:r w:rsidR="0627F9D1" w:rsidRPr="0F2E07DE">
        <w:rPr>
          <w:rFonts w:asciiTheme="minorHAnsi" w:hAnsiTheme="minorHAnsi" w:cstheme="minorBidi"/>
        </w:rPr>
        <w:t>/</w:t>
      </w:r>
      <w:r w:rsidR="33CCDAE1" w:rsidRPr="0F2E07DE">
        <w:rPr>
          <w:rFonts w:asciiTheme="minorHAnsi" w:hAnsiTheme="minorHAnsi" w:cstheme="minorBidi"/>
        </w:rPr>
        <w:t>2010, e a verificação de documentos emitidos pelos operadores do SLR, pela entidade gestora responsável pelo SLR, no caso de modelo coletivo, ou pelo empreendimento específico, no caso de modelo individual de SLR</w:t>
      </w:r>
      <w:r w:rsidR="69CDED51" w:rsidRPr="0F2E07DE">
        <w:rPr>
          <w:rFonts w:asciiTheme="minorHAnsi" w:hAnsiTheme="minorHAnsi" w:cstheme="minorBidi"/>
        </w:rPr>
        <w:t>”</w:t>
      </w:r>
      <w:r w:rsidR="33CCDAE1" w:rsidRPr="0F2E07DE">
        <w:rPr>
          <w:rFonts w:asciiTheme="minorHAnsi" w:hAnsiTheme="minorHAnsi" w:cstheme="minorBidi"/>
        </w:rPr>
        <w:t>.</w:t>
      </w:r>
    </w:p>
    <w:p w14:paraId="060771A4" w14:textId="1399F845" w:rsidR="00CA47CF" w:rsidRPr="006F0EA1" w:rsidRDefault="42F16343" w:rsidP="3789FE42">
      <w:pPr>
        <w:pStyle w:val="PargrafodaLista"/>
        <w:spacing w:before="240" w:line="276" w:lineRule="auto"/>
        <w:ind w:left="0" w:firstLine="284"/>
        <w:jc w:val="both"/>
        <w:rPr>
          <w:rFonts w:asciiTheme="minorHAnsi" w:hAnsiTheme="minorHAnsi" w:cstheme="minorBidi"/>
        </w:rPr>
      </w:pPr>
      <w:r w:rsidRPr="3789FE42">
        <w:rPr>
          <w:rFonts w:asciiTheme="minorHAnsi" w:hAnsiTheme="minorHAnsi" w:cstheme="minorBidi"/>
        </w:rPr>
        <w:t>Salienta-se ainda que a terminologia “auditoria independente” foi es</w:t>
      </w:r>
      <w:r w:rsidR="17479588" w:rsidRPr="3789FE42">
        <w:rPr>
          <w:rFonts w:asciiTheme="minorHAnsi" w:hAnsiTheme="minorHAnsi" w:cstheme="minorBidi"/>
        </w:rPr>
        <w:t>colh</w:t>
      </w:r>
      <w:r w:rsidRPr="3789FE42">
        <w:rPr>
          <w:rFonts w:asciiTheme="minorHAnsi" w:hAnsiTheme="minorHAnsi" w:cstheme="minorBidi"/>
        </w:rPr>
        <w:t>ida com base na legislação federal</w:t>
      </w:r>
      <w:r w:rsidR="1BA41343" w:rsidRPr="3789FE42">
        <w:rPr>
          <w:rFonts w:asciiTheme="minorHAnsi" w:hAnsiTheme="minorHAnsi" w:cstheme="minorBidi"/>
        </w:rPr>
        <w:t xml:space="preserve"> que vigorava à época</w:t>
      </w:r>
      <w:r w:rsidR="70CD238C" w:rsidRPr="3789FE42">
        <w:rPr>
          <w:rFonts w:asciiTheme="minorHAnsi" w:hAnsiTheme="minorHAnsi" w:cstheme="minorBidi"/>
        </w:rPr>
        <w:t xml:space="preserve"> da elaboração da DN C</w:t>
      </w:r>
      <w:r w:rsidR="01646D82" w:rsidRPr="3789FE42">
        <w:rPr>
          <w:rFonts w:asciiTheme="minorHAnsi" w:hAnsiTheme="minorHAnsi" w:cstheme="minorBidi"/>
        </w:rPr>
        <w:t>opam nº</w:t>
      </w:r>
      <w:r w:rsidR="70CD238C" w:rsidRPr="3789FE42">
        <w:rPr>
          <w:rFonts w:asciiTheme="minorHAnsi" w:hAnsiTheme="minorHAnsi" w:cstheme="minorBidi"/>
        </w:rPr>
        <w:t xml:space="preserve"> 249/2024</w:t>
      </w:r>
      <w:r w:rsidR="6F9A4E10" w:rsidRPr="3789FE42">
        <w:rPr>
          <w:rFonts w:asciiTheme="minorHAnsi" w:hAnsiTheme="minorHAnsi" w:cstheme="minorBidi"/>
        </w:rPr>
        <w:t>.</w:t>
      </w:r>
      <w:r w:rsidR="202C3D13" w:rsidRPr="3789FE42">
        <w:rPr>
          <w:rFonts w:asciiTheme="minorHAnsi" w:hAnsiTheme="minorHAnsi" w:cstheme="minorBidi"/>
        </w:rPr>
        <w:t xml:space="preserve"> Atualmente</w:t>
      </w:r>
      <w:r w:rsidR="51120F45" w:rsidRPr="3789FE42">
        <w:rPr>
          <w:rFonts w:asciiTheme="minorHAnsi" w:hAnsiTheme="minorHAnsi" w:cstheme="minorBidi"/>
        </w:rPr>
        <w:t>,</w:t>
      </w:r>
      <w:r w:rsidR="202C3D13" w:rsidRPr="3789FE42">
        <w:rPr>
          <w:rFonts w:asciiTheme="minorHAnsi" w:hAnsiTheme="minorHAnsi" w:cstheme="minorBidi"/>
        </w:rPr>
        <w:t xml:space="preserve"> o entendimento em relação à essa auditoria se dá com base no </w:t>
      </w:r>
      <w:r w:rsidR="2A0B57D1" w:rsidRPr="3789FE42">
        <w:rPr>
          <w:rFonts w:asciiTheme="minorHAnsi" w:hAnsiTheme="minorHAnsi" w:cstheme="minorBidi"/>
        </w:rPr>
        <w:t>a</w:t>
      </w:r>
      <w:r w:rsidR="202C3D13" w:rsidRPr="3789FE42">
        <w:rPr>
          <w:rFonts w:asciiTheme="minorHAnsi" w:hAnsiTheme="minorHAnsi" w:cstheme="minorBidi"/>
        </w:rPr>
        <w:t xml:space="preserve">rt. 15 do </w:t>
      </w:r>
      <w:r w:rsidR="70BE6B93" w:rsidRPr="3789FE42">
        <w:rPr>
          <w:rFonts w:asciiTheme="minorHAnsi" w:hAnsiTheme="minorHAnsi" w:cstheme="minorBidi"/>
        </w:rPr>
        <w:t xml:space="preserve">Decreto </w:t>
      </w:r>
      <w:r w:rsidR="3F9FCDA9" w:rsidRPr="3789FE42">
        <w:rPr>
          <w:rFonts w:asciiTheme="minorHAnsi" w:hAnsiTheme="minorHAnsi" w:cstheme="minorBidi"/>
        </w:rPr>
        <w:t xml:space="preserve">Federal nº </w:t>
      </w:r>
      <w:r w:rsidR="70BE6B93" w:rsidRPr="3789FE42">
        <w:rPr>
          <w:rFonts w:asciiTheme="minorHAnsi" w:hAnsiTheme="minorHAnsi" w:cstheme="minorBidi"/>
        </w:rPr>
        <w:t>11.413, de 13 de fevereiro de 2023</w:t>
      </w:r>
      <w:r w:rsidR="202C3D13" w:rsidRPr="3789FE42">
        <w:rPr>
          <w:rFonts w:asciiTheme="minorHAnsi" w:hAnsiTheme="minorHAnsi" w:cstheme="minorBidi"/>
        </w:rPr>
        <w:t xml:space="preserve">.  </w:t>
      </w:r>
    </w:p>
    <w:p w14:paraId="33D1CD2D" w14:textId="249364C3" w:rsidR="00CA47CF" w:rsidRPr="006F0EA1" w:rsidRDefault="03A5F2A5" w:rsidP="2A3A2033">
      <w:pPr>
        <w:pStyle w:val="PargrafodaLista"/>
        <w:spacing w:before="240" w:line="276" w:lineRule="auto"/>
        <w:ind w:left="0" w:firstLine="284"/>
        <w:jc w:val="both"/>
        <w:rPr>
          <w:rFonts w:asciiTheme="minorHAnsi" w:hAnsiTheme="minorHAnsi" w:cstheme="minorBidi"/>
        </w:rPr>
      </w:pPr>
      <w:r w:rsidRPr="2A3A2033">
        <w:rPr>
          <w:rFonts w:asciiTheme="minorHAnsi" w:hAnsiTheme="minorHAnsi" w:cstheme="minorBidi"/>
        </w:rPr>
        <w:t>Segundo consta do modelo da Declaração do Verificador de Resultados publicado pelo MMA:</w:t>
      </w:r>
    </w:p>
    <w:p w14:paraId="58333A16" w14:textId="539B920C" w:rsidR="00CA47CF" w:rsidRPr="006F0EA1" w:rsidRDefault="42A8004C" w:rsidP="45196067">
      <w:pPr>
        <w:pStyle w:val="PargrafodaLista"/>
        <w:spacing w:before="240" w:after="240" w:line="276" w:lineRule="auto"/>
        <w:ind w:left="0" w:firstLine="284"/>
        <w:jc w:val="both"/>
        <w:rPr>
          <w:rFonts w:asciiTheme="minorHAnsi" w:hAnsiTheme="minorHAnsi" w:cstheme="minorBidi"/>
        </w:rPr>
      </w:pPr>
      <w:r w:rsidRPr="45196067">
        <w:rPr>
          <w:rFonts w:asciiTheme="minorHAnsi" w:hAnsiTheme="minorHAnsi" w:cstheme="minorBidi"/>
        </w:rPr>
        <w:t>“No contexto da regulamentação da logística reversa, a auditoria documental prevista no Decreto</w:t>
      </w:r>
      <w:r w:rsidR="36B0B374" w:rsidRPr="45196067">
        <w:rPr>
          <w:rFonts w:asciiTheme="minorHAnsi" w:hAnsiTheme="minorHAnsi" w:cstheme="minorBidi"/>
        </w:rPr>
        <w:t xml:space="preserve"> Federal nº</w:t>
      </w:r>
      <w:r w:rsidRPr="45196067">
        <w:rPr>
          <w:rFonts w:asciiTheme="minorHAnsi" w:hAnsiTheme="minorHAnsi" w:cstheme="minorBidi"/>
        </w:rPr>
        <w:t xml:space="preserve"> 11.413/2023 é uma atribuição exclusiva do verificador de resultados. Essa auditoria é parte integrante da verificação de conformidade e rastreabilidade das notas fiscais e, nesse sentido, o relatório de auditoria é um documento complementar ao processo de verificação em si.</w:t>
      </w:r>
    </w:p>
    <w:p w14:paraId="11800055" w14:textId="662BFF69" w:rsidR="00CA47CF" w:rsidRPr="006F0EA1" w:rsidRDefault="06B59859" w:rsidP="2A3A2033">
      <w:pPr>
        <w:pStyle w:val="PargrafodaLista"/>
        <w:spacing w:before="240" w:line="276" w:lineRule="auto"/>
        <w:ind w:left="0" w:firstLine="284"/>
        <w:jc w:val="both"/>
      </w:pPr>
      <w:r w:rsidRPr="3789FE42">
        <w:rPr>
          <w:rFonts w:asciiTheme="minorHAnsi" w:hAnsiTheme="minorHAnsi" w:cstheme="minorBidi"/>
        </w:rPr>
        <w:t>Dessa forma, a auditoria, de que tratam os parágrafos 2º e 3º</w:t>
      </w:r>
      <w:r w:rsidR="74C60A47" w:rsidRPr="3789FE42">
        <w:rPr>
          <w:rFonts w:asciiTheme="minorHAnsi" w:hAnsiTheme="minorHAnsi" w:cstheme="minorBidi"/>
        </w:rPr>
        <w:t xml:space="preserve">, </w:t>
      </w:r>
      <w:r w:rsidRPr="3789FE42">
        <w:rPr>
          <w:rFonts w:asciiTheme="minorHAnsi" w:hAnsiTheme="minorHAnsi" w:cstheme="minorBidi"/>
        </w:rPr>
        <w:t xml:space="preserve">do </w:t>
      </w:r>
      <w:r w:rsidR="589C4D0B" w:rsidRPr="3789FE42">
        <w:rPr>
          <w:rFonts w:asciiTheme="minorHAnsi" w:hAnsiTheme="minorHAnsi" w:cstheme="minorBidi"/>
        </w:rPr>
        <w:t>a</w:t>
      </w:r>
      <w:r w:rsidRPr="3789FE42">
        <w:rPr>
          <w:rFonts w:asciiTheme="minorHAnsi" w:hAnsiTheme="minorHAnsi" w:cstheme="minorBidi"/>
        </w:rPr>
        <w:t>rt. 15</w:t>
      </w:r>
      <w:r w:rsidR="2C443DC9" w:rsidRPr="3789FE42">
        <w:rPr>
          <w:rFonts w:asciiTheme="minorHAnsi" w:hAnsiTheme="minorHAnsi" w:cstheme="minorBidi"/>
        </w:rPr>
        <w:t>,</w:t>
      </w:r>
      <w:r w:rsidRPr="3789FE42">
        <w:rPr>
          <w:rFonts w:asciiTheme="minorHAnsi" w:hAnsiTheme="minorHAnsi" w:cstheme="minorBidi"/>
        </w:rPr>
        <w:t xml:space="preserve"> do Decreto </w:t>
      </w:r>
      <w:r w:rsidR="59EAE604" w:rsidRPr="3789FE42">
        <w:rPr>
          <w:rFonts w:asciiTheme="minorHAnsi" w:hAnsiTheme="minorHAnsi" w:cstheme="minorBidi"/>
        </w:rPr>
        <w:t xml:space="preserve">Federal </w:t>
      </w:r>
      <w:r w:rsidRPr="3789FE42">
        <w:rPr>
          <w:rFonts w:asciiTheme="minorHAnsi" w:hAnsiTheme="minorHAnsi" w:cstheme="minorBidi"/>
        </w:rPr>
        <w:t xml:space="preserve">nº 11.413/2023, deverá ser realizada pelo mesmo verificador de resultados que fez a verificação dos dados no mesmo período, como parte da verificação. </w:t>
      </w:r>
      <w:r w:rsidR="715743EA" w:rsidRPr="3789FE42">
        <w:rPr>
          <w:rFonts w:asciiTheme="minorHAnsi" w:hAnsiTheme="minorHAnsi" w:cstheme="minorBidi"/>
        </w:rPr>
        <w:t xml:space="preserve">Ressalta-se que </w:t>
      </w:r>
      <w:r w:rsidR="3BACB743" w:rsidRPr="3789FE42">
        <w:rPr>
          <w:rFonts w:asciiTheme="minorHAnsi" w:hAnsiTheme="minorHAnsi" w:cstheme="minorBidi"/>
        </w:rPr>
        <w:t>n</w:t>
      </w:r>
      <w:r w:rsidRPr="3789FE42">
        <w:rPr>
          <w:rFonts w:asciiTheme="minorHAnsi" w:hAnsiTheme="minorHAnsi" w:cstheme="minorBidi"/>
        </w:rPr>
        <w:t>ão há impedimento de que</w:t>
      </w:r>
      <w:r w:rsidR="019013AF" w:rsidRPr="3789FE42">
        <w:rPr>
          <w:rFonts w:asciiTheme="minorHAnsi" w:hAnsiTheme="minorHAnsi" w:cstheme="minorBidi"/>
        </w:rPr>
        <w:t>,</w:t>
      </w:r>
      <w:r w:rsidRPr="3789FE42">
        <w:rPr>
          <w:rFonts w:asciiTheme="minorHAnsi" w:hAnsiTheme="minorHAnsi" w:cstheme="minorBidi"/>
        </w:rPr>
        <w:t xml:space="preserve"> em ciclos diferentes</w:t>
      </w:r>
      <w:r w:rsidR="335F4197" w:rsidRPr="3789FE42">
        <w:rPr>
          <w:rFonts w:asciiTheme="minorHAnsi" w:hAnsiTheme="minorHAnsi" w:cstheme="minorBidi"/>
        </w:rPr>
        <w:t>,</w:t>
      </w:r>
      <w:r w:rsidRPr="3789FE42">
        <w:rPr>
          <w:rFonts w:asciiTheme="minorHAnsi" w:hAnsiTheme="minorHAnsi" w:cstheme="minorBidi"/>
        </w:rPr>
        <w:t xml:space="preserve"> sejam contratados verificadores diferentes”.</w:t>
      </w:r>
    </w:p>
    <w:p w14:paraId="527CC904" w14:textId="113192A6" w:rsidR="00E94CCA" w:rsidRDefault="281B6FA6" w:rsidP="1956EB97">
      <w:pPr>
        <w:pStyle w:val="PargrafodaLista"/>
        <w:spacing w:before="240" w:after="240" w:line="276" w:lineRule="auto"/>
        <w:ind w:left="0" w:firstLine="284"/>
        <w:jc w:val="both"/>
        <w:rPr>
          <w:rFonts w:asciiTheme="minorHAnsi" w:hAnsiTheme="minorHAnsi" w:cstheme="minorBidi"/>
        </w:rPr>
      </w:pPr>
      <w:r w:rsidRPr="1956EB97">
        <w:rPr>
          <w:rFonts w:asciiTheme="minorHAnsi" w:hAnsiTheme="minorHAnsi" w:cstheme="minorBidi"/>
        </w:rPr>
        <w:t xml:space="preserve">Assim, a </w:t>
      </w:r>
      <w:r w:rsidR="1D9387E5" w:rsidRPr="1956EB97">
        <w:rPr>
          <w:rFonts w:asciiTheme="minorHAnsi" w:hAnsiTheme="minorHAnsi" w:cstheme="minorBidi"/>
        </w:rPr>
        <w:t>EG ou empreendimento específico deve apresentar</w:t>
      </w:r>
      <w:r w:rsidR="538496A8" w:rsidRPr="1956EB97">
        <w:rPr>
          <w:rFonts w:asciiTheme="minorHAnsi" w:hAnsiTheme="minorHAnsi" w:cstheme="minorBidi"/>
        </w:rPr>
        <w:t xml:space="preserve"> a </w:t>
      </w:r>
      <w:r w:rsidR="7CE8E572" w:rsidRPr="1956EB97">
        <w:rPr>
          <w:rFonts w:asciiTheme="minorHAnsi" w:hAnsiTheme="minorHAnsi" w:cstheme="minorBidi"/>
        </w:rPr>
        <w:t>declaração de auditoria</w:t>
      </w:r>
      <w:r w:rsidR="0BE74310" w:rsidRPr="1956EB97">
        <w:rPr>
          <w:rFonts w:asciiTheme="minorHAnsi" w:hAnsiTheme="minorHAnsi" w:cstheme="minorBidi"/>
        </w:rPr>
        <w:t xml:space="preserve"> realizada pelo verificador de resultados</w:t>
      </w:r>
      <w:r w:rsidR="7CE8E572" w:rsidRPr="1956EB97">
        <w:rPr>
          <w:rFonts w:asciiTheme="minorHAnsi" w:hAnsiTheme="minorHAnsi" w:cstheme="minorBidi"/>
        </w:rPr>
        <w:t xml:space="preserve">, assinada pelo responsável técnico, atestando a validação do processo de homologação e </w:t>
      </w:r>
      <w:r w:rsidR="54AA998D" w:rsidRPr="1956EB97">
        <w:rPr>
          <w:rFonts w:asciiTheme="minorHAnsi" w:hAnsiTheme="minorHAnsi" w:cstheme="minorBidi"/>
        </w:rPr>
        <w:t xml:space="preserve">a confirmação do retorno efetivo das massas de resíduos para efetiva destinação final ambientalmente adequada, e a verificação de documentos emitidos pelos operadores do SLR, pela </w:t>
      </w:r>
      <w:r w:rsidR="23301381" w:rsidRPr="1956EB97">
        <w:rPr>
          <w:rFonts w:asciiTheme="minorHAnsi" w:hAnsiTheme="minorHAnsi" w:cstheme="minorBidi"/>
        </w:rPr>
        <w:t>EG</w:t>
      </w:r>
      <w:r w:rsidR="54AA998D" w:rsidRPr="1956EB97">
        <w:rPr>
          <w:rFonts w:asciiTheme="minorHAnsi" w:hAnsiTheme="minorHAnsi" w:cstheme="minorBidi"/>
        </w:rPr>
        <w:t xml:space="preserve"> ou pelo empreendimento específico</w:t>
      </w:r>
      <w:r w:rsidR="1D57DA17" w:rsidRPr="1956EB97">
        <w:rPr>
          <w:rFonts w:asciiTheme="minorHAnsi" w:hAnsiTheme="minorHAnsi" w:cstheme="minorBidi"/>
        </w:rPr>
        <w:t xml:space="preserve">, observando ainda o </w:t>
      </w:r>
      <w:r w:rsidR="491C0D62" w:rsidRPr="1956EB97">
        <w:rPr>
          <w:rFonts w:asciiTheme="minorHAnsi" w:hAnsiTheme="minorHAnsi" w:cstheme="minorBidi"/>
        </w:rPr>
        <w:t>a</w:t>
      </w:r>
      <w:r w:rsidR="1D57DA17" w:rsidRPr="1956EB97">
        <w:rPr>
          <w:rFonts w:asciiTheme="minorHAnsi" w:hAnsiTheme="minorHAnsi" w:cstheme="minorBidi"/>
        </w:rPr>
        <w:t>rt. 15</w:t>
      </w:r>
      <w:r w:rsidR="56FE9287" w:rsidRPr="1956EB97">
        <w:rPr>
          <w:rFonts w:asciiTheme="minorHAnsi" w:hAnsiTheme="minorHAnsi" w:cstheme="minorBidi"/>
        </w:rPr>
        <w:t>,</w:t>
      </w:r>
      <w:r w:rsidR="1D57DA17" w:rsidRPr="1956EB97">
        <w:rPr>
          <w:rFonts w:asciiTheme="minorHAnsi" w:hAnsiTheme="minorHAnsi" w:cstheme="minorBidi"/>
        </w:rPr>
        <w:t xml:space="preserve"> do Decreto</w:t>
      </w:r>
      <w:r w:rsidR="3964C0E8" w:rsidRPr="1956EB97">
        <w:rPr>
          <w:rFonts w:asciiTheme="minorHAnsi" w:hAnsiTheme="minorHAnsi" w:cstheme="minorBidi"/>
        </w:rPr>
        <w:t xml:space="preserve"> Federal</w:t>
      </w:r>
      <w:r w:rsidR="1D57DA17" w:rsidRPr="1956EB97">
        <w:rPr>
          <w:rFonts w:asciiTheme="minorHAnsi" w:hAnsiTheme="minorHAnsi" w:cstheme="minorBidi"/>
        </w:rPr>
        <w:t xml:space="preserve"> nº 11.413/2023.</w:t>
      </w:r>
      <w:r w:rsidR="4080B44D" w:rsidRPr="1956EB97">
        <w:rPr>
          <w:rFonts w:asciiTheme="minorHAnsi" w:hAnsiTheme="minorHAnsi" w:cstheme="minorBidi"/>
        </w:rPr>
        <w:t xml:space="preserve"> As i</w:t>
      </w:r>
      <w:r w:rsidR="5058E7C1" w:rsidRPr="1956EB97">
        <w:rPr>
          <w:rFonts w:asciiTheme="minorHAnsi" w:hAnsiTheme="minorHAnsi" w:cstheme="minorBidi"/>
        </w:rPr>
        <w:t xml:space="preserve">nformações mínimas que devem constar </w:t>
      </w:r>
      <w:r w:rsidR="755AF31D" w:rsidRPr="1956EB97">
        <w:rPr>
          <w:rFonts w:asciiTheme="minorHAnsi" w:hAnsiTheme="minorHAnsi" w:cstheme="minorBidi"/>
        </w:rPr>
        <w:t>na declaração</w:t>
      </w:r>
      <w:r w:rsidR="5058E7C1" w:rsidRPr="1956EB97">
        <w:rPr>
          <w:rFonts w:asciiTheme="minorHAnsi" w:hAnsiTheme="minorHAnsi" w:cstheme="minorBidi"/>
        </w:rPr>
        <w:t xml:space="preserve"> de auditoria</w:t>
      </w:r>
      <w:r w:rsidR="4080B44D" w:rsidRPr="1956EB97">
        <w:rPr>
          <w:rFonts w:asciiTheme="minorHAnsi" w:hAnsiTheme="minorHAnsi" w:cstheme="minorBidi"/>
        </w:rPr>
        <w:t xml:space="preserve"> são</w:t>
      </w:r>
      <w:r w:rsidR="2B4F7F5B" w:rsidRPr="1956EB97">
        <w:rPr>
          <w:rFonts w:asciiTheme="minorHAnsi" w:hAnsiTheme="minorHAnsi" w:cstheme="minorBidi"/>
        </w:rPr>
        <w:t>:</w:t>
      </w:r>
    </w:p>
    <w:p w14:paraId="5095AB9F" w14:textId="77777777" w:rsidR="00BA32F6" w:rsidRPr="00D326E9" w:rsidRDefault="00BA32F6" w:rsidP="00D326E9">
      <w:pPr>
        <w:pStyle w:val="PargrafodaLista"/>
        <w:spacing w:before="240" w:after="240"/>
        <w:ind w:left="0" w:firstLine="284"/>
        <w:jc w:val="both"/>
        <w:rPr>
          <w:rFonts w:asciiTheme="minorHAnsi" w:hAnsiTheme="minorHAnsi" w:cstheme="minorBidi"/>
          <w:sz w:val="16"/>
          <w:szCs w:val="16"/>
        </w:rPr>
      </w:pPr>
    </w:p>
    <w:p w14:paraId="484C33DA" w14:textId="77706586" w:rsidR="00E94CCA" w:rsidRPr="00E94CCA" w:rsidRDefault="3FF0F8AA" w:rsidP="2FF6B474">
      <w:pPr>
        <w:pStyle w:val="PargrafodaLista"/>
        <w:numPr>
          <w:ilvl w:val="0"/>
          <w:numId w:val="15"/>
        </w:numPr>
        <w:spacing w:before="240" w:line="276" w:lineRule="auto"/>
        <w:jc w:val="both"/>
        <w:rPr>
          <w:rStyle w:val="notranslate"/>
          <w:rFonts w:asciiTheme="minorHAnsi" w:hAnsiTheme="minorHAnsi" w:cstheme="minorBidi"/>
          <w:shd w:val="clear" w:color="auto" w:fill="FFFFFF"/>
        </w:rPr>
      </w:pPr>
      <w:r w:rsidRPr="2FF6B474">
        <w:rPr>
          <w:rStyle w:val="notranslate"/>
          <w:rFonts w:asciiTheme="minorHAnsi" w:hAnsiTheme="minorHAnsi" w:cstheme="minorBidi"/>
          <w:shd w:val="clear" w:color="auto" w:fill="FFFFFF"/>
        </w:rPr>
        <w:t>Identificação da entidade gestora</w:t>
      </w:r>
      <w:r w:rsidR="18184387" w:rsidRPr="2FF6B474">
        <w:rPr>
          <w:rStyle w:val="notranslate"/>
          <w:rFonts w:asciiTheme="minorHAnsi" w:hAnsiTheme="minorHAnsi" w:cstheme="minorBidi"/>
          <w:shd w:val="clear" w:color="auto" w:fill="FFFFFF"/>
        </w:rPr>
        <w:t xml:space="preserve"> (</w:t>
      </w:r>
      <w:r w:rsidR="18184387" w:rsidRPr="2FF6B474">
        <w:rPr>
          <w:rFonts w:asciiTheme="minorHAnsi" w:hAnsiTheme="minorHAnsi" w:cstheme="minorBidi"/>
        </w:rPr>
        <w:t>ou empreendimento específico</w:t>
      </w:r>
      <w:r w:rsidR="37A50C5E" w:rsidRPr="2FF6B474">
        <w:rPr>
          <w:rFonts w:asciiTheme="minorHAnsi" w:hAnsiTheme="minorHAnsi" w:cstheme="minorBidi"/>
        </w:rPr>
        <w:t>, no caso de modelo individual</w:t>
      </w:r>
      <w:r w:rsidR="18184387" w:rsidRPr="2FF6B474">
        <w:rPr>
          <w:rFonts w:asciiTheme="minorHAnsi" w:hAnsiTheme="minorHAnsi" w:cstheme="minorBidi"/>
        </w:rPr>
        <w:t>)</w:t>
      </w:r>
      <w:r w:rsidRPr="2FF6B474">
        <w:rPr>
          <w:rStyle w:val="notranslate"/>
          <w:rFonts w:asciiTheme="minorHAnsi" w:hAnsiTheme="minorHAnsi" w:cstheme="minorBidi"/>
          <w:shd w:val="clear" w:color="auto" w:fill="FFFFFF"/>
        </w:rPr>
        <w:t xml:space="preserve"> e seus operadores;</w:t>
      </w:r>
    </w:p>
    <w:p w14:paraId="2E6E01B2" w14:textId="77777777" w:rsidR="00E94CCA" w:rsidRPr="00E94CCA" w:rsidRDefault="56A2AF41" w:rsidP="3789FE42">
      <w:pPr>
        <w:pStyle w:val="PargrafodaLista"/>
        <w:numPr>
          <w:ilvl w:val="0"/>
          <w:numId w:val="15"/>
        </w:numPr>
        <w:spacing w:line="276" w:lineRule="auto"/>
        <w:jc w:val="both"/>
        <w:rPr>
          <w:rStyle w:val="notranslate"/>
          <w:rFonts w:asciiTheme="minorHAnsi" w:hAnsiTheme="minorHAnsi" w:cstheme="minorBidi"/>
          <w:shd w:val="clear" w:color="auto" w:fill="FFFFFF"/>
        </w:rPr>
      </w:pPr>
      <w:r w:rsidRPr="3789FE42">
        <w:rPr>
          <w:rStyle w:val="notranslate"/>
          <w:rFonts w:asciiTheme="minorHAnsi" w:hAnsiTheme="minorHAnsi" w:cstheme="minorBidi"/>
          <w:shd w:val="clear" w:color="auto" w:fill="FFFFFF"/>
        </w:rPr>
        <w:lastRenderedPageBreak/>
        <w:t>Apresentação da metodologia de verificaç</w:t>
      </w:r>
      <w:r w:rsidRPr="1956EB97">
        <w:rPr>
          <w:rStyle w:val="notranslate"/>
          <w:rFonts w:asciiTheme="minorHAnsi" w:hAnsiTheme="minorHAnsi" w:cstheme="minorBidi"/>
        </w:rPr>
        <w:t xml:space="preserve">ão e de </w:t>
      </w:r>
      <w:r w:rsidRPr="3789FE42">
        <w:rPr>
          <w:rStyle w:val="notranslate"/>
          <w:rFonts w:asciiTheme="minorHAnsi" w:hAnsiTheme="minorHAnsi" w:cstheme="minorBidi"/>
          <w:shd w:val="clear" w:color="auto" w:fill="FFFFFF"/>
        </w:rPr>
        <w:t>seleção da amostra</w:t>
      </w:r>
      <w:r w:rsidRPr="1956EB97">
        <w:rPr>
          <w:rStyle w:val="notranslate"/>
          <w:rFonts w:asciiTheme="minorHAnsi" w:hAnsiTheme="minorHAnsi" w:cstheme="minorBidi"/>
        </w:rPr>
        <w:t>;</w:t>
      </w:r>
    </w:p>
    <w:p w14:paraId="4D43D8CA" w14:textId="77777777" w:rsidR="00E94CCA" w:rsidRPr="00E94CCA" w:rsidRDefault="00E94CCA" w:rsidP="2CDC93E2">
      <w:pPr>
        <w:pStyle w:val="PargrafodaLista"/>
        <w:numPr>
          <w:ilvl w:val="0"/>
          <w:numId w:val="15"/>
        </w:numPr>
        <w:spacing w:line="276" w:lineRule="auto"/>
        <w:jc w:val="both"/>
        <w:rPr>
          <w:rStyle w:val="notranslate"/>
          <w:rFonts w:asciiTheme="minorHAnsi" w:hAnsiTheme="minorHAnsi" w:cstheme="minorBidi"/>
          <w:shd w:val="clear" w:color="auto" w:fill="FFFFFF"/>
        </w:rPr>
      </w:pPr>
      <w:r w:rsidRPr="2CDC93E2">
        <w:rPr>
          <w:rStyle w:val="notranslate"/>
          <w:rFonts w:asciiTheme="minorHAnsi" w:hAnsiTheme="minorHAnsi" w:cstheme="minorBidi"/>
          <w:shd w:val="clear" w:color="auto" w:fill="FFFFFF"/>
        </w:rPr>
        <w:t>Dados e documentos auditados;</w:t>
      </w:r>
    </w:p>
    <w:p w14:paraId="3EE09007" w14:textId="77777777" w:rsidR="00E94CCA" w:rsidRPr="00E94CCA" w:rsidRDefault="00E94CCA" w:rsidP="2CDC93E2">
      <w:pPr>
        <w:pStyle w:val="PargrafodaLista"/>
        <w:numPr>
          <w:ilvl w:val="0"/>
          <w:numId w:val="15"/>
        </w:numPr>
        <w:spacing w:line="276" w:lineRule="auto"/>
        <w:jc w:val="both"/>
        <w:rPr>
          <w:rStyle w:val="notranslate"/>
          <w:rFonts w:asciiTheme="minorHAnsi" w:hAnsiTheme="minorHAnsi" w:cstheme="minorBidi"/>
          <w:shd w:val="clear" w:color="auto" w:fill="FFFFFF"/>
        </w:rPr>
      </w:pPr>
      <w:r w:rsidRPr="2CDC93E2">
        <w:rPr>
          <w:rStyle w:val="notranslate"/>
          <w:rFonts w:asciiTheme="minorHAnsi" w:hAnsiTheme="minorHAnsi" w:cstheme="minorBidi"/>
          <w:shd w:val="clear" w:color="auto" w:fill="FFFFFF"/>
        </w:rPr>
        <w:t>Avaliação conclusiva sobre os resultados e achados da auditoria;</w:t>
      </w:r>
    </w:p>
    <w:p w14:paraId="480243CB" w14:textId="1366B6A6" w:rsidR="00E94CCA" w:rsidRPr="00E94CCA" w:rsidRDefault="3FF0F8AA" w:rsidP="2FF6B474">
      <w:pPr>
        <w:pStyle w:val="PargrafodaLista"/>
        <w:numPr>
          <w:ilvl w:val="0"/>
          <w:numId w:val="15"/>
        </w:numPr>
        <w:spacing w:line="276" w:lineRule="auto"/>
        <w:jc w:val="both"/>
        <w:rPr>
          <w:rStyle w:val="notranslate"/>
          <w:rFonts w:asciiTheme="minorHAnsi" w:hAnsiTheme="minorHAnsi" w:cstheme="minorBidi"/>
          <w:shd w:val="clear" w:color="auto" w:fill="FFFFFF"/>
        </w:rPr>
      </w:pPr>
      <w:r w:rsidRPr="2FF6B474">
        <w:rPr>
          <w:rStyle w:val="notranslate"/>
          <w:rFonts w:asciiTheme="minorHAnsi" w:hAnsiTheme="minorHAnsi" w:cstheme="minorBidi"/>
          <w:shd w:val="clear" w:color="auto" w:fill="FFFFFF"/>
        </w:rPr>
        <w:t>Recomendações à entidade gestora</w:t>
      </w:r>
      <w:r w:rsidR="22DF7FD7" w:rsidRPr="2FF6B474">
        <w:rPr>
          <w:rStyle w:val="notranslate"/>
          <w:rFonts w:asciiTheme="minorHAnsi" w:hAnsiTheme="minorHAnsi" w:cstheme="minorBidi"/>
          <w:shd w:val="clear" w:color="auto" w:fill="FFFFFF"/>
        </w:rPr>
        <w:t xml:space="preserve"> </w:t>
      </w:r>
      <w:r w:rsidR="22DF7FD7" w:rsidRPr="2FF6B474">
        <w:rPr>
          <w:rStyle w:val="notranslate"/>
          <w:rFonts w:asciiTheme="minorHAnsi" w:hAnsiTheme="minorHAnsi" w:cstheme="minorBidi"/>
        </w:rPr>
        <w:t>(</w:t>
      </w:r>
      <w:r w:rsidR="22DF7FD7" w:rsidRPr="2FF6B474">
        <w:rPr>
          <w:rFonts w:asciiTheme="minorHAnsi" w:hAnsiTheme="minorHAnsi" w:cstheme="minorBidi"/>
        </w:rPr>
        <w:t>ou empreendimento específico)</w:t>
      </w:r>
      <w:r w:rsidRPr="2FF6B474">
        <w:rPr>
          <w:rStyle w:val="notranslate"/>
          <w:rFonts w:asciiTheme="minorHAnsi" w:hAnsiTheme="minorHAnsi" w:cstheme="minorBidi"/>
          <w:shd w:val="clear" w:color="auto" w:fill="FFFFFF"/>
        </w:rPr>
        <w:t xml:space="preserve"> e seus operadores; e</w:t>
      </w:r>
    </w:p>
    <w:p w14:paraId="19EFA820" w14:textId="77777777" w:rsidR="00E94CCA" w:rsidRPr="00E94CCA" w:rsidRDefault="00E94CCA" w:rsidP="2CDC93E2">
      <w:pPr>
        <w:pStyle w:val="PargrafodaLista"/>
        <w:numPr>
          <w:ilvl w:val="0"/>
          <w:numId w:val="15"/>
        </w:numPr>
        <w:shd w:val="clear" w:color="auto" w:fill="FFFFFF" w:themeFill="background1"/>
        <w:suppressAutoHyphens w:val="0"/>
        <w:spacing w:line="276" w:lineRule="auto"/>
        <w:jc w:val="both"/>
        <w:rPr>
          <w:rFonts w:asciiTheme="minorHAnsi" w:hAnsiTheme="minorHAnsi" w:cstheme="minorBidi"/>
        </w:rPr>
      </w:pPr>
      <w:r w:rsidRPr="2CDC93E2">
        <w:rPr>
          <w:rStyle w:val="notranslate"/>
          <w:rFonts w:asciiTheme="minorHAnsi" w:hAnsiTheme="minorHAnsi" w:cstheme="minorBidi"/>
          <w:shd w:val="clear" w:color="auto" w:fill="FFFFFF"/>
        </w:rPr>
        <w:t>Assinatura do responsável técnico.</w:t>
      </w:r>
    </w:p>
    <w:p w14:paraId="39A03778" w14:textId="77777777" w:rsidR="00E94CCA" w:rsidRPr="006F0EA1" w:rsidRDefault="00E94CCA" w:rsidP="2A3A2033">
      <w:pPr>
        <w:pStyle w:val="PargrafodaLista"/>
        <w:spacing w:before="240" w:line="276" w:lineRule="auto"/>
        <w:ind w:left="0" w:firstLine="284"/>
        <w:jc w:val="both"/>
        <w:rPr>
          <w:rFonts w:asciiTheme="minorHAnsi" w:hAnsiTheme="minorHAnsi" w:cstheme="minorBidi"/>
          <w:shd w:val="clear" w:color="auto" w:fill="FEFEFE"/>
        </w:rPr>
      </w:pPr>
    </w:p>
    <w:p w14:paraId="51AE5A7C" w14:textId="4CB18BD6" w:rsidR="009C1601" w:rsidRPr="005A436D" w:rsidRDefault="009C1601" w:rsidP="009C1601">
      <w:pPr>
        <w:pStyle w:val="PargrafodaLista"/>
        <w:spacing w:line="276" w:lineRule="auto"/>
        <w:ind w:left="0" w:firstLine="284"/>
        <w:jc w:val="both"/>
        <w:rPr>
          <w:rFonts w:asciiTheme="minorHAnsi" w:hAnsiTheme="minorHAnsi" w:cstheme="minorHAnsi"/>
          <w:sz w:val="16"/>
          <w:szCs w:val="16"/>
        </w:rPr>
      </w:pPr>
    </w:p>
    <w:p w14:paraId="6B287704" w14:textId="4241BDFF" w:rsidR="00B301A5" w:rsidRPr="00A32D58" w:rsidRDefault="368C00FE" w:rsidP="45196067">
      <w:pPr>
        <w:pStyle w:val="PargrafodaLista"/>
        <w:spacing w:line="276" w:lineRule="auto"/>
        <w:jc w:val="both"/>
        <w:rPr>
          <w:rFonts w:asciiTheme="minorHAnsi" w:hAnsiTheme="minorHAnsi" w:cstheme="minorBidi"/>
          <w:b/>
          <w:bCs/>
          <w:shd w:val="clear" w:color="auto" w:fill="FEFEFE"/>
        </w:rPr>
      </w:pPr>
      <w:r w:rsidRPr="00A32D58">
        <w:rPr>
          <w:rFonts w:asciiTheme="minorHAnsi" w:hAnsiTheme="minorHAnsi" w:cstheme="minorBidi"/>
          <w:b/>
          <w:bCs/>
          <w:shd w:val="clear" w:color="auto" w:fill="FEFEFE"/>
        </w:rPr>
        <w:t>2</w:t>
      </w:r>
      <w:r w:rsidR="00A32D58">
        <w:rPr>
          <w:rFonts w:asciiTheme="minorHAnsi" w:hAnsiTheme="minorHAnsi" w:cstheme="minorBidi"/>
          <w:b/>
          <w:bCs/>
          <w:shd w:val="clear" w:color="auto" w:fill="FEFEFE"/>
        </w:rPr>
        <w:t>0.</w:t>
      </w:r>
      <w:r w:rsidRPr="00A32D58">
        <w:rPr>
          <w:rFonts w:asciiTheme="minorHAnsi" w:hAnsiTheme="minorHAnsi" w:cstheme="minorBidi"/>
          <w:b/>
          <w:bCs/>
          <w:shd w:val="clear" w:color="auto" w:fill="FEFEFE"/>
        </w:rPr>
        <w:t xml:space="preserve"> </w:t>
      </w:r>
      <w:r w:rsidR="6DD7911A" w:rsidRPr="00A32D58">
        <w:rPr>
          <w:rFonts w:asciiTheme="minorHAnsi" w:hAnsiTheme="minorHAnsi" w:cstheme="minorBidi"/>
          <w:b/>
          <w:bCs/>
          <w:shd w:val="clear" w:color="auto" w:fill="FEFEFE"/>
        </w:rPr>
        <w:t>CONCLUSÃO</w:t>
      </w:r>
    </w:p>
    <w:p w14:paraId="6818A40B" w14:textId="3797205D" w:rsidR="003C5CD0" w:rsidRPr="006B63FF" w:rsidRDefault="53621CB5" w:rsidP="3789FE42">
      <w:pPr>
        <w:shd w:val="clear" w:color="auto" w:fill="FFFFFF" w:themeFill="background1"/>
        <w:suppressAutoHyphens w:val="0"/>
        <w:spacing w:before="240" w:line="276" w:lineRule="auto"/>
        <w:ind w:firstLine="284"/>
        <w:jc w:val="both"/>
        <w:rPr>
          <w:rFonts w:asciiTheme="minorHAnsi" w:hAnsiTheme="minorHAnsi" w:cstheme="minorBidi"/>
        </w:rPr>
      </w:pPr>
      <w:r w:rsidRPr="3789FE42">
        <w:rPr>
          <w:rFonts w:asciiTheme="minorHAnsi" w:hAnsiTheme="minorHAnsi" w:cstheme="minorBidi"/>
        </w:rPr>
        <w:t>Nesse tópico</w:t>
      </w:r>
      <w:r w:rsidR="7A0C90E3" w:rsidRPr="3789FE42">
        <w:rPr>
          <w:rFonts w:asciiTheme="minorHAnsi" w:hAnsiTheme="minorHAnsi" w:cstheme="minorBidi"/>
        </w:rPr>
        <w:t>,</w:t>
      </w:r>
      <w:r w:rsidRPr="3789FE42">
        <w:rPr>
          <w:rFonts w:asciiTheme="minorHAnsi" w:hAnsiTheme="minorHAnsi" w:cstheme="minorBidi"/>
        </w:rPr>
        <w:t xml:space="preserve"> deve</w:t>
      </w:r>
      <w:r w:rsidR="550B7D02" w:rsidRPr="3789FE42">
        <w:rPr>
          <w:rFonts w:asciiTheme="minorHAnsi" w:hAnsiTheme="minorHAnsi" w:cstheme="minorBidi"/>
        </w:rPr>
        <w:t>m</w:t>
      </w:r>
      <w:r w:rsidRPr="3789FE42">
        <w:rPr>
          <w:rFonts w:asciiTheme="minorHAnsi" w:hAnsiTheme="minorHAnsi" w:cstheme="minorBidi"/>
        </w:rPr>
        <w:t xml:space="preserve"> ser apresentad</w:t>
      </w:r>
      <w:r w:rsidR="550B7D02" w:rsidRPr="3789FE42">
        <w:rPr>
          <w:rFonts w:asciiTheme="minorHAnsi" w:hAnsiTheme="minorHAnsi" w:cstheme="minorBidi"/>
        </w:rPr>
        <w:t>os os principais pontos da</w:t>
      </w:r>
      <w:r w:rsidR="7B7D2683" w:rsidRPr="3789FE42">
        <w:rPr>
          <w:rFonts w:asciiTheme="minorHAnsi" w:hAnsiTheme="minorHAnsi" w:cstheme="minorBidi"/>
        </w:rPr>
        <w:t xml:space="preserve"> análise</w:t>
      </w:r>
      <w:r w:rsidR="550B7D02" w:rsidRPr="3789FE42">
        <w:rPr>
          <w:rFonts w:asciiTheme="minorHAnsi" w:hAnsiTheme="minorHAnsi" w:cstheme="minorBidi"/>
        </w:rPr>
        <w:t xml:space="preserve"> crítica</w:t>
      </w:r>
      <w:r w:rsidR="22A6EC1F" w:rsidRPr="3789FE42">
        <w:rPr>
          <w:rFonts w:asciiTheme="minorHAnsi" w:hAnsiTheme="minorHAnsi" w:cstheme="minorBidi"/>
        </w:rPr>
        <w:t xml:space="preserve"> dos resultados</w:t>
      </w:r>
      <w:r w:rsidR="550B7D02" w:rsidRPr="3789FE42">
        <w:rPr>
          <w:rFonts w:asciiTheme="minorHAnsi" w:hAnsiTheme="minorHAnsi" w:cstheme="minorBidi"/>
        </w:rPr>
        <w:t xml:space="preserve"> realizada ao longo do relatório,</w:t>
      </w:r>
      <w:r w:rsidR="7B7D2683" w:rsidRPr="3789FE42">
        <w:rPr>
          <w:rFonts w:asciiTheme="minorHAnsi" w:hAnsiTheme="minorHAnsi" w:cstheme="minorBidi"/>
        </w:rPr>
        <w:t xml:space="preserve"> discutindo a importância</w:t>
      </w:r>
      <w:r w:rsidR="57B30B51" w:rsidRPr="3789FE42">
        <w:rPr>
          <w:rFonts w:asciiTheme="minorHAnsi" w:hAnsiTheme="minorHAnsi" w:cstheme="minorBidi"/>
        </w:rPr>
        <w:t xml:space="preserve"> dos resultados</w:t>
      </w:r>
      <w:r w:rsidR="7B7D2683" w:rsidRPr="3789FE42">
        <w:rPr>
          <w:rFonts w:asciiTheme="minorHAnsi" w:hAnsiTheme="minorHAnsi" w:cstheme="minorBidi"/>
        </w:rPr>
        <w:t xml:space="preserve"> para o atingimento dos objetivos da logística reversa, bem como apontando os problemas encontrados e possibilidades de soluções para o </w:t>
      </w:r>
      <w:r w:rsidR="5E81F55D" w:rsidRPr="3789FE42">
        <w:rPr>
          <w:rFonts w:asciiTheme="minorHAnsi" w:hAnsiTheme="minorHAnsi" w:cstheme="minorBidi"/>
        </w:rPr>
        <w:t xml:space="preserve">próximo </w:t>
      </w:r>
      <w:r w:rsidR="7B7D2683" w:rsidRPr="3789FE42">
        <w:rPr>
          <w:rFonts w:asciiTheme="minorHAnsi" w:hAnsiTheme="minorHAnsi" w:cstheme="minorBidi"/>
        </w:rPr>
        <w:t>ciclo.</w:t>
      </w:r>
    </w:p>
    <w:p w14:paraId="0B28A20C" w14:textId="64FA943F" w:rsidR="00035EF2" w:rsidRPr="006B63FF" w:rsidRDefault="00035EF2" w:rsidP="0018133A">
      <w:pPr>
        <w:shd w:val="clear" w:color="auto" w:fill="FFFFFF" w:themeFill="background1"/>
        <w:suppressAutoHyphens w:val="0"/>
        <w:spacing w:line="276" w:lineRule="auto"/>
        <w:ind w:firstLine="284"/>
        <w:jc w:val="both"/>
        <w:rPr>
          <w:rFonts w:asciiTheme="minorHAnsi" w:hAnsiTheme="minorHAnsi" w:cstheme="minorHAnsi"/>
        </w:rPr>
      </w:pPr>
      <w:r w:rsidRPr="006B63FF">
        <w:rPr>
          <w:rFonts w:asciiTheme="minorHAnsi" w:hAnsiTheme="minorHAnsi" w:cstheme="minorHAnsi"/>
        </w:rPr>
        <w:t xml:space="preserve">Destacar os </w:t>
      </w:r>
      <w:r w:rsidRPr="006B63FF">
        <w:rPr>
          <w:rFonts w:asciiTheme="minorHAnsi" w:hAnsiTheme="minorHAnsi" w:cstheme="minorHAnsi"/>
          <w:b/>
          <w:bCs/>
        </w:rPr>
        <w:t>resultados</w:t>
      </w:r>
      <w:r w:rsidRPr="006B63FF">
        <w:rPr>
          <w:rFonts w:asciiTheme="minorHAnsi" w:hAnsiTheme="minorHAnsi" w:cstheme="minorHAnsi"/>
        </w:rPr>
        <w:t xml:space="preserve"> previstos e os alcançados em comparação com as metas</w:t>
      </w:r>
      <w:r w:rsidR="00736539" w:rsidRPr="006B63FF">
        <w:rPr>
          <w:rFonts w:asciiTheme="minorHAnsi" w:hAnsiTheme="minorHAnsi" w:cstheme="minorHAnsi"/>
        </w:rPr>
        <w:t xml:space="preserve"> quantitativas e </w:t>
      </w:r>
      <w:r w:rsidR="007D097E" w:rsidRPr="006B63FF">
        <w:rPr>
          <w:rFonts w:asciiTheme="minorHAnsi" w:hAnsiTheme="minorHAnsi" w:cstheme="minorHAnsi"/>
        </w:rPr>
        <w:t>geográficas,</w:t>
      </w:r>
      <w:r w:rsidRPr="006B63FF">
        <w:rPr>
          <w:rFonts w:asciiTheme="minorHAnsi" w:hAnsiTheme="minorHAnsi" w:cstheme="minorHAnsi"/>
        </w:rPr>
        <w:t xml:space="preserve"> enfatizando: </w:t>
      </w:r>
    </w:p>
    <w:p w14:paraId="30DD5FD5" w14:textId="53F7A571" w:rsidR="00035EF2" w:rsidRDefault="3F9AF1A3" w:rsidP="0F2E07DE">
      <w:pPr>
        <w:pStyle w:val="PargrafodaLista"/>
        <w:numPr>
          <w:ilvl w:val="0"/>
          <w:numId w:val="35"/>
        </w:numPr>
        <w:shd w:val="clear" w:color="auto" w:fill="FFFFFF" w:themeFill="background1"/>
        <w:suppressAutoHyphens w:val="0"/>
        <w:spacing w:line="276" w:lineRule="auto"/>
        <w:ind w:left="630" w:hanging="360"/>
        <w:jc w:val="both"/>
        <w:rPr>
          <w:rFonts w:asciiTheme="minorHAnsi" w:hAnsiTheme="minorHAnsi" w:cstheme="minorBidi"/>
          <w:b/>
          <w:bCs/>
        </w:rPr>
      </w:pPr>
      <w:r w:rsidRPr="0F2E07DE">
        <w:rPr>
          <w:rFonts w:asciiTheme="minorHAnsi" w:hAnsiTheme="minorHAnsi" w:cstheme="minorBidi"/>
        </w:rPr>
        <w:t xml:space="preserve">quantitativo do que foi coletado e </w:t>
      </w:r>
      <w:r w:rsidR="75105831" w:rsidRPr="0F2E07DE">
        <w:rPr>
          <w:rFonts w:asciiTheme="minorHAnsi" w:hAnsiTheme="minorHAnsi" w:cstheme="minorBidi"/>
        </w:rPr>
        <w:t>encaminhado à</w:t>
      </w:r>
      <w:r w:rsidRPr="0F2E07DE">
        <w:rPr>
          <w:rFonts w:asciiTheme="minorHAnsi" w:hAnsiTheme="minorHAnsi" w:cstheme="minorBidi"/>
        </w:rPr>
        <w:t xml:space="preserve"> destinação ambientalmente adequada</w:t>
      </w:r>
      <w:r w:rsidR="2BCB60C4" w:rsidRPr="0F2E07DE">
        <w:rPr>
          <w:rFonts w:asciiTheme="minorHAnsi" w:hAnsiTheme="minorHAnsi" w:cstheme="minorBidi"/>
        </w:rPr>
        <w:t xml:space="preserve"> e municípios de origem</w:t>
      </w:r>
      <w:r w:rsidR="69E9B947" w:rsidRPr="0F2E07DE">
        <w:rPr>
          <w:rFonts w:asciiTheme="minorHAnsi" w:hAnsiTheme="minorHAnsi" w:cstheme="minorBidi"/>
        </w:rPr>
        <w:t>,</w:t>
      </w:r>
      <w:r w:rsidR="3A6F9E64" w:rsidRPr="0F2E07DE">
        <w:rPr>
          <w:rFonts w:asciiTheme="minorHAnsi" w:hAnsiTheme="minorHAnsi" w:cstheme="minorBidi"/>
        </w:rPr>
        <w:t xml:space="preserve"> bem como </w:t>
      </w:r>
      <w:proofErr w:type="spellStart"/>
      <w:r w:rsidR="3A6F9E64" w:rsidRPr="0F2E07DE">
        <w:rPr>
          <w:rFonts w:asciiTheme="minorHAnsi" w:hAnsiTheme="minorHAnsi" w:cstheme="minorBidi"/>
        </w:rPr>
        <w:t>URGR</w:t>
      </w:r>
      <w:r w:rsidR="297B7E30" w:rsidRPr="0F2E07DE">
        <w:rPr>
          <w:rFonts w:asciiTheme="minorHAnsi" w:hAnsiTheme="minorHAnsi" w:cstheme="minorBidi"/>
        </w:rPr>
        <w:t>S</w:t>
      </w:r>
      <w:r w:rsidR="3A6F9E64" w:rsidRPr="0F2E07DE">
        <w:rPr>
          <w:rFonts w:asciiTheme="minorHAnsi" w:hAnsiTheme="minorHAnsi" w:cstheme="minorBidi"/>
        </w:rPr>
        <w:t>s</w:t>
      </w:r>
      <w:proofErr w:type="spellEnd"/>
      <w:r w:rsidR="3A6F9E64" w:rsidRPr="0F2E07DE">
        <w:rPr>
          <w:rFonts w:asciiTheme="minorHAnsi" w:hAnsiTheme="minorHAnsi" w:cstheme="minorBidi"/>
        </w:rPr>
        <w:t xml:space="preserve"> atendidas (quando houver meta geográfica por URGR</w:t>
      </w:r>
      <w:r w:rsidR="2BC846A0" w:rsidRPr="0F2E07DE">
        <w:rPr>
          <w:rFonts w:asciiTheme="minorHAnsi" w:hAnsiTheme="minorHAnsi" w:cstheme="minorBidi"/>
        </w:rPr>
        <w:t>S</w:t>
      </w:r>
      <w:r w:rsidR="3A6F9E64" w:rsidRPr="0F2E07DE">
        <w:rPr>
          <w:rFonts w:asciiTheme="minorHAnsi" w:hAnsiTheme="minorHAnsi" w:cstheme="minorBidi"/>
        </w:rPr>
        <w:t>),</w:t>
      </w:r>
      <w:r w:rsidRPr="0F2E07DE">
        <w:rPr>
          <w:rFonts w:asciiTheme="minorHAnsi" w:hAnsiTheme="minorHAnsi" w:cstheme="minorBidi"/>
        </w:rPr>
        <w:t xml:space="preserve"> comparando</w:t>
      </w:r>
      <w:r w:rsidR="219DC87B" w:rsidRPr="0F2E07DE">
        <w:rPr>
          <w:rFonts w:asciiTheme="minorHAnsi" w:hAnsiTheme="minorHAnsi" w:cstheme="minorBidi"/>
        </w:rPr>
        <w:t xml:space="preserve"> os resultados</w:t>
      </w:r>
      <w:r w:rsidRPr="0F2E07DE">
        <w:rPr>
          <w:rFonts w:asciiTheme="minorHAnsi" w:hAnsiTheme="minorHAnsi" w:cstheme="minorBidi"/>
        </w:rPr>
        <w:t xml:space="preserve"> com as metas quantitativas e geográficas</w:t>
      </w:r>
      <w:r w:rsidR="20F51FC8" w:rsidRPr="0F2E07DE">
        <w:rPr>
          <w:rFonts w:asciiTheme="minorHAnsi" w:hAnsiTheme="minorHAnsi" w:cstheme="minorBidi"/>
        </w:rPr>
        <w:t xml:space="preserve"> e </w:t>
      </w:r>
      <w:r w:rsidR="20F51FC8" w:rsidRPr="0F2E07DE">
        <w:rPr>
          <w:rFonts w:asciiTheme="minorHAnsi" w:hAnsiTheme="minorHAnsi" w:cstheme="minorBidi"/>
          <w:b/>
          <w:bCs/>
        </w:rPr>
        <w:t>concluindo se ocorreu cumprimento ou não das metas</w:t>
      </w:r>
      <w:r w:rsidRPr="0F2E07DE">
        <w:rPr>
          <w:rFonts w:asciiTheme="minorHAnsi" w:hAnsiTheme="minorHAnsi" w:cstheme="minorBidi"/>
          <w:b/>
          <w:bCs/>
        </w:rPr>
        <w:t xml:space="preserve">; </w:t>
      </w:r>
    </w:p>
    <w:p w14:paraId="7B10F0A3" w14:textId="35E6FBD5" w:rsidR="3E1816D5" w:rsidRDefault="5311C4E3" w:rsidP="3789FE42">
      <w:pPr>
        <w:pStyle w:val="PargrafodaLista"/>
        <w:numPr>
          <w:ilvl w:val="0"/>
          <w:numId w:val="35"/>
        </w:numPr>
        <w:shd w:val="clear" w:color="auto" w:fill="FFFFFF" w:themeFill="background1"/>
        <w:spacing w:line="276" w:lineRule="auto"/>
        <w:ind w:left="630" w:hanging="360"/>
        <w:jc w:val="both"/>
        <w:rPr>
          <w:rFonts w:asciiTheme="minorHAnsi" w:eastAsiaTheme="minorEastAsia" w:hAnsiTheme="minorHAnsi" w:cstheme="minorBidi"/>
        </w:rPr>
      </w:pPr>
      <w:r w:rsidRPr="1956EB97">
        <w:rPr>
          <w:rFonts w:asciiTheme="minorHAnsi" w:eastAsiaTheme="minorEastAsia" w:hAnsiTheme="minorHAnsi" w:cstheme="minorBidi"/>
        </w:rPr>
        <w:t>c</w:t>
      </w:r>
      <w:r w:rsidR="418EF3FB" w:rsidRPr="1956EB97">
        <w:rPr>
          <w:rFonts w:asciiTheme="minorHAnsi" w:eastAsiaTheme="minorEastAsia" w:hAnsiTheme="minorHAnsi" w:cstheme="minorBidi"/>
        </w:rPr>
        <w:t>aso as metas quantitativas não sejam atingidas, explicitar o passivo gerado.</w:t>
      </w:r>
      <w:r w:rsidR="71BBCD34" w:rsidRPr="1956EB97">
        <w:rPr>
          <w:rFonts w:asciiTheme="minorHAnsi" w:eastAsiaTheme="minorEastAsia" w:hAnsiTheme="minorHAnsi" w:cstheme="minorBidi"/>
        </w:rPr>
        <w:t xml:space="preserve"> Nos Relatórios </w:t>
      </w:r>
      <w:r w:rsidR="6AE97D84" w:rsidRPr="1956EB97">
        <w:rPr>
          <w:rFonts w:asciiTheme="minorHAnsi" w:eastAsiaTheme="minorEastAsia" w:hAnsiTheme="minorHAnsi" w:cstheme="minorBidi"/>
        </w:rPr>
        <w:t>a</w:t>
      </w:r>
      <w:r w:rsidR="71BBCD34" w:rsidRPr="1956EB97">
        <w:rPr>
          <w:rFonts w:asciiTheme="minorHAnsi" w:eastAsiaTheme="minorEastAsia" w:hAnsiTheme="minorHAnsi" w:cstheme="minorBidi"/>
        </w:rPr>
        <w:t>nuais a serem apresentados a partir de 2027, c</w:t>
      </w:r>
      <w:r w:rsidR="418EF3FB" w:rsidRPr="1956EB97">
        <w:rPr>
          <w:rFonts w:asciiTheme="minorHAnsi" w:eastAsiaTheme="minorEastAsia" w:hAnsiTheme="minorHAnsi" w:cstheme="minorBidi"/>
        </w:rPr>
        <w:t>aso tenha sido gerado passivo no ano anterior a ser compensado pelo SLR no ano a que se refere o relatório, deve ser explicitado se as quantidades destinadas permitiram cumprir a meta do ano de desempenho e ainda compensar o passivo do ano anterior</w:t>
      </w:r>
      <w:r w:rsidR="5278782B" w:rsidRPr="1956EB97">
        <w:rPr>
          <w:rFonts w:asciiTheme="minorHAnsi" w:eastAsiaTheme="minorEastAsia" w:hAnsiTheme="minorHAnsi" w:cstheme="minorBidi"/>
        </w:rPr>
        <w:t>;</w:t>
      </w:r>
    </w:p>
    <w:p w14:paraId="37F13127" w14:textId="11D73D12" w:rsidR="00DC3E5E" w:rsidRPr="00FF01F9" w:rsidRDefault="0F3C5343" w:rsidP="1956EB97">
      <w:pPr>
        <w:pStyle w:val="PargrafodaLista"/>
        <w:numPr>
          <w:ilvl w:val="0"/>
          <w:numId w:val="35"/>
        </w:numPr>
        <w:shd w:val="clear" w:color="auto" w:fill="FFFFFF" w:themeFill="background1"/>
        <w:suppressAutoHyphens w:val="0"/>
        <w:spacing w:line="276" w:lineRule="auto"/>
        <w:ind w:left="630" w:hanging="360"/>
        <w:jc w:val="both"/>
        <w:rPr>
          <w:rFonts w:asciiTheme="minorHAnsi" w:hAnsiTheme="minorHAnsi" w:cstheme="minorBidi"/>
        </w:rPr>
      </w:pPr>
      <w:r w:rsidRPr="1956EB97">
        <w:rPr>
          <w:rFonts w:asciiTheme="minorHAnsi" w:hAnsiTheme="minorHAnsi" w:cstheme="minorBidi"/>
        </w:rPr>
        <w:t>tecnologias utilizadas para destinação final ambientalmente adequada dos resíduos e rejeitos</w:t>
      </w:r>
      <w:r w:rsidR="5E56DE30" w:rsidRPr="1956EB97">
        <w:rPr>
          <w:rFonts w:asciiTheme="minorHAnsi" w:hAnsiTheme="minorHAnsi" w:cstheme="minorBidi"/>
        </w:rPr>
        <w:t xml:space="preserve">, destacando </w:t>
      </w:r>
      <w:r w:rsidR="1AC42C31" w:rsidRPr="1956EB97">
        <w:rPr>
          <w:rFonts w:asciiTheme="minorHAnsi" w:hAnsiTheme="minorHAnsi" w:cstheme="minorBidi"/>
        </w:rPr>
        <w:t xml:space="preserve">se </w:t>
      </w:r>
      <w:r w:rsidR="22BF01E3" w:rsidRPr="1956EB97">
        <w:rPr>
          <w:rFonts w:asciiTheme="minorHAnsi" w:hAnsiTheme="minorHAnsi" w:cstheme="minorBidi"/>
        </w:rPr>
        <w:t xml:space="preserve">as formas de destinação estão condizentes com o que determina a legislação aplicável, inclusive </w:t>
      </w:r>
      <w:r w:rsidR="4802C6DE" w:rsidRPr="1956EB97">
        <w:rPr>
          <w:rFonts w:asciiTheme="minorHAnsi" w:hAnsiTheme="minorHAnsi" w:cstheme="minorBidi"/>
        </w:rPr>
        <w:t xml:space="preserve">as regras da DN Copam </w:t>
      </w:r>
      <w:r w:rsidR="16C490CC" w:rsidRPr="1956EB97">
        <w:rPr>
          <w:rFonts w:asciiTheme="minorHAnsi" w:hAnsiTheme="minorHAnsi" w:cstheme="minorBidi"/>
        </w:rPr>
        <w:t xml:space="preserve">n° </w:t>
      </w:r>
      <w:r w:rsidR="4802C6DE" w:rsidRPr="1956EB97">
        <w:rPr>
          <w:rFonts w:asciiTheme="minorHAnsi" w:hAnsiTheme="minorHAnsi" w:cstheme="minorBidi"/>
        </w:rPr>
        <w:t xml:space="preserve">249/2024 em relação às formas de destinação ambientalmente adequada que podem ser aceitas para o atendimento às metas quantitativas dos SLR, em especial o disposto no </w:t>
      </w:r>
      <w:r w:rsidR="7D60E377" w:rsidRPr="1956EB97">
        <w:rPr>
          <w:rFonts w:asciiTheme="minorHAnsi" w:hAnsiTheme="minorHAnsi" w:cstheme="minorBidi"/>
        </w:rPr>
        <w:t>a</w:t>
      </w:r>
      <w:r w:rsidR="4802C6DE" w:rsidRPr="1956EB97">
        <w:rPr>
          <w:rFonts w:asciiTheme="minorHAnsi" w:hAnsiTheme="minorHAnsi" w:cstheme="minorBidi"/>
        </w:rPr>
        <w:t>rt. 38</w:t>
      </w:r>
      <w:r w:rsidR="4B3B1C3C" w:rsidRPr="1956EB97">
        <w:rPr>
          <w:rFonts w:asciiTheme="minorHAnsi" w:hAnsiTheme="minorHAnsi" w:cstheme="minorBidi"/>
        </w:rPr>
        <w:t xml:space="preserve"> da referida deliberação</w:t>
      </w:r>
      <w:r w:rsidR="1B2BAC2F" w:rsidRPr="1956EB97">
        <w:rPr>
          <w:rFonts w:asciiTheme="minorHAnsi" w:hAnsiTheme="minorHAnsi" w:cstheme="minorBidi"/>
        </w:rPr>
        <w:t>;</w:t>
      </w:r>
    </w:p>
    <w:p w14:paraId="02DFBD96" w14:textId="0E8A1E94" w:rsidR="009B783F" w:rsidRPr="006B63FF" w:rsidRDefault="7E762CC6" w:rsidP="3789FE42">
      <w:pPr>
        <w:pStyle w:val="PargrafodaLista"/>
        <w:numPr>
          <w:ilvl w:val="0"/>
          <w:numId w:val="35"/>
        </w:numPr>
        <w:shd w:val="clear" w:color="auto" w:fill="FFFFFF" w:themeFill="background1"/>
        <w:suppressAutoHyphens w:val="0"/>
        <w:spacing w:line="276" w:lineRule="auto"/>
        <w:ind w:left="630" w:hanging="360"/>
        <w:jc w:val="both"/>
        <w:rPr>
          <w:rFonts w:asciiTheme="minorHAnsi" w:hAnsiTheme="minorHAnsi" w:cstheme="minorBidi"/>
        </w:rPr>
      </w:pPr>
      <w:r w:rsidRPr="3789FE42">
        <w:rPr>
          <w:rFonts w:asciiTheme="minorHAnsi" w:hAnsiTheme="minorHAnsi" w:cstheme="minorBidi"/>
        </w:rPr>
        <w:t xml:space="preserve">programas, projetos realizados/implementados e em andamento no âmbito do </w:t>
      </w:r>
      <w:r w:rsidR="0B99D123" w:rsidRPr="3789FE42">
        <w:rPr>
          <w:rFonts w:asciiTheme="minorHAnsi" w:hAnsiTheme="minorHAnsi" w:cstheme="minorBidi"/>
        </w:rPr>
        <w:t>sistema</w:t>
      </w:r>
      <w:r w:rsidR="1639A16F" w:rsidRPr="3789FE42">
        <w:rPr>
          <w:rFonts w:asciiTheme="minorHAnsi" w:hAnsiTheme="minorHAnsi" w:cstheme="minorBidi"/>
        </w:rPr>
        <w:t>,</w:t>
      </w:r>
      <w:r w:rsidR="0B99D123" w:rsidRPr="3789FE42">
        <w:rPr>
          <w:rFonts w:asciiTheme="minorHAnsi" w:hAnsiTheme="minorHAnsi" w:cstheme="minorBidi"/>
        </w:rPr>
        <w:t xml:space="preserve"> </w:t>
      </w:r>
      <w:r w:rsidRPr="3789FE42">
        <w:rPr>
          <w:rFonts w:asciiTheme="minorHAnsi" w:hAnsiTheme="minorHAnsi" w:cstheme="minorBidi"/>
        </w:rPr>
        <w:t xml:space="preserve">que contribuem para sua eficiência, </w:t>
      </w:r>
      <w:r w:rsidR="283DF401" w:rsidRPr="3789FE42">
        <w:rPr>
          <w:rFonts w:asciiTheme="minorHAnsi" w:hAnsiTheme="minorHAnsi" w:cstheme="minorBidi"/>
        </w:rPr>
        <w:t>bem como</w:t>
      </w:r>
      <w:r w:rsidRPr="3789FE42">
        <w:rPr>
          <w:rFonts w:asciiTheme="minorHAnsi" w:hAnsiTheme="minorHAnsi" w:cstheme="minorBidi"/>
        </w:rPr>
        <w:t xml:space="preserve"> contribuem para a preservação e recuperação do meio ambiente e</w:t>
      </w:r>
      <w:r w:rsidR="210C57D7" w:rsidRPr="3789FE42">
        <w:rPr>
          <w:rFonts w:asciiTheme="minorHAnsi" w:hAnsiTheme="minorHAnsi" w:cstheme="minorBidi"/>
        </w:rPr>
        <w:t xml:space="preserve"> </w:t>
      </w:r>
      <w:r w:rsidR="0B99D123" w:rsidRPr="3789FE42">
        <w:rPr>
          <w:rFonts w:asciiTheme="minorHAnsi" w:hAnsiTheme="minorHAnsi" w:cstheme="minorBidi"/>
        </w:rPr>
        <w:t xml:space="preserve">a </w:t>
      </w:r>
      <w:r w:rsidR="210C57D7" w:rsidRPr="3789FE42">
        <w:rPr>
          <w:rFonts w:asciiTheme="minorHAnsi" w:hAnsiTheme="minorHAnsi" w:cstheme="minorBidi"/>
        </w:rPr>
        <w:t>melhoria da qualidade de vida</w:t>
      </w:r>
      <w:r w:rsidR="1A2B4056" w:rsidRPr="3789FE42">
        <w:rPr>
          <w:rFonts w:asciiTheme="minorHAnsi" w:hAnsiTheme="minorHAnsi" w:cstheme="minorBidi"/>
        </w:rPr>
        <w:t>.</w:t>
      </w:r>
    </w:p>
    <w:p w14:paraId="6AEC6D43" w14:textId="77777777" w:rsidR="00035EF2" w:rsidRPr="006B63FF" w:rsidRDefault="00035EF2" w:rsidP="00B301A5">
      <w:pPr>
        <w:shd w:val="clear" w:color="auto" w:fill="FFFFFF" w:themeFill="background1"/>
        <w:suppressAutoHyphens w:val="0"/>
        <w:spacing w:line="276" w:lineRule="auto"/>
        <w:jc w:val="both"/>
        <w:rPr>
          <w:rFonts w:asciiTheme="minorHAnsi" w:hAnsiTheme="minorHAnsi" w:cstheme="minorHAnsi"/>
        </w:rPr>
      </w:pPr>
    </w:p>
    <w:p w14:paraId="0A6AD2DC" w14:textId="62EB64B2" w:rsidR="00B301A5" w:rsidRPr="006B63FF" w:rsidRDefault="00B301A5" w:rsidP="0018133A">
      <w:pPr>
        <w:shd w:val="clear" w:color="auto" w:fill="FFFFFF" w:themeFill="background1"/>
        <w:suppressAutoHyphens w:val="0"/>
        <w:spacing w:line="276" w:lineRule="auto"/>
        <w:ind w:firstLine="284"/>
        <w:jc w:val="both"/>
        <w:rPr>
          <w:rFonts w:asciiTheme="minorHAnsi" w:hAnsiTheme="minorHAnsi" w:cstheme="minorHAnsi"/>
        </w:rPr>
      </w:pPr>
      <w:r w:rsidRPr="006B63FF">
        <w:rPr>
          <w:rFonts w:asciiTheme="minorHAnsi" w:hAnsiTheme="minorHAnsi" w:cstheme="minorHAnsi"/>
        </w:rPr>
        <w:t>Trazer uma</w:t>
      </w:r>
      <w:r w:rsidRPr="006B63FF">
        <w:rPr>
          <w:rFonts w:asciiTheme="minorHAnsi" w:hAnsiTheme="minorHAnsi" w:cstheme="minorHAnsi"/>
          <w:b/>
          <w:bCs/>
        </w:rPr>
        <w:t xml:space="preserve"> </w:t>
      </w:r>
      <w:r w:rsidRPr="006B63FF">
        <w:rPr>
          <w:rFonts w:asciiTheme="minorHAnsi" w:hAnsiTheme="minorHAnsi" w:cstheme="minorHAnsi"/>
        </w:rPr>
        <w:t xml:space="preserve">abordagem das metas </w:t>
      </w:r>
      <w:r w:rsidR="00035EF2" w:rsidRPr="006B63FF">
        <w:rPr>
          <w:rFonts w:asciiTheme="minorHAnsi" w:hAnsiTheme="minorHAnsi" w:cstheme="minorHAnsi"/>
        </w:rPr>
        <w:t xml:space="preserve">geográficas e quantitativas </w:t>
      </w:r>
      <w:r w:rsidRPr="006B63FF">
        <w:rPr>
          <w:rFonts w:asciiTheme="minorHAnsi" w:hAnsiTheme="minorHAnsi" w:cstheme="minorHAnsi"/>
        </w:rPr>
        <w:t>e sua evolução</w:t>
      </w:r>
      <w:r w:rsidR="0063440D" w:rsidRPr="006B63FF">
        <w:rPr>
          <w:rFonts w:asciiTheme="minorHAnsi" w:hAnsiTheme="minorHAnsi" w:cstheme="minorHAnsi"/>
        </w:rPr>
        <w:t>,</w:t>
      </w:r>
      <w:r w:rsidRPr="006B63FF">
        <w:rPr>
          <w:rFonts w:asciiTheme="minorHAnsi" w:hAnsiTheme="minorHAnsi" w:cstheme="minorHAnsi"/>
        </w:rPr>
        <w:t xml:space="preserve"> incluindo: </w:t>
      </w:r>
    </w:p>
    <w:p w14:paraId="3F2805E2" w14:textId="1E1E66F8" w:rsidR="00B301A5" w:rsidRPr="006B63FF" w:rsidRDefault="00B301A5" w:rsidP="63D7B0CF">
      <w:pPr>
        <w:pStyle w:val="PargrafodaLista"/>
        <w:numPr>
          <w:ilvl w:val="0"/>
          <w:numId w:val="22"/>
        </w:numPr>
        <w:shd w:val="clear" w:color="auto" w:fill="FFFFFF" w:themeFill="background1"/>
        <w:suppressAutoHyphens w:val="0"/>
        <w:spacing w:line="276" w:lineRule="auto"/>
        <w:ind w:left="630" w:hanging="360"/>
        <w:jc w:val="both"/>
        <w:rPr>
          <w:rFonts w:asciiTheme="minorHAnsi" w:hAnsiTheme="minorHAnsi" w:cstheme="minorBidi"/>
        </w:rPr>
      </w:pPr>
      <w:r w:rsidRPr="63D7B0CF">
        <w:rPr>
          <w:rFonts w:asciiTheme="minorHAnsi" w:hAnsiTheme="minorHAnsi" w:cstheme="minorBidi"/>
        </w:rPr>
        <w:t>as dificuldades enfrentadas n</w:t>
      </w:r>
      <w:r w:rsidR="007952E4" w:rsidRPr="63D7B0CF">
        <w:rPr>
          <w:rFonts w:asciiTheme="minorHAnsi" w:hAnsiTheme="minorHAnsi" w:cstheme="minorBidi"/>
        </w:rPr>
        <w:t>a implementação em atendimento à</w:t>
      </w:r>
      <w:r w:rsidRPr="63D7B0CF">
        <w:rPr>
          <w:rFonts w:asciiTheme="minorHAnsi" w:hAnsiTheme="minorHAnsi" w:cstheme="minorBidi"/>
        </w:rPr>
        <w:t>s metas propostas;</w:t>
      </w:r>
    </w:p>
    <w:p w14:paraId="7D767F45" w14:textId="43306E48" w:rsidR="00B301A5" w:rsidRPr="006B63FF" w:rsidRDefault="61EDF099" w:rsidP="3789FE42">
      <w:pPr>
        <w:pStyle w:val="PargrafodaLista"/>
        <w:numPr>
          <w:ilvl w:val="0"/>
          <w:numId w:val="22"/>
        </w:numPr>
        <w:shd w:val="clear" w:color="auto" w:fill="FFFFFF" w:themeFill="background1"/>
        <w:suppressAutoHyphens w:val="0"/>
        <w:spacing w:line="276" w:lineRule="auto"/>
        <w:ind w:left="630" w:hanging="360"/>
        <w:jc w:val="both"/>
        <w:rPr>
          <w:rFonts w:asciiTheme="minorHAnsi" w:hAnsiTheme="minorHAnsi" w:cstheme="minorBidi"/>
        </w:rPr>
      </w:pPr>
      <w:r w:rsidRPr="3789FE42">
        <w:rPr>
          <w:rFonts w:asciiTheme="minorHAnsi" w:hAnsiTheme="minorHAnsi" w:cstheme="minorBidi"/>
        </w:rPr>
        <w:t>os desafios futuros para a</w:t>
      </w:r>
      <w:r w:rsidR="38BF033D" w:rsidRPr="3789FE42">
        <w:rPr>
          <w:rFonts w:asciiTheme="minorHAnsi" w:hAnsiTheme="minorHAnsi" w:cstheme="minorBidi"/>
        </w:rPr>
        <w:t xml:space="preserve"> continuidade </w:t>
      </w:r>
      <w:r w:rsidRPr="3789FE42">
        <w:rPr>
          <w:rFonts w:asciiTheme="minorHAnsi" w:hAnsiTheme="minorHAnsi" w:cstheme="minorBidi"/>
        </w:rPr>
        <w:t>d</w:t>
      </w:r>
      <w:r w:rsidR="4C7ECDED" w:rsidRPr="3789FE42">
        <w:rPr>
          <w:rFonts w:asciiTheme="minorHAnsi" w:hAnsiTheme="minorHAnsi" w:cstheme="minorBidi"/>
        </w:rPr>
        <w:t xml:space="preserve">a implementação </w:t>
      </w:r>
      <w:r w:rsidR="36E83B89" w:rsidRPr="3789FE42">
        <w:rPr>
          <w:rFonts w:asciiTheme="minorHAnsi" w:hAnsiTheme="minorHAnsi" w:cstheme="minorBidi"/>
        </w:rPr>
        <w:t xml:space="preserve">da logística reversa </w:t>
      </w:r>
      <w:r w:rsidR="4E13A149" w:rsidRPr="3789FE42">
        <w:rPr>
          <w:rFonts w:asciiTheme="minorHAnsi" w:hAnsiTheme="minorHAnsi" w:cstheme="minorBidi"/>
        </w:rPr>
        <w:t>n</w:t>
      </w:r>
      <w:r w:rsidR="4C7ECDED" w:rsidRPr="3789FE42">
        <w:rPr>
          <w:rFonts w:asciiTheme="minorHAnsi" w:hAnsiTheme="minorHAnsi" w:cstheme="minorBidi"/>
        </w:rPr>
        <w:t>a cadeia</w:t>
      </w:r>
      <w:r w:rsidR="5E81F55D" w:rsidRPr="3789FE42">
        <w:rPr>
          <w:rFonts w:asciiTheme="minorHAnsi" w:hAnsiTheme="minorHAnsi" w:cstheme="minorBidi"/>
        </w:rPr>
        <w:t xml:space="preserve">; </w:t>
      </w:r>
      <w:r w:rsidR="4C7ECDED" w:rsidRPr="3789FE42">
        <w:rPr>
          <w:rFonts w:asciiTheme="minorHAnsi" w:hAnsiTheme="minorHAnsi" w:cstheme="minorBidi"/>
        </w:rPr>
        <w:t>e</w:t>
      </w:r>
    </w:p>
    <w:p w14:paraId="2A53A347" w14:textId="7FF25150" w:rsidR="00B301A5" w:rsidRPr="006B63FF" w:rsidRDefault="00B301A5" w:rsidP="63D7B0CF">
      <w:pPr>
        <w:pStyle w:val="PargrafodaLista"/>
        <w:numPr>
          <w:ilvl w:val="0"/>
          <w:numId w:val="22"/>
        </w:numPr>
        <w:shd w:val="clear" w:color="auto" w:fill="FFFFFF" w:themeFill="background1"/>
        <w:suppressAutoHyphens w:val="0"/>
        <w:spacing w:line="276" w:lineRule="auto"/>
        <w:ind w:left="630" w:hanging="360"/>
        <w:jc w:val="both"/>
        <w:rPr>
          <w:rFonts w:asciiTheme="minorHAnsi" w:hAnsiTheme="minorHAnsi" w:cstheme="minorBidi"/>
        </w:rPr>
      </w:pPr>
      <w:r w:rsidRPr="63D7B0CF">
        <w:rPr>
          <w:rFonts w:asciiTheme="minorHAnsi" w:hAnsiTheme="minorHAnsi" w:cstheme="minorBidi"/>
        </w:rPr>
        <w:t>as propostas de melhoria com base na experiê</w:t>
      </w:r>
      <w:r w:rsidR="007952E4" w:rsidRPr="63D7B0CF">
        <w:rPr>
          <w:rFonts w:asciiTheme="minorHAnsi" w:hAnsiTheme="minorHAnsi" w:cstheme="minorBidi"/>
        </w:rPr>
        <w:t xml:space="preserve">ncia da implementação da </w:t>
      </w:r>
      <w:r w:rsidR="00BC513A" w:rsidRPr="63D7B0CF">
        <w:rPr>
          <w:rFonts w:asciiTheme="minorHAnsi" w:hAnsiTheme="minorHAnsi" w:cstheme="minorBidi"/>
        </w:rPr>
        <w:t>logística reversa.</w:t>
      </w:r>
    </w:p>
    <w:p w14:paraId="050CF5BF" w14:textId="77777777" w:rsidR="00B301A5" w:rsidRDefault="00B301A5" w:rsidP="00B301A5">
      <w:pPr>
        <w:suppressAutoHyphens w:val="0"/>
        <w:spacing w:line="276" w:lineRule="auto"/>
        <w:jc w:val="both"/>
        <w:rPr>
          <w:rFonts w:asciiTheme="minorHAnsi" w:hAnsiTheme="minorHAnsi" w:cstheme="minorHAnsi"/>
          <w:b/>
        </w:rPr>
      </w:pPr>
    </w:p>
    <w:p w14:paraId="10835F5A" w14:textId="5D8ECD81" w:rsidR="002046D7" w:rsidRDefault="2C815807" w:rsidP="63D7B0CF">
      <w:pPr>
        <w:suppressAutoHyphens w:val="0"/>
        <w:spacing w:line="276" w:lineRule="auto"/>
        <w:ind w:firstLine="270"/>
        <w:jc w:val="both"/>
        <w:rPr>
          <w:rFonts w:ascii="Calibri" w:eastAsia="Calibri" w:hAnsi="Calibri" w:cs="Calibri"/>
        </w:rPr>
      </w:pPr>
      <w:r w:rsidRPr="0F2E07DE">
        <w:rPr>
          <w:rFonts w:ascii="Calibri" w:eastAsia="Calibri" w:hAnsi="Calibri" w:cs="Calibri"/>
        </w:rPr>
        <w:t>A conclusão também deve apresentar as considerações sobre a necessidade ou não de atualização do Plano de Logística Reversa,</w:t>
      </w:r>
      <w:r w:rsidRPr="0F2E07DE">
        <w:rPr>
          <w:rFonts w:ascii="Calibri" w:eastAsia="Calibri" w:hAnsi="Calibri" w:cs="Calibri"/>
          <w:b/>
          <w:bCs/>
        </w:rPr>
        <w:t xml:space="preserve"> </w:t>
      </w:r>
      <w:r w:rsidR="76F89A7A" w:rsidRPr="0F2E07DE">
        <w:rPr>
          <w:rFonts w:ascii="Calibri" w:eastAsia="Calibri" w:hAnsi="Calibri" w:cs="Calibri"/>
        </w:rPr>
        <w:t>considerando os</w:t>
      </w:r>
      <w:r w:rsidRPr="0F2E07DE">
        <w:rPr>
          <w:rFonts w:ascii="Calibri" w:eastAsia="Calibri" w:hAnsi="Calibri" w:cs="Calibri"/>
        </w:rPr>
        <w:t xml:space="preserve"> resultados obtidos</w:t>
      </w:r>
      <w:r w:rsidR="2AF78565" w:rsidRPr="0F2E07DE">
        <w:rPr>
          <w:rFonts w:ascii="Calibri" w:eastAsia="Calibri" w:hAnsi="Calibri" w:cs="Calibri"/>
        </w:rPr>
        <w:t xml:space="preserve"> e tendo em vista o que estabelece os </w:t>
      </w:r>
      <w:proofErr w:type="spellStart"/>
      <w:r w:rsidR="2AF78565" w:rsidRPr="0F2E07DE">
        <w:rPr>
          <w:rFonts w:ascii="Calibri" w:eastAsia="Calibri" w:hAnsi="Calibri" w:cs="Calibri"/>
        </w:rPr>
        <w:t>art</w:t>
      </w:r>
      <w:r w:rsidR="69FDFF33" w:rsidRPr="0F2E07DE">
        <w:rPr>
          <w:rFonts w:ascii="Calibri" w:eastAsia="Calibri" w:hAnsi="Calibri" w:cs="Calibri"/>
        </w:rPr>
        <w:t>s</w:t>
      </w:r>
      <w:proofErr w:type="spellEnd"/>
      <w:r w:rsidR="69FDFF33" w:rsidRPr="0F2E07DE">
        <w:rPr>
          <w:rFonts w:ascii="Calibri" w:eastAsia="Calibri" w:hAnsi="Calibri" w:cs="Calibri"/>
        </w:rPr>
        <w:t xml:space="preserve">. </w:t>
      </w:r>
      <w:r w:rsidR="2AF78565" w:rsidRPr="0F2E07DE">
        <w:rPr>
          <w:rFonts w:ascii="Calibri" w:eastAsia="Calibri" w:hAnsi="Calibri" w:cs="Calibri"/>
        </w:rPr>
        <w:t xml:space="preserve">19 e 21 da DN </w:t>
      </w:r>
      <w:r w:rsidR="65ADD9B0" w:rsidRPr="0F2E07DE">
        <w:rPr>
          <w:rFonts w:asciiTheme="minorHAnsi" w:hAnsiTheme="minorHAnsi" w:cstheme="minorBidi"/>
        </w:rPr>
        <w:t>Copam n° 249/2024.</w:t>
      </w:r>
    </w:p>
    <w:p w14:paraId="642D2C30" w14:textId="39EB6ED0" w:rsidR="0E6E645D" w:rsidRDefault="0E6E645D" w:rsidP="63D7B0CF">
      <w:pPr>
        <w:spacing w:line="276" w:lineRule="auto"/>
        <w:ind w:firstLine="270"/>
        <w:jc w:val="both"/>
        <w:rPr>
          <w:rFonts w:asciiTheme="minorHAnsi" w:hAnsiTheme="minorHAnsi" w:cstheme="minorBidi"/>
        </w:rPr>
      </w:pPr>
      <w:r w:rsidRPr="63D7B0CF">
        <w:rPr>
          <w:rFonts w:asciiTheme="minorHAnsi" w:hAnsiTheme="minorHAnsi" w:cstheme="minorBidi"/>
        </w:rPr>
        <w:t xml:space="preserve">No que se refere </w:t>
      </w:r>
      <w:r w:rsidR="0F8812C5" w:rsidRPr="63D7B0CF">
        <w:rPr>
          <w:rFonts w:asciiTheme="minorHAnsi" w:hAnsiTheme="minorHAnsi" w:cstheme="minorBidi"/>
        </w:rPr>
        <w:t>à</w:t>
      </w:r>
      <w:r w:rsidRPr="63D7B0CF">
        <w:rPr>
          <w:rFonts w:asciiTheme="minorHAnsi" w:hAnsiTheme="minorHAnsi" w:cstheme="minorBidi"/>
        </w:rPr>
        <w:t xml:space="preserve"> planilha, os resultados </w:t>
      </w:r>
      <w:r w:rsidR="13DB03BD" w:rsidRPr="63D7B0CF">
        <w:rPr>
          <w:rFonts w:asciiTheme="minorHAnsi" w:hAnsiTheme="minorHAnsi" w:cstheme="minorBidi"/>
        </w:rPr>
        <w:t>quant</w:t>
      </w:r>
      <w:r w:rsidRPr="63D7B0CF">
        <w:rPr>
          <w:rFonts w:asciiTheme="minorHAnsi" w:hAnsiTheme="minorHAnsi" w:cstheme="minorBidi"/>
        </w:rPr>
        <w:t xml:space="preserve">o às metas quantitativas devem ser preenchidos na aba K, que possui </w:t>
      </w:r>
      <w:r w:rsidR="4C0E4071" w:rsidRPr="63D7B0CF">
        <w:rPr>
          <w:rFonts w:asciiTheme="minorHAnsi" w:hAnsiTheme="minorHAnsi" w:cstheme="minorBidi"/>
        </w:rPr>
        <w:t>duas versões</w:t>
      </w:r>
      <w:r w:rsidRPr="63D7B0CF">
        <w:rPr>
          <w:rFonts w:asciiTheme="minorHAnsi" w:hAnsiTheme="minorHAnsi" w:cstheme="minorBidi"/>
        </w:rPr>
        <w:t xml:space="preserve">: </w:t>
      </w:r>
    </w:p>
    <w:p w14:paraId="3277130F" w14:textId="5D2342D8" w:rsidR="0E6E645D" w:rsidRDefault="374052BA" w:rsidP="3789FE42">
      <w:pPr>
        <w:pStyle w:val="PargrafodaLista"/>
        <w:numPr>
          <w:ilvl w:val="0"/>
          <w:numId w:val="36"/>
        </w:numPr>
        <w:spacing w:line="276" w:lineRule="auto"/>
        <w:ind w:left="360" w:hanging="90"/>
        <w:jc w:val="both"/>
        <w:rPr>
          <w:rFonts w:asciiTheme="minorHAnsi" w:hAnsiTheme="minorHAnsi" w:cstheme="minorBidi"/>
        </w:rPr>
      </w:pPr>
      <w:r w:rsidRPr="1956EB97">
        <w:rPr>
          <w:rFonts w:asciiTheme="minorHAnsi" w:hAnsiTheme="minorHAnsi" w:cstheme="minorBidi"/>
        </w:rPr>
        <w:lastRenderedPageBreak/>
        <w:t xml:space="preserve">uma </w:t>
      </w:r>
      <w:r w:rsidR="04CE997E" w:rsidRPr="1956EB97">
        <w:rPr>
          <w:rFonts w:asciiTheme="minorHAnsi" w:hAnsiTheme="minorHAnsi" w:cstheme="minorBidi"/>
        </w:rPr>
        <w:t xml:space="preserve">versão </w:t>
      </w:r>
      <w:r w:rsidRPr="1956EB97">
        <w:rPr>
          <w:rFonts w:asciiTheme="minorHAnsi" w:hAnsiTheme="minorHAnsi" w:cstheme="minorBidi"/>
        </w:rPr>
        <w:t>para os sistemas de em</w:t>
      </w:r>
      <w:r w:rsidR="2E8E8FC3" w:rsidRPr="1956EB97">
        <w:rPr>
          <w:rFonts w:asciiTheme="minorHAnsi" w:hAnsiTheme="minorHAnsi" w:cstheme="minorBidi"/>
        </w:rPr>
        <w:t>balagens em geral</w:t>
      </w:r>
      <w:r w:rsidR="53B7F9A1" w:rsidRPr="1956EB97">
        <w:rPr>
          <w:rFonts w:asciiTheme="minorHAnsi" w:hAnsiTheme="minorHAnsi" w:cstheme="minorBidi"/>
        </w:rPr>
        <w:t xml:space="preserve">, aba </w:t>
      </w:r>
      <w:r w:rsidR="53B7F9A1" w:rsidRPr="1956EB97">
        <w:rPr>
          <w:rFonts w:asciiTheme="minorHAnsi" w:hAnsiTheme="minorHAnsi" w:cstheme="minorBidi"/>
          <w:b/>
          <w:bCs/>
        </w:rPr>
        <w:t>“K)</w:t>
      </w:r>
      <w:r w:rsidR="2E8E8FC3" w:rsidRPr="1956EB97">
        <w:rPr>
          <w:rFonts w:asciiTheme="minorHAnsi" w:hAnsiTheme="minorHAnsi" w:cstheme="minorBidi"/>
          <w:b/>
          <w:bCs/>
        </w:rPr>
        <w:t xml:space="preserve"> </w:t>
      </w:r>
      <w:proofErr w:type="spellStart"/>
      <w:r w:rsidRPr="1956EB97">
        <w:rPr>
          <w:rFonts w:asciiTheme="minorHAnsi" w:hAnsiTheme="minorHAnsi" w:cstheme="minorBidi"/>
          <w:b/>
          <w:bCs/>
        </w:rPr>
        <w:t>Resultados_SLR</w:t>
      </w:r>
      <w:proofErr w:type="spellEnd"/>
      <w:r w:rsidRPr="1956EB97">
        <w:rPr>
          <w:rFonts w:asciiTheme="minorHAnsi" w:hAnsiTheme="minorHAnsi" w:cstheme="minorBidi"/>
          <w:b/>
          <w:bCs/>
        </w:rPr>
        <w:t xml:space="preserve"> EMBALAGENS</w:t>
      </w:r>
      <w:r w:rsidR="28976113" w:rsidRPr="1956EB97">
        <w:rPr>
          <w:rFonts w:asciiTheme="minorHAnsi" w:hAnsiTheme="minorHAnsi" w:cstheme="minorBidi"/>
          <w:b/>
          <w:bCs/>
        </w:rPr>
        <w:t>”</w:t>
      </w:r>
      <w:r w:rsidR="28976113" w:rsidRPr="1956EB97">
        <w:rPr>
          <w:rFonts w:asciiTheme="minorHAnsi" w:hAnsiTheme="minorHAnsi" w:cstheme="minorBidi"/>
        </w:rPr>
        <w:t>, onde</w:t>
      </w:r>
      <w:r w:rsidR="0F3ADB26" w:rsidRPr="1956EB97">
        <w:rPr>
          <w:rFonts w:asciiTheme="minorHAnsi" w:hAnsiTheme="minorHAnsi" w:cstheme="minorBidi"/>
        </w:rPr>
        <w:t>, de forma análoga à planilha do MMA,</w:t>
      </w:r>
      <w:r w:rsidR="28976113" w:rsidRPr="1956EB97">
        <w:rPr>
          <w:rFonts w:asciiTheme="minorHAnsi" w:hAnsiTheme="minorHAnsi" w:cstheme="minorBidi"/>
        </w:rPr>
        <w:t xml:space="preserve"> deve</w:t>
      </w:r>
      <w:r w:rsidR="4A1542A7" w:rsidRPr="1956EB97">
        <w:rPr>
          <w:rFonts w:asciiTheme="minorHAnsi" w:hAnsiTheme="minorHAnsi" w:cstheme="minorBidi"/>
        </w:rPr>
        <w:t>m</w:t>
      </w:r>
      <w:r w:rsidR="28976113" w:rsidRPr="1956EB97">
        <w:rPr>
          <w:rFonts w:asciiTheme="minorHAnsi" w:hAnsiTheme="minorHAnsi" w:cstheme="minorBidi"/>
        </w:rPr>
        <w:t xml:space="preserve"> ser diferenciadas as quantidades recuperadas </w:t>
      </w:r>
      <w:r w:rsidR="46921589" w:rsidRPr="1956EB97">
        <w:rPr>
          <w:rFonts w:asciiTheme="minorHAnsi" w:hAnsiTheme="minorHAnsi" w:cstheme="minorBidi"/>
        </w:rPr>
        <w:t xml:space="preserve">por meio do trabalho de catadores (organizações e individuais) e por meio de operadores privados, para que, </w:t>
      </w:r>
      <w:r w:rsidR="0B660D56" w:rsidRPr="1956EB97">
        <w:rPr>
          <w:rFonts w:asciiTheme="minorHAnsi" w:hAnsiTheme="minorHAnsi" w:cstheme="minorBidi"/>
        </w:rPr>
        <w:t>somando os valores recuperados, se obtenha o resultado sobre o cumprimento da meta quantitativa ou não</w:t>
      </w:r>
      <w:r w:rsidR="51769CD4" w:rsidRPr="1956EB97">
        <w:rPr>
          <w:rFonts w:asciiTheme="minorHAnsi" w:hAnsiTheme="minorHAnsi" w:cstheme="minorBidi"/>
        </w:rPr>
        <w:t>.</w:t>
      </w:r>
    </w:p>
    <w:p w14:paraId="37E4D68D" w14:textId="3B9A5907" w:rsidR="7178D89A" w:rsidRDefault="5EEDF051" w:rsidP="3789FE42">
      <w:pPr>
        <w:pStyle w:val="PargrafodaLista"/>
        <w:numPr>
          <w:ilvl w:val="0"/>
          <w:numId w:val="36"/>
        </w:numPr>
        <w:spacing w:line="276" w:lineRule="auto"/>
        <w:ind w:left="360" w:hanging="90"/>
        <w:jc w:val="both"/>
        <w:rPr>
          <w:rFonts w:asciiTheme="minorHAnsi" w:hAnsiTheme="minorHAnsi" w:cstheme="minorBidi"/>
        </w:rPr>
      </w:pPr>
      <w:r w:rsidRPr="1956EB97">
        <w:rPr>
          <w:rFonts w:asciiTheme="minorHAnsi" w:hAnsiTheme="minorHAnsi" w:cstheme="minorBidi"/>
        </w:rPr>
        <w:t>u</w:t>
      </w:r>
      <w:r w:rsidR="0D57AE5B" w:rsidRPr="1956EB97">
        <w:rPr>
          <w:rFonts w:asciiTheme="minorHAnsi" w:hAnsiTheme="minorHAnsi" w:cstheme="minorBidi"/>
        </w:rPr>
        <w:t xml:space="preserve">ma segunda </w:t>
      </w:r>
      <w:r w:rsidR="59BD6929" w:rsidRPr="1956EB97">
        <w:rPr>
          <w:rFonts w:asciiTheme="minorHAnsi" w:hAnsiTheme="minorHAnsi" w:cstheme="minorBidi"/>
        </w:rPr>
        <w:t xml:space="preserve">versão </w:t>
      </w:r>
      <w:r w:rsidR="13B0454C" w:rsidRPr="1956EB97">
        <w:rPr>
          <w:rFonts w:asciiTheme="minorHAnsi" w:hAnsiTheme="minorHAnsi" w:cstheme="minorBidi"/>
        </w:rPr>
        <w:t xml:space="preserve">para os demais </w:t>
      </w:r>
      <w:proofErr w:type="spellStart"/>
      <w:r w:rsidR="13B0454C" w:rsidRPr="1956EB97">
        <w:rPr>
          <w:rFonts w:asciiTheme="minorHAnsi" w:hAnsiTheme="minorHAnsi" w:cstheme="minorBidi"/>
        </w:rPr>
        <w:t>SLR</w:t>
      </w:r>
      <w:r w:rsidR="6B7CADE4" w:rsidRPr="1956EB97">
        <w:rPr>
          <w:rFonts w:asciiTheme="minorHAnsi" w:hAnsiTheme="minorHAnsi" w:cstheme="minorBidi"/>
        </w:rPr>
        <w:t>s</w:t>
      </w:r>
      <w:proofErr w:type="spellEnd"/>
      <w:r w:rsidR="13B0454C" w:rsidRPr="1956EB97">
        <w:rPr>
          <w:rFonts w:asciiTheme="minorHAnsi" w:hAnsiTheme="minorHAnsi" w:cstheme="minorBidi"/>
        </w:rPr>
        <w:t xml:space="preserve">, aba </w:t>
      </w:r>
      <w:r w:rsidR="13B0454C" w:rsidRPr="1956EB97">
        <w:rPr>
          <w:rFonts w:asciiTheme="minorHAnsi" w:hAnsiTheme="minorHAnsi" w:cstheme="minorBidi"/>
          <w:b/>
          <w:bCs/>
        </w:rPr>
        <w:t xml:space="preserve">“K) </w:t>
      </w:r>
      <w:proofErr w:type="spellStart"/>
      <w:r w:rsidR="13B0454C" w:rsidRPr="1956EB97">
        <w:rPr>
          <w:rFonts w:asciiTheme="minorHAnsi" w:hAnsiTheme="minorHAnsi" w:cstheme="minorBidi"/>
          <w:b/>
          <w:bCs/>
        </w:rPr>
        <w:t>Resultados_OUTROS</w:t>
      </w:r>
      <w:proofErr w:type="spellEnd"/>
      <w:r w:rsidR="13B0454C" w:rsidRPr="1956EB97">
        <w:rPr>
          <w:rFonts w:asciiTheme="minorHAnsi" w:hAnsiTheme="minorHAnsi" w:cstheme="minorBidi"/>
          <w:b/>
          <w:bCs/>
        </w:rPr>
        <w:t xml:space="preserve"> </w:t>
      </w:r>
      <w:proofErr w:type="spellStart"/>
      <w:r w:rsidR="13B0454C" w:rsidRPr="1956EB97">
        <w:rPr>
          <w:rFonts w:asciiTheme="minorHAnsi" w:hAnsiTheme="minorHAnsi" w:cstheme="minorBidi"/>
          <w:b/>
          <w:bCs/>
        </w:rPr>
        <w:t>SLRs</w:t>
      </w:r>
      <w:proofErr w:type="spellEnd"/>
      <w:r w:rsidR="13B0454C" w:rsidRPr="1956EB97">
        <w:rPr>
          <w:rFonts w:asciiTheme="minorHAnsi" w:hAnsiTheme="minorHAnsi" w:cstheme="minorBidi"/>
          <w:b/>
          <w:bCs/>
        </w:rPr>
        <w:t>”</w:t>
      </w:r>
      <w:r w:rsidR="2CB19D8B" w:rsidRPr="1956EB97">
        <w:rPr>
          <w:rFonts w:asciiTheme="minorHAnsi" w:hAnsiTheme="minorHAnsi" w:cstheme="minorBidi"/>
        </w:rPr>
        <w:t>, onde deve ser confrontada a quantidade recuperada, em toneladas, com a meta quantitativa, concluindo-se sobre o atingimento da meta ou não. Ne</w:t>
      </w:r>
      <w:r w:rsidR="4F05EEA9" w:rsidRPr="1956EB97">
        <w:rPr>
          <w:rFonts w:asciiTheme="minorHAnsi" w:hAnsiTheme="minorHAnsi" w:cstheme="minorBidi"/>
        </w:rPr>
        <w:t>sta aba</w:t>
      </w:r>
      <w:r w:rsidR="4E5E7B6A" w:rsidRPr="1956EB97">
        <w:rPr>
          <w:rFonts w:asciiTheme="minorHAnsi" w:hAnsiTheme="minorHAnsi" w:cstheme="minorBidi"/>
        </w:rPr>
        <w:t>,</w:t>
      </w:r>
      <w:r w:rsidR="2CB19D8B" w:rsidRPr="1956EB97">
        <w:rPr>
          <w:rFonts w:asciiTheme="minorHAnsi" w:hAnsiTheme="minorHAnsi" w:cstheme="minorBidi"/>
        </w:rPr>
        <w:t xml:space="preserve"> fora inclus</w:t>
      </w:r>
      <w:r w:rsidR="133FAE2A" w:rsidRPr="1956EB97">
        <w:rPr>
          <w:rFonts w:asciiTheme="minorHAnsi" w:hAnsiTheme="minorHAnsi" w:cstheme="minorBidi"/>
        </w:rPr>
        <w:t>o um campo para “Observações”, a ser usado para explicar a meta quantitativa</w:t>
      </w:r>
      <w:r w:rsidR="38406CA6" w:rsidRPr="1956EB97">
        <w:rPr>
          <w:rFonts w:asciiTheme="minorHAnsi" w:hAnsiTheme="minorHAnsi" w:cstheme="minorBidi"/>
        </w:rPr>
        <w:t>, pois há diferenças nos parâmetros e formas de cálculos entre os sistemas</w:t>
      </w:r>
      <w:r w:rsidR="47E2D82F" w:rsidRPr="1956EB97">
        <w:rPr>
          <w:rFonts w:asciiTheme="minorHAnsi" w:hAnsiTheme="minorHAnsi" w:cstheme="minorBidi"/>
        </w:rPr>
        <w:t>, conforme ANEXO ÚNICO</w:t>
      </w:r>
      <w:r w:rsidR="7105E16F" w:rsidRPr="1956EB97">
        <w:rPr>
          <w:rFonts w:asciiTheme="minorHAnsi" w:hAnsiTheme="minorHAnsi" w:cstheme="minorBidi"/>
        </w:rPr>
        <w:t xml:space="preserve"> da DN Copam n° 249/2024.</w:t>
      </w:r>
    </w:p>
    <w:p w14:paraId="358BC23A" w14:textId="4976EDA8" w:rsidR="2FF6B474" w:rsidRDefault="2FF6B474" w:rsidP="2FF6B474">
      <w:pPr>
        <w:spacing w:line="276" w:lineRule="auto"/>
        <w:ind w:firstLine="360"/>
        <w:jc w:val="both"/>
        <w:rPr>
          <w:rFonts w:asciiTheme="minorHAnsi" w:hAnsiTheme="minorHAnsi" w:cstheme="minorBidi"/>
        </w:rPr>
      </w:pPr>
    </w:p>
    <w:p w14:paraId="0E752372" w14:textId="22BD6BFD" w:rsidR="75C907C4" w:rsidRDefault="141335C6" w:rsidP="2FF6B474">
      <w:pPr>
        <w:spacing w:line="276" w:lineRule="auto"/>
        <w:ind w:firstLine="360"/>
        <w:jc w:val="both"/>
      </w:pPr>
      <w:r w:rsidRPr="1956EB97">
        <w:rPr>
          <w:rFonts w:asciiTheme="minorHAnsi" w:hAnsiTheme="minorHAnsi" w:cstheme="minorBidi"/>
        </w:rPr>
        <w:t>Deve ser mantida e preenchida apenas uma das duas abas, de acordo com o resíduo a que se refere o SLR, devendo a outra aba ser excluída.</w:t>
      </w:r>
    </w:p>
    <w:p w14:paraId="208E5C06" w14:textId="106B75BE" w:rsidR="10ACD47F" w:rsidRDefault="10ACD47F" w:rsidP="1956EB97">
      <w:pPr>
        <w:spacing w:line="276" w:lineRule="auto"/>
        <w:ind w:firstLine="360"/>
        <w:jc w:val="both"/>
        <w:rPr>
          <w:rFonts w:asciiTheme="minorHAnsi" w:hAnsiTheme="minorHAnsi" w:cstheme="minorBidi"/>
        </w:rPr>
      </w:pPr>
      <w:r w:rsidRPr="1956EB97">
        <w:rPr>
          <w:rFonts w:asciiTheme="minorHAnsi" w:hAnsiTheme="minorHAnsi" w:cstheme="minorBidi"/>
        </w:rPr>
        <w:t xml:space="preserve">No caso dos </w:t>
      </w:r>
      <w:proofErr w:type="spellStart"/>
      <w:r w:rsidRPr="1956EB97">
        <w:rPr>
          <w:rFonts w:asciiTheme="minorHAnsi" w:hAnsiTheme="minorHAnsi" w:cstheme="minorBidi"/>
        </w:rPr>
        <w:t>SLRs</w:t>
      </w:r>
      <w:proofErr w:type="spellEnd"/>
      <w:r w:rsidRPr="1956EB97">
        <w:rPr>
          <w:rFonts w:asciiTheme="minorHAnsi" w:hAnsiTheme="minorHAnsi" w:cstheme="minorBidi"/>
        </w:rPr>
        <w:t xml:space="preserve"> de embalagens em geral, a conclusão deve apontar se, com base nos resultados apresentados para o ano de desempenho, o sistema se</w:t>
      </w:r>
      <w:r w:rsidR="7420F6A7" w:rsidRPr="1956EB97">
        <w:rPr>
          <w:rFonts w:asciiTheme="minorHAnsi" w:hAnsiTheme="minorHAnsi" w:cstheme="minorBidi"/>
        </w:rPr>
        <w:t xml:space="preserve"> classifica como estruturante</w:t>
      </w:r>
      <w:r w:rsidR="5E45CE95" w:rsidRPr="1956EB97">
        <w:rPr>
          <w:rFonts w:asciiTheme="minorHAnsi" w:hAnsiTheme="minorHAnsi" w:cstheme="minorBidi"/>
        </w:rPr>
        <w:t xml:space="preserve"> ou não</w:t>
      </w:r>
      <w:r w:rsidR="24746311" w:rsidRPr="1956EB97">
        <w:rPr>
          <w:rFonts w:asciiTheme="minorHAnsi" w:hAnsiTheme="minorHAnsi" w:cstheme="minorBidi"/>
        </w:rPr>
        <w:t xml:space="preserve"> estruturante</w:t>
      </w:r>
      <w:r w:rsidR="002C47D4">
        <w:rPr>
          <w:rFonts w:asciiTheme="minorHAnsi" w:hAnsiTheme="minorHAnsi" w:cstheme="minorBidi"/>
        </w:rPr>
        <w:t>,</w:t>
      </w:r>
      <w:r w:rsidR="5E45CE95" w:rsidRPr="1956EB97">
        <w:rPr>
          <w:rFonts w:asciiTheme="minorHAnsi" w:hAnsiTheme="minorHAnsi" w:cstheme="minorBidi"/>
        </w:rPr>
        <w:t xml:space="preserve"> </w:t>
      </w:r>
      <w:r w:rsidR="0028430F">
        <w:rPr>
          <w:rFonts w:asciiTheme="minorHAnsi" w:hAnsiTheme="minorHAnsi" w:cstheme="minorBidi"/>
        </w:rPr>
        <w:t xml:space="preserve">de acordo com </w:t>
      </w:r>
      <w:r w:rsidR="5E45CE95" w:rsidRPr="1956EB97">
        <w:rPr>
          <w:rFonts w:asciiTheme="minorHAnsi" w:hAnsiTheme="minorHAnsi" w:cstheme="minorBidi"/>
        </w:rPr>
        <w:t>os critérios estabelecidos no §1º do art. 9° do Decre</w:t>
      </w:r>
      <w:r w:rsidR="5ECC3B22" w:rsidRPr="1956EB97">
        <w:rPr>
          <w:rFonts w:asciiTheme="minorHAnsi" w:hAnsiTheme="minorHAnsi" w:cstheme="minorBidi"/>
        </w:rPr>
        <w:t>to Federal nº 11.413/2023.</w:t>
      </w:r>
    </w:p>
    <w:p w14:paraId="7DE4569A" w14:textId="77777777" w:rsidR="002046D7" w:rsidRPr="00F90C6B" w:rsidRDefault="002046D7" w:rsidP="2FF6B474">
      <w:pPr>
        <w:suppressAutoHyphens w:val="0"/>
        <w:spacing w:before="240" w:line="276" w:lineRule="auto"/>
        <w:jc w:val="both"/>
        <w:rPr>
          <w:rFonts w:asciiTheme="minorHAnsi" w:hAnsiTheme="minorHAnsi" w:cstheme="minorBidi"/>
          <w:b/>
          <w:bCs/>
        </w:rPr>
      </w:pPr>
    </w:p>
    <w:p w14:paraId="4959EBC8" w14:textId="39A73F2E" w:rsidR="0020020E" w:rsidRPr="00F90C6B" w:rsidRDefault="3A24955E" w:rsidP="45196067">
      <w:pPr>
        <w:pStyle w:val="PargrafodaLista"/>
        <w:spacing w:line="276" w:lineRule="auto"/>
        <w:jc w:val="both"/>
        <w:rPr>
          <w:rStyle w:val="notranslate"/>
          <w:rFonts w:asciiTheme="minorHAnsi" w:hAnsiTheme="minorHAnsi" w:cstheme="minorBidi"/>
          <w:b/>
          <w:bCs/>
          <w:shd w:val="clear" w:color="auto" w:fill="FFFFFF"/>
        </w:rPr>
      </w:pPr>
      <w:r w:rsidRPr="45196067">
        <w:rPr>
          <w:rStyle w:val="notranslate"/>
          <w:rFonts w:asciiTheme="minorHAnsi" w:hAnsiTheme="minorHAnsi" w:cstheme="minorBidi"/>
          <w:b/>
          <w:bCs/>
          <w:shd w:val="clear" w:color="auto" w:fill="FFFFFF"/>
        </w:rPr>
        <w:t>2</w:t>
      </w:r>
      <w:r w:rsidR="003E1FC6">
        <w:rPr>
          <w:rStyle w:val="notranslate"/>
          <w:rFonts w:asciiTheme="minorHAnsi" w:hAnsiTheme="minorHAnsi" w:cstheme="minorBidi"/>
          <w:b/>
          <w:bCs/>
          <w:shd w:val="clear" w:color="auto" w:fill="FFFFFF"/>
        </w:rPr>
        <w:t xml:space="preserve">1. </w:t>
      </w:r>
      <w:r w:rsidR="586BA39E" w:rsidRPr="45196067">
        <w:rPr>
          <w:rStyle w:val="notranslate"/>
          <w:rFonts w:asciiTheme="minorHAnsi" w:hAnsiTheme="minorHAnsi" w:cstheme="minorBidi"/>
          <w:b/>
          <w:bCs/>
          <w:shd w:val="clear" w:color="auto" w:fill="FFFFFF"/>
        </w:rPr>
        <w:t>GLOSSÁRIO TÉCNICO</w:t>
      </w:r>
    </w:p>
    <w:p w14:paraId="19B735D8" w14:textId="29C7BBF9" w:rsidR="0020020E" w:rsidRPr="00F90C6B" w:rsidRDefault="3071ED5D" w:rsidP="63D7B0CF">
      <w:pPr>
        <w:spacing w:before="240" w:line="276" w:lineRule="auto"/>
        <w:ind w:firstLine="284"/>
        <w:jc w:val="both"/>
        <w:rPr>
          <w:rStyle w:val="notranslate"/>
          <w:rFonts w:asciiTheme="minorHAnsi" w:hAnsiTheme="minorHAnsi" w:cstheme="minorBidi"/>
          <w:shd w:val="clear" w:color="auto" w:fill="FFFFFF"/>
        </w:rPr>
      </w:pPr>
      <w:r w:rsidRPr="2A3A2033">
        <w:rPr>
          <w:rStyle w:val="notranslate"/>
          <w:rFonts w:asciiTheme="minorHAnsi" w:hAnsiTheme="minorHAnsi" w:cstheme="minorBidi"/>
          <w:shd w:val="clear" w:color="auto" w:fill="FFFFFF"/>
        </w:rPr>
        <w:t xml:space="preserve">Os termos em linguagem estrangeira, muito técnicos ou siglas devem ser traduzidos ou descritos de forma clara, pois os relatórios de resultados serão disponibilizados no </w:t>
      </w:r>
      <w:r w:rsidR="77E0F049" w:rsidRPr="2A3A2033">
        <w:rPr>
          <w:rStyle w:val="notranslate"/>
          <w:rFonts w:asciiTheme="minorHAnsi" w:hAnsiTheme="minorHAnsi" w:cstheme="minorBidi"/>
          <w:i/>
          <w:iCs/>
          <w:shd w:val="clear" w:color="auto" w:fill="FFFFFF"/>
        </w:rPr>
        <w:t xml:space="preserve">website </w:t>
      </w:r>
      <w:r w:rsidR="77E0F049" w:rsidRPr="2A3A2033">
        <w:rPr>
          <w:rStyle w:val="notranslate"/>
          <w:rFonts w:asciiTheme="minorHAnsi" w:hAnsiTheme="minorHAnsi" w:cstheme="minorBidi"/>
          <w:shd w:val="clear" w:color="auto" w:fill="FFFFFF"/>
        </w:rPr>
        <w:t xml:space="preserve">da </w:t>
      </w:r>
      <w:r w:rsidR="245EBC46" w:rsidRPr="2A3A2033">
        <w:rPr>
          <w:rStyle w:val="notranslate"/>
          <w:rFonts w:asciiTheme="minorHAnsi" w:hAnsiTheme="minorHAnsi" w:cstheme="minorBidi"/>
          <w:shd w:val="clear" w:color="auto" w:fill="FFFFFF"/>
        </w:rPr>
        <w:t>Semad</w:t>
      </w:r>
      <w:r w:rsidRPr="2A3A2033">
        <w:rPr>
          <w:rStyle w:val="notranslate"/>
          <w:rFonts w:asciiTheme="minorHAnsi" w:hAnsiTheme="minorHAnsi" w:cstheme="minorBidi"/>
          <w:shd w:val="clear" w:color="auto" w:fill="FFFFFF"/>
        </w:rPr>
        <w:t>.</w:t>
      </w:r>
    </w:p>
    <w:p w14:paraId="24995F4F" w14:textId="23C8463C" w:rsidR="0020020E" w:rsidRPr="00F90C6B" w:rsidRDefault="0020020E" w:rsidP="0020020E">
      <w:pPr>
        <w:spacing w:line="276" w:lineRule="auto"/>
        <w:ind w:firstLine="284"/>
        <w:jc w:val="both"/>
        <w:rPr>
          <w:rStyle w:val="notranslate"/>
          <w:rFonts w:asciiTheme="minorHAnsi" w:hAnsiTheme="minorHAnsi" w:cstheme="minorHAnsi"/>
          <w:bCs/>
          <w:shd w:val="clear" w:color="auto" w:fill="FFFFFF"/>
        </w:rPr>
      </w:pPr>
      <w:r w:rsidRPr="00F90C6B">
        <w:rPr>
          <w:rStyle w:val="notranslate"/>
          <w:rFonts w:asciiTheme="minorHAnsi" w:hAnsiTheme="minorHAnsi" w:cstheme="minorHAnsi"/>
          <w:bCs/>
          <w:shd w:val="clear" w:color="auto" w:fill="FFFFFF"/>
        </w:rPr>
        <w:t>Inserir o item</w:t>
      </w:r>
      <w:r w:rsidR="00EF682A" w:rsidRPr="00F90C6B">
        <w:rPr>
          <w:rStyle w:val="notranslate"/>
          <w:rFonts w:asciiTheme="minorHAnsi" w:hAnsiTheme="minorHAnsi" w:cstheme="minorHAnsi"/>
          <w:bCs/>
          <w:shd w:val="clear" w:color="auto" w:fill="FFFFFF"/>
        </w:rPr>
        <w:t xml:space="preserve"> apenas se houver</w:t>
      </w:r>
      <w:r w:rsidRPr="00F90C6B">
        <w:rPr>
          <w:rStyle w:val="notranslate"/>
          <w:rFonts w:asciiTheme="minorHAnsi" w:hAnsiTheme="minorHAnsi" w:cstheme="minorHAnsi"/>
          <w:bCs/>
          <w:shd w:val="clear" w:color="auto" w:fill="FFFFFF"/>
        </w:rPr>
        <w:t xml:space="preserve"> necessidade.</w:t>
      </w:r>
    </w:p>
    <w:p w14:paraId="2AEA2A40" w14:textId="77777777" w:rsidR="0020020E" w:rsidRPr="00AA6AC6" w:rsidRDefault="0020020E" w:rsidP="2FF6B474">
      <w:pPr>
        <w:spacing w:before="240" w:line="276" w:lineRule="auto"/>
        <w:ind w:firstLine="284"/>
        <w:jc w:val="both"/>
        <w:rPr>
          <w:rStyle w:val="notranslate"/>
          <w:rFonts w:asciiTheme="minorHAnsi" w:hAnsiTheme="minorHAnsi" w:cstheme="minorBidi"/>
          <w:sz w:val="18"/>
          <w:szCs w:val="18"/>
          <w:shd w:val="clear" w:color="auto" w:fill="FFFFFF"/>
        </w:rPr>
      </w:pPr>
    </w:p>
    <w:p w14:paraId="746396D7" w14:textId="68C25296" w:rsidR="0020020E" w:rsidRPr="00F90C6B" w:rsidRDefault="78AAFDED" w:rsidP="63D7B0CF">
      <w:pPr>
        <w:pStyle w:val="PargrafodaLista"/>
        <w:spacing w:after="240" w:line="276" w:lineRule="auto"/>
        <w:jc w:val="both"/>
        <w:rPr>
          <w:rStyle w:val="notranslate"/>
          <w:rFonts w:asciiTheme="minorHAnsi" w:hAnsiTheme="minorHAnsi" w:cstheme="minorBidi"/>
          <w:shd w:val="clear" w:color="auto" w:fill="FFFFFF"/>
        </w:rPr>
      </w:pPr>
      <w:r w:rsidRPr="45196067">
        <w:rPr>
          <w:rStyle w:val="notranslate"/>
          <w:rFonts w:asciiTheme="minorHAnsi" w:hAnsiTheme="minorHAnsi" w:cstheme="minorBidi"/>
          <w:b/>
          <w:bCs/>
          <w:shd w:val="clear" w:color="auto" w:fill="FFFFFF"/>
        </w:rPr>
        <w:t>2</w:t>
      </w:r>
      <w:r w:rsidR="003E1FC6">
        <w:rPr>
          <w:rStyle w:val="notranslate"/>
          <w:rFonts w:asciiTheme="minorHAnsi" w:hAnsiTheme="minorHAnsi" w:cstheme="minorBidi"/>
          <w:b/>
          <w:bCs/>
          <w:shd w:val="clear" w:color="auto" w:fill="FFFFFF"/>
        </w:rPr>
        <w:t>2.</w:t>
      </w:r>
      <w:r w:rsidR="1B42DC56" w:rsidRPr="45196067">
        <w:rPr>
          <w:rStyle w:val="notranslate"/>
          <w:rFonts w:asciiTheme="minorHAnsi" w:hAnsiTheme="minorHAnsi" w:cstheme="minorBidi"/>
          <w:b/>
          <w:bCs/>
          <w:shd w:val="clear" w:color="auto" w:fill="FFFFFF"/>
        </w:rPr>
        <w:t xml:space="preserve"> </w:t>
      </w:r>
      <w:r w:rsidR="586BA39E" w:rsidRPr="45196067">
        <w:rPr>
          <w:rStyle w:val="notranslate"/>
          <w:rFonts w:asciiTheme="minorHAnsi" w:hAnsiTheme="minorHAnsi" w:cstheme="minorBidi"/>
          <w:b/>
          <w:bCs/>
          <w:shd w:val="clear" w:color="auto" w:fill="FFFFFF"/>
        </w:rPr>
        <w:t>REFERÊNCIAS</w:t>
      </w:r>
    </w:p>
    <w:p w14:paraId="524BEC7C" w14:textId="133F15F5" w:rsidR="63D7B0CF" w:rsidRDefault="63D7B0CF" w:rsidP="63D7B0CF">
      <w:pPr>
        <w:pStyle w:val="PargrafodaLista"/>
        <w:spacing w:before="240" w:line="276" w:lineRule="auto"/>
        <w:ind w:left="0" w:firstLine="284"/>
        <w:jc w:val="both"/>
        <w:rPr>
          <w:rStyle w:val="notranslate"/>
          <w:rFonts w:asciiTheme="minorHAnsi" w:eastAsiaTheme="minorEastAsia" w:hAnsiTheme="minorHAnsi" w:cstheme="minorBidi"/>
          <w:sz w:val="16"/>
          <w:szCs w:val="16"/>
        </w:rPr>
      </w:pPr>
    </w:p>
    <w:p w14:paraId="2B9E9BC9" w14:textId="01D6406B" w:rsidR="0020020E" w:rsidRPr="00F90C6B" w:rsidRDefault="00DD245D" w:rsidP="1956EB97">
      <w:pPr>
        <w:pStyle w:val="PargrafodaLista"/>
        <w:spacing w:before="240" w:after="240" w:line="276" w:lineRule="auto"/>
        <w:ind w:left="0" w:firstLine="284"/>
        <w:jc w:val="both"/>
        <w:rPr>
          <w:rFonts w:asciiTheme="minorHAnsi" w:hAnsiTheme="minorHAnsi" w:cstheme="minorBidi"/>
        </w:rPr>
      </w:pPr>
      <w:r>
        <w:rPr>
          <w:rStyle w:val="notranslate"/>
          <w:rFonts w:asciiTheme="minorHAnsi" w:eastAsiaTheme="minorEastAsia" w:hAnsiTheme="minorHAnsi" w:cstheme="minorBidi"/>
        </w:rPr>
        <w:t>Deve-se a</w:t>
      </w:r>
      <w:r w:rsidR="5D92BD8F" w:rsidRPr="1956EB97">
        <w:rPr>
          <w:rStyle w:val="notranslate"/>
          <w:rFonts w:asciiTheme="minorHAnsi" w:eastAsiaTheme="minorEastAsia" w:hAnsiTheme="minorHAnsi" w:cstheme="minorBidi"/>
        </w:rPr>
        <w:t>presentar referências co</w:t>
      </w:r>
      <w:r w:rsidR="5D92BD8F" w:rsidRPr="1956EB97">
        <w:rPr>
          <w:rFonts w:asciiTheme="minorHAnsi" w:hAnsiTheme="minorHAnsi" w:cstheme="minorBidi"/>
        </w:rPr>
        <w:t>nsultadas e a legislação citada no relatório.</w:t>
      </w:r>
    </w:p>
    <w:p w14:paraId="7ECB3439" w14:textId="77777777" w:rsidR="0020020E" w:rsidRPr="00F90C6B" w:rsidRDefault="0020020E" w:rsidP="2FF6B474">
      <w:pPr>
        <w:pStyle w:val="PargrafodaLista"/>
        <w:spacing w:before="240" w:line="276" w:lineRule="auto"/>
        <w:ind w:left="0" w:firstLine="284"/>
        <w:jc w:val="both"/>
        <w:rPr>
          <w:rFonts w:asciiTheme="minorHAnsi" w:hAnsiTheme="minorHAnsi" w:cstheme="minorBidi"/>
        </w:rPr>
      </w:pPr>
    </w:p>
    <w:p w14:paraId="52CAA80B" w14:textId="2B23162F" w:rsidR="2FF6B474" w:rsidRPr="00AA6AC6" w:rsidRDefault="2FF6B474" w:rsidP="2FF6B474">
      <w:pPr>
        <w:pStyle w:val="PargrafodaLista"/>
        <w:spacing w:line="276" w:lineRule="auto"/>
        <w:ind w:left="0" w:firstLine="284"/>
        <w:jc w:val="both"/>
        <w:rPr>
          <w:rFonts w:asciiTheme="minorHAnsi" w:hAnsiTheme="minorHAnsi" w:cstheme="minorBidi"/>
          <w:sz w:val="14"/>
          <w:szCs w:val="14"/>
        </w:rPr>
      </w:pPr>
    </w:p>
    <w:p w14:paraId="5D3C5163" w14:textId="244382A7" w:rsidR="00B301A5" w:rsidRPr="00F90C6B" w:rsidRDefault="0296601E" w:rsidP="45196067">
      <w:pPr>
        <w:pStyle w:val="PargrafodaLista"/>
        <w:spacing w:line="276" w:lineRule="auto"/>
        <w:jc w:val="both"/>
        <w:rPr>
          <w:rFonts w:asciiTheme="minorHAnsi" w:hAnsiTheme="minorHAnsi" w:cstheme="minorBidi"/>
          <w:b/>
          <w:bCs/>
        </w:rPr>
      </w:pPr>
      <w:r w:rsidRPr="7AC2707A">
        <w:rPr>
          <w:rFonts w:asciiTheme="minorHAnsi" w:hAnsiTheme="minorHAnsi" w:cstheme="minorBidi"/>
          <w:b/>
          <w:bCs/>
        </w:rPr>
        <w:t>2</w:t>
      </w:r>
      <w:r w:rsidR="05604A72" w:rsidRPr="7AC2707A">
        <w:rPr>
          <w:rFonts w:asciiTheme="minorHAnsi" w:hAnsiTheme="minorHAnsi" w:cstheme="minorBidi"/>
          <w:b/>
          <w:bCs/>
        </w:rPr>
        <w:t>3.</w:t>
      </w:r>
      <w:r w:rsidR="509D5DBC" w:rsidRPr="7AC2707A">
        <w:rPr>
          <w:rFonts w:asciiTheme="minorHAnsi" w:hAnsiTheme="minorHAnsi" w:cstheme="minorBidi"/>
          <w:b/>
          <w:bCs/>
        </w:rPr>
        <w:t xml:space="preserve"> </w:t>
      </w:r>
      <w:r w:rsidR="572A807F" w:rsidRPr="7AC2707A">
        <w:rPr>
          <w:rFonts w:asciiTheme="minorHAnsi" w:hAnsiTheme="minorHAnsi" w:cstheme="minorBidi"/>
          <w:b/>
          <w:bCs/>
        </w:rPr>
        <w:t>ANEXOS</w:t>
      </w:r>
    </w:p>
    <w:p w14:paraId="0C3E7E3E" w14:textId="51894E41" w:rsidR="7AC2707A" w:rsidRDefault="7AC2707A" w:rsidP="7AC2707A">
      <w:pPr>
        <w:spacing w:line="276" w:lineRule="auto"/>
        <w:ind w:firstLine="284"/>
        <w:jc w:val="both"/>
        <w:rPr>
          <w:rFonts w:asciiTheme="minorHAnsi" w:hAnsiTheme="minorHAnsi" w:cstheme="minorBidi"/>
          <w:highlight w:val="yellow"/>
        </w:rPr>
      </w:pPr>
    </w:p>
    <w:p w14:paraId="2BF4A417" w14:textId="7E20FDA0" w:rsidR="0028603B" w:rsidRPr="00605E53" w:rsidRDefault="4E850A35" w:rsidP="3789FE42">
      <w:pPr>
        <w:spacing w:line="276" w:lineRule="auto"/>
        <w:ind w:firstLine="284"/>
        <w:jc w:val="both"/>
        <w:rPr>
          <w:rFonts w:asciiTheme="minorHAnsi" w:hAnsiTheme="minorHAnsi" w:cstheme="minorBidi"/>
        </w:rPr>
      </w:pPr>
      <w:r w:rsidRPr="3789FE42">
        <w:rPr>
          <w:rFonts w:asciiTheme="minorHAnsi" w:hAnsiTheme="minorHAnsi" w:cstheme="minorBidi"/>
        </w:rPr>
        <w:t xml:space="preserve">A seguir é apresentada a </w:t>
      </w:r>
      <w:r w:rsidRPr="00F97B4D">
        <w:rPr>
          <w:rFonts w:asciiTheme="minorHAnsi" w:hAnsiTheme="minorHAnsi" w:cstheme="minorBidi"/>
          <w:b/>
          <w:bCs/>
        </w:rPr>
        <w:t>lista de anexos obrigatórios</w:t>
      </w:r>
      <w:r w:rsidRPr="3789FE42">
        <w:rPr>
          <w:rFonts w:asciiTheme="minorHAnsi" w:hAnsiTheme="minorHAnsi" w:cstheme="minorBidi"/>
        </w:rPr>
        <w:t xml:space="preserve"> do relatório </w:t>
      </w:r>
      <w:r w:rsidR="0018587A" w:rsidRPr="3789FE42">
        <w:rPr>
          <w:rFonts w:asciiTheme="minorHAnsi" w:hAnsiTheme="minorHAnsi" w:cstheme="minorBidi"/>
        </w:rPr>
        <w:t xml:space="preserve">anual </w:t>
      </w:r>
      <w:r w:rsidRPr="3789FE42">
        <w:rPr>
          <w:rFonts w:asciiTheme="minorHAnsi" w:hAnsiTheme="minorHAnsi" w:cstheme="minorBidi"/>
        </w:rPr>
        <w:t xml:space="preserve">de resultados. </w:t>
      </w:r>
    </w:p>
    <w:p w14:paraId="36255ECF" w14:textId="7CD96924" w:rsidR="0028603B" w:rsidRPr="00605E53" w:rsidRDefault="478F6D01" w:rsidP="7AC2707A">
      <w:pPr>
        <w:pStyle w:val="Default"/>
        <w:numPr>
          <w:ilvl w:val="0"/>
          <w:numId w:val="14"/>
        </w:numPr>
        <w:spacing w:before="240" w:line="276" w:lineRule="auto"/>
        <w:jc w:val="both"/>
        <w:rPr>
          <w:rFonts w:asciiTheme="minorHAnsi" w:hAnsiTheme="minorHAnsi" w:cstheme="minorBidi"/>
        </w:rPr>
      </w:pPr>
      <w:r w:rsidRPr="7AC2707A">
        <w:rPr>
          <w:rFonts w:asciiTheme="minorHAnsi" w:hAnsiTheme="minorHAnsi" w:cstheme="minorBidi"/>
        </w:rPr>
        <w:t>Planilha - Relatório de Resultados da Logística Reversa</w:t>
      </w:r>
      <w:r w:rsidR="16AC212F" w:rsidRPr="7AC2707A">
        <w:rPr>
          <w:rFonts w:asciiTheme="minorHAnsi" w:hAnsiTheme="minorHAnsi" w:cstheme="minorBidi"/>
        </w:rPr>
        <w:t>, contendo as seguintes abas:</w:t>
      </w:r>
    </w:p>
    <w:p w14:paraId="1C19D572" w14:textId="0EA22400" w:rsidR="0028603B" w:rsidRPr="00605E53" w:rsidRDefault="58B779B1" w:rsidP="7AC2707A">
      <w:pPr>
        <w:pStyle w:val="Default"/>
        <w:spacing w:line="276" w:lineRule="auto"/>
        <w:ind w:left="644"/>
        <w:jc w:val="both"/>
        <w:rPr>
          <w:rFonts w:asciiTheme="minorHAnsi" w:hAnsiTheme="minorHAnsi" w:cstheme="minorBidi"/>
        </w:rPr>
      </w:pPr>
      <w:r w:rsidRPr="7AC2707A">
        <w:rPr>
          <w:rFonts w:asciiTheme="minorHAnsi" w:hAnsiTheme="minorHAnsi" w:cstheme="minorBidi"/>
        </w:rPr>
        <w:t xml:space="preserve">A) Informações gerais </w:t>
      </w:r>
    </w:p>
    <w:p w14:paraId="48ABA9FE" w14:textId="4D14E963" w:rsidR="0028603B" w:rsidRPr="00605E53" w:rsidRDefault="58B779B1" w:rsidP="7AC2707A">
      <w:pPr>
        <w:pStyle w:val="Default"/>
        <w:spacing w:line="276" w:lineRule="auto"/>
        <w:ind w:left="644"/>
        <w:jc w:val="both"/>
        <w:rPr>
          <w:rFonts w:asciiTheme="minorHAnsi" w:hAnsiTheme="minorHAnsi" w:cstheme="minorBidi"/>
        </w:rPr>
      </w:pPr>
      <w:r w:rsidRPr="7AC2707A">
        <w:rPr>
          <w:rFonts w:asciiTheme="minorHAnsi" w:hAnsiTheme="minorHAnsi" w:cstheme="minorBidi"/>
        </w:rPr>
        <w:t xml:space="preserve">B) Identificação </w:t>
      </w:r>
      <w:proofErr w:type="spellStart"/>
      <w:r w:rsidRPr="7AC2707A">
        <w:rPr>
          <w:rFonts w:asciiTheme="minorHAnsi" w:hAnsiTheme="minorHAnsi" w:cstheme="minorBidi"/>
        </w:rPr>
        <w:t>CNAEs</w:t>
      </w:r>
      <w:proofErr w:type="spellEnd"/>
    </w:p>
    <w:p w14:paraId="0AE4E03B" w14:textId="36AE2B4C" w:rsidR="0028603B" w:rsidRPr="00605E53" w:rsidRDefault="58B779B1" w:rsidP="7AC2707A">
      <w:pPr>
        <w:pStyle w:val="Default"/>
        <w:spacing w:line="276" w:lineRule="auto"/>
        <w:ind w:left="644"/>
        <w:jc w:val="both"/>
        <w:rPr>
          <w:rFonts w:asciiTheme="minorHAnsi" w:hAnsiTheme="minorHAnsi" w:cstheme="minorBidi"/>
        </w:rPr>
      </w:pPr>
      <w:r w:rsidRPr="7AC2707A">
        <w:rPr>
          <w:rFonts w:asciiTheme="minorHAnsi" w:hAnsiTheme="minorHAnsi" w:cstheme="minorBidi"/>
        </w:rPr>
        <w:t>C) Relação de municípios</w:t>
      </w:r>
    </w:p>
    <w:p w14:paraId="37F7ECF8" w14:textId="1D4380B8" w:rsidR="0028603B" w:rsidRPr="00605E53" w:rsidRDefault="58B779B1" w:rsidP="7AC2707A">
      <w:pPr>
        <w:pStyle w:val="Default"/>
        <w:spacing w:line="276" w:lineRule="auto"/>
        <w:ind w:left="644"/>
        <w:jc w:val="both"/>
        <w:rPr>
          <w:rFonts w:asciiTheme="minorHAnsi" w:hAnsiTheme="minorHAnsi" w:cstheme="minorBidi"/>
        </w:rPr>
      </w:pPr>
      <w:r w:rsidRPr="7AC2707A">
        <w:rPr>
          <w:rFonts w:asciiTheme="minorHAnsi" w:hAnsiTheme="minorHAnsi" w:cstheme="minorBidi"/>
        </w:rPr>
        <w:t>D) Aderentes ao SLR</w:t>
      </w:r>
    </w:p>
    <w:p w14:paraId="06FA5B25" w14:textId="068E589F" w:rsidR="0028603B" w:rsidRPr="00605E53" w:rsidRDefault="58B779B1" w:rsidP="7AC2707A">
      <w:pPr>
        <w:pStyle w:val="Default"/>
        <w:spacing w:line="276" w:lineRule="auto"/>
        <w:ind w:left="644"/>
        <w:jc w:val="both"/>
        <w:rPr>
          <w:rFonts w:asciiTheme="minorHAnsi" w:hAnsiTheme="minorHAnsi" w:cstheme="minorBidi"/>
        </w:rPr>
      </w:pPr>
      <w:r w:rsidRPr="7AC2707A">
        <w:rPr>
          <w:rFonts w:asciiTheme="minorHAnsi" w:hAnsiTheme="minorHAnsi" w:cstheme="minorBidi"/>
        </w:rPr>
        <w:t>E) Operadores SLR não catadores</w:t>
      </w:r>
    </w:p>
    <w:p w14:paraId="6CDF83F2" w14:textId="52DA8573" w:rsidR="0028603B" w:rsidRPr="00605E53" w:rsidRDefault="71C75BCF" w:rsidP="0F2E07DE">
      <w:pPr>
        <w:pStyle w:val="Default"/>
        <w:spacing w:line="276" w:lineRule="auto"/>
        <w:ind w:left="644"/>
        <w:jc w:val="both"/>
        <w:rPr>
          <w:rFonts w:asciiTheme="minorHAnsi" w:hAnsiTheme="minorHAnsi" w:cstheme="minorBidi"/>
        </w:rPr>
      </w:pPr>
      <w:r w:rsidRPr="2FF6B474">
        <w:rPr>
          <w:rFonts w:asciiTheme="minorHAnsi" w:hAnsiTheme="minorHAnsi" w:cstheme="minorBidi"/>
        </w:rPr>
        <w:t>F) Operadores SLR_CATADORES</w:t>
      </w:r>
      <w:r w:rsidR="6017D40A" w:rsidRPr="2FF6B474">
        <w:rPr>
          <w:rFonts w:asciiTheme="minorHAnsi" w:hAnsiTheme="minorHAnsi" w:cstheme="minorBidi"/>
        </w:rPr>
        <w:t xml:space="preserve"> </w:t>
      </w:r>
      <w:r w:rsidR="08D2C841" w:rsidRPr="2FF6B474">
        <w:rPr>
          <w:rFonts w:asciiTheme="minorHAnsi" w:hAnsiTheme="minorHAnsi" w:cstheme="minorBidi"/>
        </w:rPr>
        <w:t>(</w:t>
      </w:r>
      <w:r w:rsidR="6017D40A" w:rsidRPr="2FF6B474">
        <w:rPr>
          <w:rFonts w:asciiTheme="minorHAnsi" w:hAnsiTheme="minorHAnsi" w:cstheme="minorBidi"/>
          <w:i/>
          <w:iCs/>
        </w:rPr>
        <w:t xml:space="preserve">Caso não seja aplicável ao SLR, deve-se </w:t>
      </w:r>
      <w:r w:rsidR="7F215EF2" w:rsidRPr="2FF6B474">
        <w:rPr>
          <w:rFonts w:asciiTheme="minorHAnsi" w:hAnsiTheme="minorHAnsi" w:cstheme="minorBidi"/>
          <w:i/>
          <w:iCs/>
        </w:rPr>
        <w:t>preencher a primeira linha da planilha com a informação “Não se aplica”</w:t>
      </w:r>
      <w:r w:rsidR="20842DF1" w:rsidRPr="2FF6B474">
        <w:rPr>
          <w:rFonts w:asciiTheme="minorHAnsi" w:hAnsiTheme="minorHAnsi" w:cstheme="minorBidi"/>
        </w:rPr>
        <w:t>)</w:t>
      </w:r>
    </w:p>
    <w:p w14:paraId="27E243B1" w14:textId="42BDC67B" w:rsidR="0028603B" w:rsidRPr="00605E53" w:rsidRDefault="324A4F6A" w:rsidP="0F2E07DE">
      <w:pPr>
        <w:pStyle w:val="Default"/>
        <w:spacing w:line="276" w:lineRule="auto"/>
        <w:ind w:left="644"/>
        <w:jc w:val="both"/>
        <w:rPr>
          <w:rFonts w:asciiTheme="minorHAnsi" w:hAnsiTheme="minorHAnsi" w:cstheme="minorBidi"/>
        </w:rPr>
      </w:pPr>
      <w:r w:rsidRPr="2FF6B474">
        <w:rPr>
          <w:rFonts w:asciiTheme="minorHAnsi" w:hAnsiTheme="minorHAnsi" w:cstheme="minorBidi"/>
        </w:rPr>
        <w:lastRenderedPageBreak/>
        <w:t>G) Pontos de recebimento I PEVs</w:t>
      </w:r>
      <w:r w:rsidR="581E8982" w:rsidRPr="2FF6B474">
        <w:rPr>
          <w:rFonts w:asciiTheme="minorHAnsi" w:hAnsiTheme="minorHAnsi" w:cstheme="minorBidi"/>
        </w:rPr>
        <w:t xml:space="preserve"> (</w:t>
      </w:r>
      <w:r w:rsidR="2D73C0B1" w:rsidRPr="2FF6B474">
        <w:rPr>
          <w:rFonts w:asciiTheme="minorHAnsi" w:hAnsiTheme="minorHAnsi" w:cstheme="minorBidi"/>
          <w:i/>
          <w:iCs/>
        </w:rPr>
        <w:t xml:space="preserve">Caso não seja aplicável ao SLR, </w:t>
      </w:r>
      <w:r w:rsidR="53A0F6EA" w:rsidRPr="2FF6B474">
        <w:rPr>
          <w:rFonts w:asciiTheme="minorHAnsi" w:hAnsiTheme="minorHAnsi" w:cstheme="minorBidi"/>
          <w:i/>
          <w:iCs/>
        </w:rPr>
        <w:t>preencher a primeira linha da planilha com a informação “Não se aplica”</w:t>
      </w:r>
      <w:r w:rsidR="581E8982" w:rsidRPr="2FF6B474">
        <w:rPr>
          <w:rFonts w:asciiTheme="minorHAnsi" w:hAnsiTheme="minorHAnsi" w:cstheme="minorBidi"/>
        </w:rPr>
        <w:t>)</w:t>
      </w:r>
    </w:p>
    <w:p w14:paraId="47F4C153" w14:textId="6A67337F" w:rsidR="0028603B" w:rsidRPr="00605E53" w:rsidRDefault="324A4F6A" w:rsidP="0F2E07DE">
      <w:pPr>
        <w:pStyle w:val="Default"/>
        <w:spacing w:line="276" w:lineRule="auto"/>
        <w:ind w:left="644"/>
        <w:jc w:val="both"/>
        <w:rPr>
          <w:rFonts w:asciiTheme="minorHAnsi" w:hAnsiTheme="minorHAnsi" w:cstheme="minorBidi"/>
        </w:rPr>
      </w:pPr>
      <w:r w:rsidRPr="2FF6B474">
        <w:rPr>
          <w:rFonts w:asciiTheme="minorHAnsi" w:hAnsiTheme="minorHAnsi" w:cstheme="minorBidi"/>
        </w:rPr>
        <w:t>H) Lista de equipamentos</w:t>
      </w:r>
      <w:r w:rsidR="3E39F83A" w:rsidRPr="2FF6B474">
        <w:rPr>
          <w:rFonts w:asciiTheme="minorHAnsi" w:hAnsiTheme="minorHAnsi" w:cstheme="minorBidi"/>
        </w:rPr>
        <w:t xml:space="preserve"> (</w:t>
      </w:r>
      <w:r w:rsidR="1AFE2BEA" w:rsidRPr="2FF6B474">
        <w:rPr>
          <w:rFonts w:asciiTheme="minorHAnsi" w:hAnsiTheme="minorHAnsi" w:cstheme="minorBidi"/>
          <w:i/>
          <w:iCs/>
        </w:rPr>
        <w:t xml:space="preserve">Caso não seja aplicável ao SLR, </w:t>
      </w:r>
      <w:r w:rsidR="45F1DD7B" w:rsidRPr="2FF6B474">
        <w:rPr>
          <w:rFonts w:asciiTheme="minorHAnsi" w:hAnsiTheme="minorHAnsi" w:cstheme="minorBidi"/>
          <w:i/>
          <w:iCs/>
        </w:rPr>
        <w:t>preencher a primeira linha da planilha com a informação “Não se aplica”</w:t>
      </w:r>
      <w:r w:rsidR="3E39F83A" w:rsidRPr="2FF6B474">
        <w:rPr>
          <w:rFonts w:asciiTheme="minorHAnsi" w:hAnsiTheme="minorHAnsi" w:cstheme="minorBidi"/>
        </w:rPr>
        <w:t>)</w:t>
      </w:r>
    </w:p>
    <w:p w14:paraId="5F8D0A89" w14:textId="6645626D" w:rsidR="0028603B" w:rsidRPr="00605E53" w:rsidRDefault="58B779B1" w:rsidP="7AC2707A">
      <w:pPr>
        <w:pStyle w:val="Default"/>
        <w:spacing w:line="276" w:lineRule="auto"/>
        <w:ind w:left="644"/>
        <w:jc w:val="both"/>
        <w:rPr>
          <w:rFonts w:asciiTheme="minorHAnsi" w:hAnsiTheme="minorHAnsi" w:cstheme="minorBidi"/>
        </w:rPr>
      </w:pPr>
      <w:r w:rsidRPr="7AC2707A">
        <w:rPr>
          <w:rFonts w:asciiTheme="minorHAnsi" w:hAnsiTheme="minorHAnsi" w:cstheme="minorBidi"/>
        </w:rPr>
        <w:t>I) Quantidades destinadas</w:t>
      </w:r>
    </w:p>
    <w:p w14:paraId="701F40D0" w14:textId="51EBDD33" w:rsidR="0028603B" w:rsidRPr="00605E53" w:rsidRDefault="58B779B1" w:rsidP="7AC2707A">
      <w:pPr>
        <w:pStyle w:val="Default"/>
        <w:spacing w:line="276" w:lineRule="auto"/>
        <w:ind w:left="644"/>
        <w:jc w:val="both"/>
        <w:rPr>
          <w:rFonts w:asciiTheme="minorHAnsi" w:hAnsiTheme="minorHAnsi" w:cstheme="minorBidi"/>
        </w:rPr>
      </w:pPr>
      <w:r w:rsidRPr="7AC2707A">
        <w:rPr>
          <w:rFonts w:asciiTheme="minorHAnsi" w:hAnsiTheme="minorHAnsi" w:cstheme="minorBidi"/>
        </w:rPr>
        <w:t>J) Indicadores de monitoramento</w:t>
      </w:r>
    </w:p>
    <w:p w14:paraId="3E87A873" w14:textId="267E09C4" w:rsidR="201DA99E" w:rsidRDefault="29E5089D" w:rsidP="0F2E07DE">
      <w:pPr>
        <w:pStyle w:val="Default"/>
        <w:spacing w:line="276" w:lineRule="auto"/>
        <w:ind w:left="644"/>
        <w:jc w:val="both"/>
        <w:rPr>
          <w:rFonts w:asciiTheme="minorHAnsi" w:hAnsiTheme="minorHAnsi" w:cstheme="minorBidi"/>
          <w:i/>
          <w:iCs/>
        </w:rPr>
      </w:pPr>
      <w:r w:rsidRPr="0F2E07DE">
        <w:rPr>
          <w:rFonts w:asciiTheme="minorHAnsi" w:hAnsiTheme="minorHAnsi" w:cstheme="minorBidi"/>
        </w:rPr>
        <w:t xml:space="preserve">K) </w:t>
      </w:r>
      <w:proofErr w:type="spellStart"/>
      <w:r w:rsidR="2DF6E2B5" w:rsidRPr="0F2E07DE">
        <w:rPr>
          <w:rFonts w:asciiTheme="minorHAnsi" w:hAnsiTheme="minorHAnsi" w:cstheme="minorBidi"/>
        </w:rPr>
        <w:t>Resultados_SLR</w:t>
      </w:r>
      <w:proofErr w:type="spellEnd"/>
      <w:r w:rsidR="2DF6E2B5" w:rsidRPr="0F2E07DE">
        <w:rPr>
          <w:rFonts w:asciiTheme="minorHAnsi" w:hAnsiTheme="minorHAnsi" w:cstheme="minorBidi"/>
        </w:rPr>
        <w:t xml:space="preserve"> EMBALAGENS </w:t>
      </w:r>
      <w:r w:rsidR="2DF6E2B5" w:rsidRPr="0F2E07DE">
        <w:rPr>
          <w:rFonts w:asciiTheme="minorHAnsi" w:hAnsiTheme="minorHAnsi" w:cstheme="minorBidi"/>
          <w:b/>
          <w:bCs/>
        </w:rPr>
        <w:t>ou</w:t>
      </w:r>
      <w:r w:rsidR="2DF6E2B5" w:rsidRPr="0F2E07DE">
        <w:rPr>
          <w:rFonts w:asciiTheme="minorHAnsi" w:hAnsiTheme="minorHAnsi" w:cstheme="minorBidi"/>
        </w:rPr>
        <w:t xml:space="preserve"> K) </w:t>
      </w:r>
      <w:proofErr w:type="spellStart"/>
      <w:r w:rsidR="2DF6E2B5" w:rsidRPr="0F2E07DE">
        <w:rPr>
          <w:rFonts w:asciiTheme="minorHAnsi" w:hAnsiTheme="minorHAnsi" w:cstheme="minorBidi"/>
        </w:rPr>
        <w:t>Resultados_OUTROS</w:t>
      </w:r>
      <w:proofErr w:type="spellEnd"/>
      <w:r w:rsidR="2DF6E2B5" w:rsidRPr="0F2E07DE">
        <w:rPr>
          <w:rFonts w:asciiTheme="minorHAnsi" w:hAnsiTheme="minorHAnsi" w:cstheme="minorBidi"/>
        </w:rPr>
        <w:t xml:space="preserve"> </w:t>
      </w:r>
      <w:proofErr w:type="spellStart"/>
      <w:r w:rsidR="2DF6E2B5" w:rsidRPr="0F2E07DE">
        <w:rPr>
          <w:rFonts w:asciiTheme="minorHAnsi" w:hAnsiTheme="minorHAnsi" w:cstheme="minorBidi"/>
        </w:rPr>
        <w:t>SLRs</w:t>
      </w:r>
      <w:proofErr w:type="spellEnd"/>
      <w:r w:rsidR="2DF6E2B5" w:rsidRPr="0F2E07DE">
        <w:rPr>
          <w:rFonts w:asciiTheme="minorHAnsi" w:hAnsiTheme="minorHAnsi" w:cstheme="minorBidi"/>
        </w:rPr>
        <w:t xml:space="preserve"> </w:t>
      </w:r>
      <w:r w:rsidR="2DF6E2B5" w:rsidRPr="0F2E07DE">
        <w:rPr>
          <w:rFonts w:asciiTheme="minorHAnsi" w:hAnsiTheme="minorHAnsi" w:cstheme="minorBidi"/>
          <w:i/>
          <w:iCs/>
        </w:rPr>
        <w:t>(manter apenas uma das duas abas, de acordo com o resíduo a que se refere o SLR).</w:t>
      </w:r>
    </w:p>
    <w:p w14:paraId="330A38A4" w14:textId="3520D6D4" w:rsidR="0028603B" w:rsidRPr="00605E53" w:rsidRDefault="32C53DE8" w:rsidP="7AC2707A">
      <w:pPr>
        <w:pStyle w:val="Default"/>
        <w:numPr>
          <w:ilvl w:val="0"/>
          <w:numId w:val="14"/>
        </w:numPr>
        <w:spacing w:before="240" w:line="276" w:lineRule="auto"/>
        <w:jc w:val="both"/>
        <w:rPr>
          <w:rFonts w:asciiTheme="minorHAnsi" w:hAnsiTheme="minorHAnsi" w:cstheme="minorBidi"/>
        </w:rPr>
      </w:pPr>
      <w:r w:rsidRPr="63D7B0CF">
        <w:rPr>
          <w:rFonts w:asciiTheme="minorHAnsi" w:hAnsiTheme="minorHAnsi" w:cstheme="minorBidi"/>
        </w:rPr>
        <w:t xml:space="preserve">Relatório de Resultados do </w:t>
      </w:r>
      <w:r w:rsidRPr="63D7B0CF">
        <w:rPr>
          <w:rFonts w:asciiTheme="minorHAnsi" w:eastAsiaTheme="minorEastAsia" w:hAnsiTheme="minorHAnsi" w:cstheme="minorBidi"/>
          <w:color w:val="000000" w:themeColor="text1"/>
        </w:rPr>
        <w:t>PCEA;</w:t>
      </w:r>
    </w:p>
    <w:p w14:paraId="1A5AC1D9" w14:textId="2231ABEB" w:rsidR="0028603B" w:rsidRPr="00605E53" w:rsidRDefault="478F6D01" w:rsidP="7AC2707A">
      <w:pPr>
        <w:pStyle w:val="Default"/>
        <w:numPr>
          <w:ilvl w:val="0"/>
          <w:numId w:val="14"/>
        </w:numPr>
        <w:spacing w:before="240" w:line="276" w:lineRule="auto"/>
        <w:jc w:val="both"/>
        <w:rPr>
          <w:rFonts w:asciiTheme="minorHAnsi" w:hAnsiTheme="minorHAnsi" w:cstheme="minorBidi"/>
        </w:rPr>
      </w:pPr>
      <w:r w:rsidRPr="7AC2707A">
        <w:rPr>
          <w:rFonts w:asciiTheme="minorHAnsi" w:hAnsiTheme="minorHAnsi" w:cstheme="minorBidi"/>
        </w:rPr>
        <w:t>Declaração do verificador de resultados</w:t>
      </w:r>
      <w:r w:rsidR="41BA3CF3" w:rsidRPr="7AC2707A">
        <w:rPr>
          <w:rFonts w:asciiTheme="minorHAnsi" w:hAnsiTheme="minorHAnsi" w:cstheme="minorBidi"/>
        </w:rPr>
        <w:t xml:space="preserve"> e seus anexos</w:t>
      </w:r>
      <w:r w:rsidR="0FB17D9C" w:rsidRPr="7AC2707A">
        <w:rPr>
          <w:rFonts w:asciiTheme="minorHAnsi" w:hAnsiTheme="minorHAnsi" w:cstheme="minorBidi"/>
        </w:rPr>
        <w:t>;</w:t>
      </w:r>
    </w:p>
    <w:p w14:paraId="4850A81E" w14:textId="44240B5E" w:rsidR="0028603B" w:rsidRPr="00605E53" w:rsidRDefault="6B993C42" w:rsidP="059BF369">
      <w:pPr>
        <w:pStyle w:val="Default"/>
        <w:numPr>
          <w:ilvl w:val="0"/>
          <w:numId w:val="14"/>
        </w:numPr>
        <w:spacing w:before="240" w:line="276" w:lineRule="auto"/>
        <w:jc w:val="both"/>
        <w:rPr>
          <w:rFonts w:asciiTheme="minorHAnsi" w:hAnsiTheme="minorHAnsi" w:cstheme="minorBidi"/>
        </w:rPr>
      </w:pPr>
      <w:r w:rsidRPr="059BF369">
        <w:rPr>
          <w:rFonts w:asciiTheme="minorHAnsi" w:hAnsiTheme="minorHAnsi" w:cstheme="minorBidi"/>
        </w:rPr>
        <w:t>Declaração de au</w:t>
      </w:r>
      <w:r w:rsidRPr="059BF369">
        <w:rPr>
          <w:rFonts w:asciiTheme="minorHAnsi" w:eastAsiaTheme="minorEastAsia" w:hAnsiTheme="minorHAnsi" w:cstheme="minorBidi"/>
          <w:color w:val="000000" w:themeColor="text1"/>
        </w:rPr>
        <w:t>ditoria independente</w:t>
      </w:r>
      <w:r w:rsidR="29321FD9" w:rsidRPr="059BF369">
        <w:rPr>
          <w:rFonts w:asciiTheme="minorHAnsi" w:eastAsiaTheme="minorEastAsia" w:hAnsiTheme="minorHAnsi" w:cstheme="minorBidi"/>
          <w:color w:val="000000" w:themeColor="text1"/>
        </w:rPr>
        <w:t>;</w:t>
      </w:r>
    </w:p>
    <w:p w14:paraId="09C2679A" w14:textId="6A930ABE" w:rsidR="0028603B" w:rsidRPr="00605E53" w:rsidRDefault="0510C548" w:rsidP="1956EB97">
      <w:pPr>
        <w:pStyle w:val="Default"/>
        <w:numPr>
          <w:ilvl w:val="0"/>
          <w:numId w:val="14"/>
        </w:numPr>
        <w:spacing w:before="240" w:line="276" w:lineRule="auto"/>
        <w:jc w:val="both"/>
        <w:rPr>
          <w:rFonts w:asciiTheme="minorHAnsi" w:hAnsiTheme="minorHAnsi" w:cstheme="minorBidi"/>
          <w:b/>
          <w:bCs/>
        </w:rPr>
      </w:pPr>
      <w:r w:rsidRPr="1956EB97">
        <w:rPr>
          <w:rFonts w:asciiTheme="minorHAnsi" w:eastAsiaTheme="minorEastAsia" w:hAnsiTheme="minorHAnsi" w:cstheme="minorBidi"/>
          <w:color w:val="000000" w:themeColor="text1"/>
        </w:rPr>
        <w:t>Anexo único</w:t>
      </w:r>
      <w:r w:rsidRPr="1956EB97">
        <w:rPr>
          <w:rFonts w:asciiTheme="minorHAnsi" w:hAnsiTheme="minorHAnsi" w:cstheme="minorBidi"/>
        </w:rPr>
        <w:t xml:space="preserve"> contendo todos os atos autorizativos</w:t>
      </w:r>
      <w:r w:rsidR="0B49841F" w:rsidRPr="1956EB97">
        <w:rPr>
          <w:rFonts w:asciiTheme="minorHAnsi" w:hAnsiTheme="minorHAnsi" w:cstheme="minorBidi"/>
        </w:rPr>
        <w:t xml:space="preserve"> relativos à regularização ambiental</w:t>
      </w:r>
      <w:r w:rsidRPr="1956EB97">
        <w:rPr>
          <w:rFonts w:asciiTheme="minorHAnsi" w:hAnsiTheme="minorHAnsi" w:cstheme="minorBidi"/>
        </w:rPr>
        <w:t xml:space="preserve"> dos operadores do SLR.</w:t>
      </w:r>
    </w:p>
    <w:p w14:paraId="7A4F4062" w14:textId="1A7EDD24" w:rsidR="0028603B" w:rsidRPr="00605E53" w:rsidRDefault="0028603B" w:rsidP="7AC2707A">
      <w:pPr>
        <w:spacing w:line="276" w:lineRule="auto"/>
        <w:ind w:firstLine="284"/>
        <w:jc w:val="both"/>
        <w:rPr>
          <w:rFonts w:asciiTheme="minorHAnsi" w:hAnsiTheme="minorHAnsi" w:cstheme="minorBidi"/>
        </w:rPr>
      </w:pPr>
    </w:p>
    <w:p w14:paraId="7A603D6C" w14:textId="421D8B84" w:rsidR="0028603B" w:rsidRPr="00605E53" w:rsidRDefault="4E850A35" w:rsidP="3789FE42">
      <w:pPr>
        <w:spacing w:line="276" w:lineRule="auto"/>
        <w:ind w:firstLine="284"/>
        <w:jc w:val="both"/>
        <w:rPr>
          <w:rStyle w:val="notranslate"/>
          <w:rFonts w:asciiTheme="minorHAnsi" w:hAnsiTheme="minorHAnsi" w:cstheme="minorBidi"/>
          <w:b/>
          <w:bCs/>
        </w:rPr>
      </w:pPr>
      <w:r w:rsidRPr="3789FE42">
        <w:rPr>
          <w:rFonts w:asciiTheme="minorHAnsi" w:hAnsiTheme="minorHAnsi" w:cstheme="minorBidi"/>
        </w:rPr>
        <w:t>Outros anexos podem ser incluídos, desde que tenham relação direta com o sistema objeto do relatório</w:t>
      </w:r>
      <w:r w:rsidR="301351F4" w:rsidRPr="3789FE42">
        <w:rPr>
          <w:rFonts w:asciiTheme="minorHAnsi" w:hAnsiTheme="minorHAnsi" w:cstheme="minorBidi"/>
        </w:rPr>
        <w:t>; nesse caso</w:t>
      </w:r>
      <w:r w:rsidR="1E69798C" w:rsidRPr="3789FE42">
        <w:rPr>
          <w:rFonts w:asciiTheme="minorHAnsi" w:hAnsiTheme="minorHAnsi" w:cstheme="minorBidi"/>
        </w:rPr>
        <w:t>,</w:t>
      </w:r>
      <w:r w:rsidR="301351F4" w:rsidRPr="3789FE42">
        <w:rPr>
          <w:rFonts w:asciiTheme="minorHAnsi" w:hAnsiTheme="minorHAnsi" w:cstheme="minorBidi"/>
        </w:rPr>
        <w:t xml:space="preserve"> o </w:t>
      </w:r>
      <w:r w:rsidR="41E8D5FA" w:rsidRPr="3789FE42">
        <w:rPr>
          <w:rFonts w:asciiTheme="minorHAnsi" w:hAnsiTheme="minorHAnsi" w:cstheme="minorBidi"/>
        </w:rPr>
        <w:t>anexo deve conter um breve relato sobre seu conteúdo e a relação com o restante do relatório</w:t>
      </w:r>
      <w:r w:rsidR="1FFC0410" w:rsidRPr="3789FE42">
        <w:rPr>
          <w:rFonts w:asciiTheme="minorHAnsi" w:hAnsiTheme="minorHAnsi" w:cstheme="minorBidi"/>
        </w:rPr>
        <w:t>.</w:t>
      </w:r>
      <w:r w:rsidR="597A4A23" w:rsidRPr="3789FE42">
        <w:rPr>
          <w:rStyle w:val="notranslate"/>
          <w:rFonts w:asciiTheme="minorHAnsi" w:hAnsiTheme="minorHAnsi" w:cstheme="minorBidi"/>
          <w:b/>
          <w:bCs/>
          <w:shd w:val="clear" w:color="auto" w:fill="FFFFFF"/>
        </w:rPr>
        <w:t xml:space="preserve"> </w:t>
      </w:r>
    </w:p>
    <w:sectPr w:rsidR="0028603B" w:rsidRPr="00605E53" w:rsidSect="00F8469C">
      <w:headerReference w:type="default" r:id="rId27"/>
      <w:footerReference w:type="default" r:id="rId28"/>
      <w:headerReference w:type="first" r:id="rId29"/>
      <w:footerReference w:type="first" r:id="rId30"/>
      <w:pgSz w:w="11906" w:h="16838"/>
      <w:pgMar w:top="1247" w:right="1077" w:bottom="124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7FAAD" w14:textId="77777777" w:rsidR="00180B20" w:rsidRDefault="00180B20" w:rsidP="005772F8">
      <w:r>
        <w:separator/>
      </w:r>
    </w:p>
  </w:endnote>
  <w:endnote w:type="continuationSeparator" w:id="0">
    <w:p w14:paraId="0E56D130" w14:textId="77777777" w:rsidR="00180B20" w:rsidRDefault="00180B20" w:rsidP="005772F8">
      <w:r>
        <w:continuationSeparator/>
      </w:r>
    </w:p>
  </w:endnote>
  <w:endnote w:type="continuationNotice" w:id="1">
    <w:p w14:paraId="2DE9D8FE" w14:textId="77777777" w:rsidR="00180B20" w:rsidRDefault="00180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MT">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894642"/>
      <w:docPartObj>
        <w:docPartGallery w:val="Page Numbers (Bottom of Page)"/>
        <w:docPartUnique/>
      </w:docPartObj>
    </w:sdtPr>
    <w:sdtEndPr>
      <w:rPr>
        <w:sz w:val="22"/>
        <w:szCs w:val="22"/>
      </w:rPr>
    </w:sdtEndPr>
    <w:sdtContent>
      <w:p w14:paraId="7288C533" w14:textId="11D4090B" w:rsidR="00DD048B" w:rsidRPr="004F12A4" w:rsidRDefault="00DD048B">
        <w:pPr>
          <w:pStyle w:val="Rodap"/>
          <w:jc w:val="right"/>
          <w:rPr>
            <w:sz w:val="22"/>
            <w:szCs w:val="22"/>
          </w:rPr>
        </w:pPr>
        <w:r w:rsidRPr="004F12A4">
          <w:rPr>
            <w:sz w:val="22"/>
            <w:szCs w:val="22"/>
          </w:rPr>
          <w:fldChar w:fldCharType="begin"/>
        </w:r>
        <w:r w:rsidRPr="004F12A4">
          <w:rPr>
            <w:sz w:val="22"/>
            <w:szCs w:val="22"/>
          </w:rPr>
          <w:instrText>PAGE   \* MERGEFORMAT</w:instrText>
        </w:r>
        <w:r w:rsidRPr="004F12A4">
          <w:rPr>
            <w:sz w:val="22"/>
            <w:szCs w:val="22"/>
          </w:rPr>
          <w:fldChar w:fldCharType="separate"/>
        </w:r>
        <w:r w:rsidRPr="004F12A4">
          <w:rPr>
            <w:sz w:val="22"/>
            <w:szCs w:val="22"/>
          </w:rPr>
          <w:t>2</w:t>
        </w:r>
        <w:r w:rsidRPr="004F12A4">
          <w:rPr>
            <w:sz w:val="22"/>
            <w:szCs w:val="22"/>
          </w:rPr>
          <w:fldChar w:fldCharType="end"/>
        </w:r>
      </w:p>
    </w:sdtContent>
  </w:sdt>
  <w:p w14:paraId="4FFED4B7" w14:textId="09756864" w:rsidR="2A3A2033" w:rsidRDefault="2A3A2033" w:rsidP="2A3A20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2A3A2033" w14:paraId="2B14E9EE" w14:textId="77777777" w:rsidTr="2A3A2033">
      <w:trPr>
        <w:trHeight w:val="300"/>
      </w:trPr>
      <w:tc>
        <w:tcPr>
          <w:tcW w:w="2830" w:type="dxa"/>
        </w:tcPr>
        <w:p w14:paraId="1F7724D3" w14:textId="6568191E" w:rsidR="2A3A2033" w:rsidRDefault="2A3A2033" w:rsidP="2A3A2033">
          <w:pPr>
            <w:pStyle w:val="Cabealho"/>
            <w:ind w:left="-115"/>
          </w:pPr>
        </w:p>
      </w:tc>
      <w:tc>
        <w:tcPr>
          <w:tcW w:w="2830" w:type="dxa"/>
        </w:tcPr>
        <w:p w14:paraId="5FF22D9A" w14:textId="681D2907" w:rsidR="2A3A2033" w:rsidRDefault="2A3A2033" w:rsidP="2A3A2033">
          <w:pPr>
            <w:pStyle w:val="Cabealho"/>
            <w:jc w:val="center"/>
          </w:pPr>
        </w:p>
      </w:tc>
      <w:tc>
        <w:tcPr>
          <w:tcW w:w="2830" w:type="dxa"/>
        </w:tcPr>
        <w:p w14:paraId="08CC2242" w14:textId="23205DD9" w:rsidR="2A3A2033" w:rsidRDefault="2A3A2033" w:rsidP="2A3A2033">
          <w:pPr>
            <w:pStyle w:val="Cabealho"/>
            <w:ind w:right="-115"/>
            <w:jc w:val="right"/>
          </w:pPr>
        </w:p>
      </w:tc>
    </w:tr>
  </w:tbl>
  <w:p w14:paraId="36BC9AC6" w14:textId="41193592" w:rsidR="2A3A2033" w:rsidRDefault="2A3A2033" w:rsidP="2A3A20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D3A1" w14:textId="77777777" w:rsidR="00180B20" w:rsidRDefault="00180B20" w:rsidP="005772F8">
      <w:r>
        <w:separator/>
      </w:r>
    </w:p>
  </w:footnote>
  <w:footnote w:type="continuationSeparator" w:id="0">
    <w:p w14:paraId="3C6B2EB4" w14:textId="77777777" w:rsidR="00180B20" w:rsidRDefault="00180B20" w:rsidP="005772F8">
      <w:r>
        <w:continuationSeparator/>
      </w:r>
    </w:p>
  </w:footnote>
  <w:footnote w:type="continuationNotice" w:id="1">
    <w:p w14:paraId="41F17127" w14:textId="77777777" w:rsidR="00180B20" w:rsidRDefault="00180B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2A3A2033" w14:paraId="09B2C70E" w14:textId="77777777" w:rsidTr="2A3A2033">
      <w:trPr>
        <w:trHeight w:val="300"/>
      </w:trPr>
      <w:tc>
        <w:tcPr>
          <w:tcW w:w="2830" w:type="dxa"/>
        </w:tcPr>
        <w:p w14:paraId="689C3DD4" w14:textId="73103268" w:rsidR="2A3A2033" w:rsidRDefault="2A3A2033" w:rsidP="2A3A2033">
          <w:pPr>
            <w:pStyle w:val="Cabealho"/>
            <w:ind w:left="-115"/>
          </w:pPr>
        </w:p>
      </w:tc>
      <w:tc>
        <w:tcPr>
          <w:tcW w:w="2830" w:type="dxa"/>
        </w:tcPr>
        <w:p w14:paraId="0DC09201" w14:textId="110E9009" w:rsidR="2A3A2033" w:rsidRDefault="2A3A2033" w:rsidP="2A3A2033">
          <w:pPr>
            <w:pStyle w:val="Cabealho"/>
            <w:jc w:val="center"/>
          </w:pPr>
        </w:p>
      </w:tc>
      <w:tc>
        <w:tcPr>
          <w:tcW w:w="2830" w:type="dxa"/>
        </w:tcPr>
        <w:p w14:paraId="36907EB0" w14:textId="7195EFB0" w:rsidR="2A3A2033" w:rsidRDefault="2A3A2033" w:rsidP="2A3A2033">
          <w:pPr>
            <w:pStyle w:val="Cabealho"/>
            <w:ind w:right="-115"/>
            <w:jc w:val="right"/>
          </w:pPr>
        </w:p>
      </w:tc>
    </w:tr>
  </w:tbl>
  <w:p w14:paraId="2D8CEB69" w14:textId="2070AE4B" w:rsidR="2A3A2033" w:rsidRDefault="2A3A2033" w:rsidP="2A3A20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2A3A2033" w14:paraId="7B5E883A" w14:textId="77777777" w:rsidTr="2A3A2033">
      <w:trPr>
        <w:trHeight w:val="300"/>
      </w:trPr>
      <w:tc>
        <w:tcPr>
          <w:tcW w:w="2830" w:type="dxa"/>
        </w:tcPr>
        <w:p w14:paraId="4A72CAB3" w14:textId="07F17E85" w:rsidR="2A3A2033" w:rsidRDefault="2A3A2033" w:rsidP="2A3A2033">
          <w:pPr>
            <w:pStyle w:val="Cabealho"/>
            <w:ind w:left="-115"/>
          </w:pPr>
        </w:p>
      </w:tc>
      <w:tc>
        <w:tcPr>
          <w:tcW w:w="2830" w:type="dxa"/>
        </w:tcPr>
        <w:p w14:paraId="45572EF3" w14:textId="0475E3EC" w:rsidR="2A3A2033" w:rsidRDefault="2A3A2033" w:rsidP="2A3A2033">
          <w:pPr>
            <w:pStyle w:val="Cabealho"/>
            <w:jc w:val="center"/>
          </w:pPr>
        </w:p>
      </w:tc>
      <w:tc>
        <w:tcPr>
          <w:tcW w:w="2830" w:type="dxa"/>
        </w:tcPr>
        <w:p w14:paraId="1A224792" w14:textId="2EF494FC" w:rsidR="2A3A2033" w:rsidRDefault="2A3A2033" w:rsidP="2A3A2033">
          <w:pPr>
            <w:pStyle w:val="Cabealho"/>
            <w:ind w:right="-115"/>
            <w:jc w:val="right"/>
          </w:pPr>
        </w:p>
      </w:tc>
    </w:tr>
  </w:tbl>
  <w:p w14:paraId="27BE4464" w14:textId="71971CE1" w:rsidR="2A3A2033" w:rsidRDefault="2A3A2033" w:rsidP="2A3A2033">
    <w:pPr>
      <w:pStyle w:val="Cabealho"/>
    </w:pPr>
  </w:p>
</w:hdr>
</file>

<file path=word/intelligence2.xml><?xml version="1.0" encoding="utf-8"?>
<int2:intelligence xmlns:int2="http://schemas.microsoft.com/office/intelligence/2020/intelligence" xmlns:oel="http://schemas.microsoft.com/office/2019/extlst">
  <int2:observations>
    <int2:textHash int2:hashCode="sTtwh083JnQkp0" int2:id="9NFTetwd">
      <int2:state int2:value="Rejected" int2:type="spell"/>
    </int2:textHash>
    <int2:textHash int2:hashCode="qGhYIBxq7c/ETB" int2:id="6xmwabq6">
      <int2:state int2:value="Rejected" int2:type="spell"/>
    </int2:textHash>
    <int2:textHash int2:hashCode="RtoOngBZIfR+zW" int2:id="aQFiVB9i">
      <int2:state int2:value="Rejected" int2:type="spell"/>
    </int2:textHash>
    <int2:textHash int2:hashCode="/sEVAeyMM0d8HG" int2:id="txWmX8Wb">
      <int2:state int2:value="Rejected" int2:type="spell"/>
    </int2:textHash>
    <int2:textHash int2:hashCode="YVMc3vFFQosqRU" int2:id="F4Tx4U0d">
      <int2:state int2:value="Rejected" int2:type="spell"/>
    </int2:textHash>
    <int2:textHash int2:hashCode="VIyxC7vp/yko0R" int2:id="hNEDHe8T">
      <int2:state int2:value="Rejected" int2:type="spell"/>
    </int2:textHash>
    <int2:bookmark int2:bookmarkName="_Int_5G1Clanp" int2:invalidationBookmarkName="" int2:hashCode="u2e1HgHmJMyHS6" int2:id="JJ4JWtNF">
      <int2:state int2:value="Rejected" int2:type="spell"/>
    </int2:bookmark>
    <int2:bookmark int2:bookmarkName="_Int_r4soMxlf" int2:invalidationBookmarkName="" int2:hashCode="J6v9M8V2SrEs/O" int2:id="BshYKqLU">
      <int2:state int2:value="Rejected" int2:type="gram"/>
    </int2:bookmark>
    <int2:bookmark int2:bookmarkName="_Int_JOggw3qG" int2:invalidationBookmarkName="" int2:hashCode="nfrc5xy8zXwhp9" int2:id="ErNocf2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A7F7"/>
    <w:multiLevelType w:val="hybridMultilevel"/>
    <w:tmpl w:val="FFFFFFFF"/>
    <w:lvl w:ilvl="0" w:tplc="5C7A191E">
      <w:start w:val="1"/>
      <w:numFmt w:val="decimal"/>
      <w:lvlText w:val="%1)"/>
      <w:lvlJc w:val="left"/>
      <w:pPr>
        <w:ind w:left="644" w:hanging="360"/>
      </w:pPr>
    </w:lvl>
    <w:lvl w:ilvl="1" w:tplc="18723926">
      <w:start w:val="1"/>
      <w:numFmt w:val="lowerLetter"/>
      <w:lvlText w:val="%2."/>
      <w:lvlJc w:val="left"/>
      <w:pPr>
        <w:ind w:left="1364" w:hanging="360"/>
      </w:pPr>
    </w:lvl>
    <w:lvl w:ilvl="2" w:tplc="E4D07BA8">
      <w:start w:val="1"/>
      <w:numFmt w:val="lowerRoman"/>
      <w:lvlText w:val="%3."/>
      <w:lvlJc w:val="right"/>
      <w:pPr>
        <w:ind w:left="2084" w:hanging="180"/>
      </w:pPr>
    </w:lvl>
    <w:lvl w:ilvl="3" w:tplc="5D1C998A">
      <w:start w:val="1"/>
      <w:numFmt w:val="decimal"/>
      <w:lvlText w:val="%4."/>
      <w:lvlJc w:val="left"/>
      <w:pPr>
        <w:ind w:left="2804" w:hanging="360"/>
      </w:pPr>
    </w:lvl>
    <w:lvl w:ilvl="4" w:tplc="AA5AAE48">
      <w:start w:val="1"/>
      <w:numFmt w:val="lowerLetter"/>
      <w:lvlText w:val="%5."/>
      <w:lvlJc w:val="left"/>
      <w:pPr>
        <w:ind w:left="3524" w:hanging="360"/>
      </w:pPr>
    </w:lvl>
    <w:lvl w:ilvl="5" w:tplc="A85684EC">
      <w:start w:val="1"/>
      <w:numFmt w:val="lowerRoman"/>
      <w:lvlText w:val="%6."/>
      <w:lvlJc w:val="right"/>
      <w:pPr>
        <w:ind w:left="4244" w:hanging="180"/>
      </w:pPr>
    </w:lvl>
    <w:lvl w:ilvl="6" w:tplc="B8DE93D8">
      <w:start w:val="1"/>
      <w:numFmt w:val="decimal"/>
      <w:lvlText w:val="%7."/>
      <w:lvlJc w:val="left"/>
      <w:pPr>
        <w:ind w:left="4964" w:hanging="360"/>
      </w:pPr>
    </w:lvl>
    <w:lvl w:ilvl="7" w:tplc="39167924">
      <w:start w:val="1"/>
      <w:numFmt w:val="lowerLetter"/>
      <w:lvlText w:val="%8."/>
      <w:lvlJc w:val="left"/>
      <w:pPr>
        <w:ind w:left="5684" w:hanging="360"/>
      </w:pPr>
    </w:lvl>
    <w:lvl w:ilvl="8" w:tplc="FACE358E">
      <w:start w:val="1"/>
      <w:numFmt w:val="lowerRoman"/>
      <w:lvlText w:val="%9."/>
      <w:lvlJc w:val="right"/>
      <w:pPr>
        <w:ind w:left="6404" w:hanging="180"/>
      </w:pPr>
    </w:lvl>
  </w:abstractNum>
  <w:abstractNum w:abstractNumId="1" w15:restartNumberingAfterBreak="0">
    <w:nsid w:val="05571D1C"/>
    <w:multiLevelType w:val="hybridMultilevel"/>
    <w:tmpl w:val="F7D40B9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95287F"/>
    <w:multiLevelType w:val="hybridMultilevel"/>
    <w:tmpl w:val="8B8A9AFE"/>
    <w:lvl w:ilvl="0" w:tplc="071E55DE">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E0016B"/>
    <w:multiLevelType w:val="hybridMultilevel"/>
    <w:tmpl w:val="04C69E6A"/>
    <w:lvl w:ilvl="0" w:tplc="04160019">
      <w:start w:val="1"/>
      <w:numFmt w:val="lowerLetter"/>
      <w:lvlText w:val="%1."/>
      <w:lvlJc w:val="left"/>
      <w:pPr>
        <w:ind w:left="1080" w:hanging="72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AE1919"/>
    <w:multiLevelType w:val="hybridMultilevel"/>
    <w:tmpl w:val="0F00C9FC"/>
    <w:lvl w:ilvl="0" w:tplc="04160001">
      <w:start w:val="1"/>
      <w:numFmt w:val="bullet"/>
      <w:lvlText w:val=""/>
      <w:lvlJc w:val="left"/>
      <w:pPr>
        <w:ind w:left="990" w:hanging="360"/>
      </w:pPr>
      <w:rPr>
        <w:rFonts w:ascii="Symbol" w:hAnsi="Symbol" w:hint="default"/>
      </w:rPr>
    </w:lvl>
    <w:lvl w:ilvl="1" w:tplc="04160003" w:tentative="1">
      <w:start w:val="1"/>
      <w:numFmt w:val="bullet"/>
      <w:lvlText w:val="o"/>
      <w:lvlJc w:val="left"/>
      <w:pPr>
        <w:ind w:left="1710" w:hanging="360"/>
      </w:pPr>
      <w:rPr>
        <w:rFonts w:ascii="Courier New" w:hAnsi="Courier New" w:cs="Courier New" w:hint="default"/>
      </w:rPr>
    </w:lvl>
    <w:lvl w:ilvl="2" w:tplc="04160005" w:tentative="1">
      <w:start w:val="1"/>
      <w:numFmt w:val="bullet"/>
      <w:lvlText w:val=""/>
      <w:lvlJc w:val="left"/>
      <w:pPr>
        <w:ind w:left="2430" w:hanging="360"/>
      </w:pPr>
      <w:rPr>
        <w:rFonts w:ascii="Wingdings" w:hAnsi="Wingdings" w:hint="default"/>
      </w:rPr>
    </w:lvl>
    <w:lvl w:ilvl="3" w:tplc="04160001" w:tentative="1">
      <w:start w:val="1"/>
      <w:numFmt w:val="bullet"/>
      <w:lvlText w:val=""/>
      <w:lvlJc w:val="left"/>
      <w:pPr>
        <w:ind w:left="3150" w:hanging="360"/>
      </w:pPr>
      <w:rPr>
        <w:rFonts w:ascii="Symbol" w:hAnsi="Symbol" w:hint="default"/>
      </w:rPr>
    </w:lvl>
    <w:lvl w:ilvl="4" w:tplc="04160003" w:tentative="1">
      <w:start w:val="1"/>
      <w:numFmt w:val="bullet"/>
      <w:lvlText w:val="o"/>
      <w:lvlJc w:val="left"/>
      <w:pPr>
        <w:ind w:left="3870" w:hanging="360"/>
      </w:pPr>
      <w:rPr>
        <w:rFonts w:ascii="Courier New" w:hAnsi="Courier New" w:cs="Courier New" w:hint="default"/>
      </w:rPr>
    </w:lvl>
    <w:lvl w:ilvl="5" w:tplc="04160005" w:tentative="1">
      <w:start w:val="1"/>
      <w:numFmt w:val="bullet"/>
      <w:lvlText w:val=""/>
      <w:lvlJc w:val="left"/>
      <w:pPr>
        <w:ind w:left="4590" w:hanging="360"/>
      </w:pPr>
      <w:rPr>
        <w:rFonts w:ascii="Wingdings" w:hAnsi="Wingdings" w:hint="default"/>
      </w:rPr>
    </w:lvl>
    <w:lvl w:ilvl="6" w:tplc="04160001" w:tentative="1">
      <w:start w:val="1"/>
      <w:numFmt w:val="bullet"/>
      <w:lvlText w:val=""/>
      <w:lvlJc w:val="left"/>
      <w:pPr>
        <w:ind w:left="5310" w:hanging="360"/>
      </w:pPr>
      <w:rPr>
        <w:rFonts w:ascii="Symbol" w:hAnsi="Symbol" w:hint="default"/>
      </w:rPr>
    </w:lvl>
    <w:lvl w:ilvl="7" w:tplc="04160003" w:tentative="1">
      <w:start w:val="1"/>
      <w:numFmt w:val="bullet"/>
      <w:lvlText w:val="o"/>
      <w:lvlJc w:val="left"/>
      <w:pPr>
        <w:ind w:left="6030" w:hanging="360"/>
      </w:pPr>
      <w:rPr>
        <w:rFonts w:ascii="Courier New" w:hAnsi="Courier New" w:cs="Courier New" w:hint="default"/>
      </w:rPr>
    </w:lvl>
    <w:lvl w:ilvl="8" w:tplc="04160005" w:tentative="1">
      <w:start w:val="1"/>
      <w:numFmt w:val="bullet"/>
      <w:lvlText w:val=""/>
      <w:lvlJc w:val="left"/>
      <w:pPr>
        <w:ind w:left="6750" w:hanging="360"/>
      </w:pPr>
      <w:rPr>
        <w:rFonts w:ascii="Wingdings" w:hAnsi="Wingdings" w:hint="default"/>
      </w:rPr>
    </w:lvl>
  </w:abstractNum>
  <w:abstractNum w:abstractNumId="5" w15:restartNumberingAfterBreak="0">
    <w:nsid w:val="13D9F69A"/>
    <w:multiLevelType w:val="hybridMultilevel"/>
    <w:tmpl w:val="2B085EEC"/>
    <w:lvl w:ilvl="0" w:tplc="12F6B354">
      <w:start w:val="1"/>
      <w:numFmt w:val="decimal"/>
      <w:lvlText w:val="%1)"/>
      <w:lvlJc w:val="left"/>
      <w:pPr>
        <w:ind w:left="644" w:hanging="360"/>
      </w:pPr>
      <w:rPr>
        <w:b w:val="0"/>
        <w:bCs w:val="0"/>
      </w:rPr>
    </w:lvl>
    <w:lvl w:ilvl="1" w:tplc="695C8186">
      <w:start w:val="1"/>
      <w:numFmt w:val="lowerLetter"/>
      <w:lvlText w:val="%2."/>
      <w:lvlJc w:val="left"/>
      <w:pPr>
        <w:ind w:left="1364" w:hanging="360"/>
      </w:pPr>
    </w:lvl>
    <w:lvl w:ilvl="2" w:tplc="6C3A6272">
      <w:start w:val="1"/>
      <w:numFmt w:val="lowerRoman"/>
      <w:lvlText w:val="%3."/>
      <w:lvlJc w:val="right"/>
      <w:pPr>
        <w:ind w:left="2084" w:hanging="180"/>
      </w:pPr>
    </w:lvl>
    <w:lvl w:ilvl="3" w:tplc="4E92C664">
      <w:start w:val="1"/>
      <w:numFmt w:val="decimal"/>
      <w:lvlText w:val="%4."/>
      <w:lvlJc w:val="left"/>
      <w:pPr>
        <w:ind w:left="2804" w:hanging="360"/>
      </w:pPr>
    </w:lvl>
    <w:lvl w:ilvl="4" w:tplc="951E0D08">
      <w:start w:val="1"/>
      <w:numFmt w:val="lowerLetter"/>
      <w:lvlText w:val="%5."/>
      <w:lvlJc w:val="left"/>
      <w:pPr>
        <w:ind w:left="3524" w:hanging="360"/>
      </w:pPr>
    </w:lvl>
    <w:lvl w:ilvl="5" w:tplc="715099C0">
      <w:start w:val="1"/>
      <w:numFmt w:val="lowerRoman"/>
      <w:lvlText w:val="%6."/>
      <w:lvlJc w:val="right"/>
      <w:pPr>
        <w:ind w:left="4244" w:hanging="180"/>
      </w:pPr>
    </w:lvl>
    <w:lvl w:ilvl="6" w:tplc="D570B2C4">
      <w:start w:val="1"/>
      <w:numFmt w:val="decimal"/>
      <w:lvlText w:val="%7."/>
      <w:lvlJc w:val="left"/>
      <w:pPr>
        <w:ind w:left="4964" w:hanging="360"/>
      </w:pPr>
    </w:lvl>
    <w:lvl w:ilvl="7" w:tplc="8126182C">
      <w:start w:val="1"/>
      <w:numFmt w:val="lowerLetter"/>
      <w:lvlText w:val="%8."/>
      <w:lvlJc w:val="left"/>
      <w:pPr>
        <w:ind w:left="5684" w:hanging="360"/>
      </w:pPr>
    </w:lvl>
    <w:lvl w:ilvl="8" w:tplc="A6C8B3EE">
      <w:start w:val="1"/>
      <w:numFmt w:val="lowerRoman"/>
      <w:lvlText w:val="%9."/>
      <w:lvlJc w:val="right"/>
      <w:pPr>
        <w:ind w:left="6404" w:hanging="180"/>
      </w:pPr>
    </w:lvl>
  </w:abstractNum>
  <w:abstractNum w:abstractNumId="6" w15:restartNumberingAfterBreak="0">
    <w:nsid w:val="1D2A8DFD"/>
    <w:multiLevelType w:val="hybridMultilevel"/>
    <w:tmpl w:val="FFFFFFFF"/>
    <w:lvl w:ilvl="0" w:tplc="4E801D3E">
      <w:start w:val="1"/>
      <w:numFmt w:val="lowerLetter"/>
      <w:lvlText w:val="%1)"/>
      <w:lvlJc w:val="left"/>
      <w:pPr>
        <w:ind w:left="1068" w:hanging="360"/>
      </w:pPr>
    </w:lvl>
    <w:lvl w:ilvl="1" w:tplc="556EAF1C">
      <w:start w:val="1"/>
      <w:numFmt w:val="lowerLetter"/>
      <w:lvlText w:val="%2."/>
      <w:lvlJc w:val="left"/>
      <w:pPr>
        <w:ind w:left="1788" w:hanging="360"/>
      </w:pPr>
    </w:lvl>
    <w:lvl w:ilvl="2" w:tplc="79CC0F2C">
      <w:start w:val="1"/>
      <w:numFmt w:val="lowerRoman"/>
      <w:lvlText w:val="%3."/>
      <w:lvlJc w:val="right"/>
      <w:pPr>
        <w:ind w:left="2508" w:hanging="180"/>
      </w:pPr>
    </w:lvl>
    <w:lvl w:ilvl="3" w:tplc="8FB6ACC2">
      <w:start w:val="1"/>
      <w:numFmt w:val="decimal"/>
      <w:lvlText w:val="%4."/>
      <w:lvlJc w:val="left"/>
      <w:pPr>
        <w:ind w:left="3228" w:hanging="360"/>
      </w:pPr>
    </w:lvl>
    <w:lvl w:ilvl="4" w:tplc="2932D758">
      <w:start w:val="1"/>
      <w:numFmt w:val="lowerLetter"/>
      <w:lvlText w:val="%5."/>
      <w:lvlJc w:val="left"/>
      <w:pPr>
        <w:ind w:left="3948" w:hanging="360"/>
      </w:pPr>
    </w:lvl>
    <w:lvl w:ilvl="5" w:tplc="EA5EB69A">
      <w:start w:val="1"/>
      <w:numFmt w:val="lowerRoman"/>
      <w:lvlText w:val="%6."/>
      <w:lvlJc w:val="right"/>
      <w:pPr>
        <w:ind w:left="4668" w:hanging="180"/>
      </w:pPr>
    </w:lvl>
    <w:lvl w:ilvl="6" w:tplc="CBD4404A">
      <w:start w:val="1"/>
      <w:numFmt w:val="decimal"/>
      <w:lvlText w:val="%7."/>
      <w:lvlJc w:val="left"/>
      <w:pPr>
        <w:ind w:left="5388" w:hanging="360"/>
      </w:pPr>
    </w:lvl>
    <w:lvl w:ilvl="7" w:tplc="E7B0CA36">
      <w:start w:val="1"/>
      <w:numFmt w:val="lowerLetter"/>
      <w:lvlText w:val="%8."/>
      <w:lvlJc w:val="left"/>
      <w:pPr>
        <w:ind w:left="6108" w:hanging="360"/>
      </w:pPr>
    </w:lvl>
    <w:lvl w:ilvl="8" w:tplc="F59C1D86">
      <w:start w:val="1"/>
      <w:numFmt w:val="lowerRoman"/>
      <w:lvlText w:val="%9."/>
      <w:lvlJc w:val="right"/>
      <w:pPr>
        <w:ind w:left="6828" w:hanging="180"/>
      </w:pPr>
    </w:lvl>
  </w:abstractNum>
  <w:abstractNum w:abstractNumId="7" w15:restartNumberingAfterBreak="0">
    <w:nsid w:val="28DF5812"/>
    <w:multiLevelType w:val="hybridMultilevel"/>
    <w:tmpl w:val="FFFFFFFF"/>
    <w:lvl w:ilvl="0" w:tplc="763E8D60">
      <w:start w:val="1"/>
      <w:numFmt w:val="lowerLetter"/>
      <w:lvlText w:val="%1)"/>
      <w:lvlJc w:val="left"/>
      <w:pPr>
        <w:ind w:left="720" w:hanging="360"/>
      </w:pPr>
    </w:lvl>
    <w:lvl w:ilvl="1" w:tplc="1E1A51AA">
      <w:start w:val="1"/>
      <w:numFmt w:val="lowerLetter"/>
      <w:lvlText w:val="%2."/>
      <w:lvlJc w:val="left"/>
      <w:pPr>
        <w:ind w:left="1440" w:hanging="360"/>
      </w:pPr>
    </w:lvl>
    <w:lvl w:ilvl="2" w:tplc="5D1464E0">
      <w:start w:val="1"/>
      <w:numFmt w:val="lowerRoman"/>
      <w:lvlText w:val="%3."/>
      <w:lvlJc w:val="right"/>
      <w:pPr>
        <w:ind w:left="2160" w:hanging="180"/>
      </w:pPr>
    </w:lvl>
    <w:lvl w:ilvl="3" w:tplc="41DC150A">
      <w:start w:val="1"/>
      <w:numFmt w:val="decimal"/>
      <w:lvlText w:val="%4."/>
      <w:lvlJc w:val="left"/>
      <w:pPr>
        <w:ind w:left="2880" w:hanging="360"/>
      </w:pPr>
    </w:lvl>
    <w:lvl w:ilvl="4" w:tplc="90DE1596">
      <w:start w:val="1"/>
      <w:numFmt w:val="lowerLetter"/>
      <w:lvlText w:val="%5."/>
      <w:lvlJc w:val="left"/>
      <w:pPr>
        <w:ind w:left="3600" w:hanging="360"/>
      </w:pPr>
    </w:lvl>
    <w:lvl w:ilvl="5" w:tplc="5EE260EC">
      <w:start w:val="1"/>
      <w:numFmt w:val="lowerRoman"/>
      <w:lvlText w:val="%6."/>
      <w:lvlJc w:val="right"/>
      <w:pPr>
        <w:ind w:left="4320" w:hanging="180"/>
      </w:pPr>
    </w:lvl>
    <w:lvl w:ilvl="6" w:tplc="BC9E8B00">
      <w:start w:val="1"/>
      <w:numFmt w:val="decimal"/>
      <w:lvlText w:val="%7."/>
      <w:lvlJc w:val="left"/>
      <w:pPr>
        <w:ind w:left="5040" w:hanging="360"/>
      </w:pPr>
    </w:lvl>
    <w:lvl w:ilvl="7" w:tplc="063229B8">
      <w:start w:val="1"/>
      <w:numFmt w:val="lowerLetter"/>
      <w:lvlText w:val="%8."/>
      <w:lvlJc w:val="left"/>
      <w:pPr>
        <w:ind w:left="5760" w:hanging="360"/>
      </w:pPr>
    </w:lvl>
    <w:lvl w:ilvl="8" w:tplc="EB3E2EB2">
      <w:start w:val="1"/>
      <w:numFmt w:val="lowerRoman"/>
      <w:lvlText w:val="%9."/>
      <w:lvlJc w:val="right"/>
      <w:pPr>
        <w:ind w:left="6480" w:hanging="180"/>
      </w:pPr>
    </w:lvl>
  </w:abstractNum>
  <w:abstractNum w:abstractNumId="8" w15:restartNumberingAfterBreak="0">
    <w:nsid w:val="2DEF3A06"/>
    <w:multiLevelType w:val="hybridMultilevel"/>
    <w:tmpl w:val="28B4ECF0"/>
    <w:lvl w:ilvl="0" w:tplc="50320876">
      <w:start w:val="1"/>
      <w:numFmt w:val="lowerLetter"/>
      <w:lvlText w:val="%1."/>
      <w:lvlJc w:val="left"/>
      <w:pPr>
        <w:ind w:left="720" w:hanging="360"/>
      </w:pPr>
    </w:lvl>
    <w:lvl w:ilvl="1" w:tplc="F4C24CD4">
      <w:start w:val="1"/>
      <w:numFmt w:val="lowerLetter"/>
      <w:lvlText w:val="%2."/>
      <w:lvlJc w:val="left"/>
      <w:pPr>
        <w:ind w:left="1440" w:hanging="360"/>
      </w:pPr>
    </w:lvl>
    <w:lvl w:ilvl="2" w:tplc="B05085AA">
      <w:start w:val="1"/>
      <w:numFmt w:val="lowerRoman"/>
      <w:lvlText w:val="%3."/>
      <w:lvlJc w:val="right"/>
      <w:pPr>
        <w:ind w:left="2160" w:hanging="180"/>
      </w:pPr>
    </w:lvl>
    <w:lvl w:ilvl="3" w:tplc="5256345A">
      <w:start w:val="1"/>
      <w:numFmt w:val="decimal"/>
      <w:lvlText w:val="%4."/>
      <w:lvlJc w:val="left"/>
      <w:pPr>
        <w:ind w:left="2880" w:hanging="360"/>
      </w:pPr>
    </w:lvl>
    <w:lvl w:ilvl="4" w:tplc="EDE4D4B0">
      <w:start w:val="1"/>
      <w:numFmt w:val="lowerLetter"/>
      <w:lvlText w:val="%5."/>
      <w:lvlJc w:val="left"/>
      <w:pPr>
        <w:ind w:left="3600" w:hanging="360"/>
      </w:pPr>
    </w:lvl>
    <w:lvl w:ilvl="5" w:tplc="1A908608">
      <w:start w:val="1"/>
      <w:numFmt w:val="lowerRoman"/>
      <w:lvlText w:val="%6."/>
      <w:lvlJc w:val="right"/>
      <w:pPr>
        <w:ind w:left="4320" w:hanging="180"/>
      </w:pPr>
    </w:lvl>
    <w:lvl w:ilvl="6" w:tplc="45A2E506">
      <w:start w:val="1"/>
      <w:numFmt w:val="decimal"/>
      <w:lvlText w:val="%7."/>
      <w:lvlJc w:val="left"/>
      <w:pPr>
        <w:ind w:left="5040" w:hanging="360"/>
      </w:pPr>
    </w:lvl>
    <w:lvl w:ilvl="7" w:tplc="CCF08E34">
      <w:start w:val="1"/>
      <w:numFmt w:val="lowerLetter"/>
      <w:lvlText w:val="%8."/>
      <w:lvlJc w:val="left"/>
      <w:pPr>
        <w:ind w:left="5760" w:hanging="360"/>
      </w:pPr>
    </w:lvl>
    <w:lvl w:ilvl="8" w:tplc="D450956C">
      <w:start w:val="1"/>
      <w:numFmt w:val="lowerRoman"/>
      <w:lvlText w:val="%9."/>
      <w:lvlJc w:val="right"/>
      <w:pPr>
        <w:ind w:left="6480" w:hanging="180"/>
      </w:pPr>
    </w:lvl>
  </w:abstractNum>
  <w:abstractNum w:abstractNumId="9" w15:restartNumberingAfterBreak="0">
    <w:nsid w:val="358F6067"/>
    <w:multiLevelType w:val="hybridMultilevel"/>
    <w:tmpl w:val="4BC41CEA"/>
    <w:lvl w:ilvl="0" w:tplc="6E88F9D0">
      <w:start w:val="1"/>
      <w:numFmt w:val="bullet"/>
      <w:lvlText w:val=""/>
      <w:lvlJc w:val="left"/>
      <w:pPr>
        <w:ind w:left="1286" w:hanging="360"/>
      </w:pPr>
      <w:rPr>
        <w:rFonts w:ascii="Wingdings" w:hAnsi="Wingdings" w:hint="default"/>
      </w:rPr>
    </w:lvl>
    <w:lvl w:ilvl="1" w:tplc="4D9819F2" w:tentative="1">
      <w:start w:val="1"/>
      <w:numFmt w:val="bullet"/>
      <w:lvlText w:val="o"/>
      <w:lvlJc w:val="left"/>
      <w:pPr>
        <w:ind w:left="2006" w:hanging="360"/>
      </w:pPr>
      <w:rPr>
        <w:rFonts w:ascii="Courier New" w:hAnsi="Courier New" w:hint="default"/>
      </w:rPr>
    </w:lvl>
    <w:lvl w:ilvl="2" w:tplc="BDD418CE" w:tentative="1">
      <w:start w:val="1"/>
      <w:numFmt w:val="bullet"/>
      <w:lvlText w:val=""/>
      <w:lvlJc w:val="left"/>
      <w:pPr>
        <w:ind w:left="2726" w:hanging="360"/>
      </w:pPr>
      <w:rPr>
        <w:rFonts w:ascii="Wingdings" w:hAnsi="Wingdings" w:hint="default"/>
      </w:rPr>
    </w:lvl>
    <w:lvl w:ilvl="3" w:tplc="15BC3DA4" w:tentative="1">
      <w:start w:val="1"/>
      <w:numFmt w:val="bullet"/>
      <w:lvlText w:val=""/>
      <w:lvlJc w:val="left"/>
      <w:pPr>
        <w:ind w:left="3446" w:hanging="360"/>
      </w:pPr>
      <w:rPr>
        <w:rFonts w:ascii="Symbol" w:hAnsi="Symbol" w:hint="default"/>
      </w:rPr>
    </w:lvl>
    <w:lvl w:ilvl="4" w:tplc="0DC81E14" w:tentative="1">
      <w:start w:val="1"/>
      <w:numFmt w:val="bullet"/>
      <w:lvlText w:val="o"/>
      <w:lvlJc w:val="left"/>
      <w:pPr>
        <w:ind w:left="4166" w:hanging="360"/>
      </w:pPr>
      <w:rPr>
        <w:rFonts w:ascii="Courier New" w:hAnsi="Courier New" w:hint="default"/>
      </w:rPr>
    </w:lvl>
    <w:lvl w:ilvl="5" w:tplc="44A6F790" w:tentative="1">
      <w:start w:val="1"/>
      <w:numFmt w:val="bullet"/>
      <w:lvlText w:val=""/>
      <w:lvlJc w:val="left"/>
      <w:pPr>
        <w:ind w:left="4886" w:hanging="360"/>
      </w:pPr>
      <w:rPr>
        <w:rFonts w:ascii="Wingdings" w:hAnsi="Wingdings" w:hint="default"/>
      </w:rPr>
    </w:lvl>
    <w:lvl w:ilvl="6" w:tplc="107A868C" w:tentative="1">
      <w:start w:val="1"/>
      <w:numFmt w:val="bullet"/>
      <w:lvlText w:val=""/>
      <w:lvlJc w:val="left"/>
      <w:pPr>
        <w:ind w:left="5606" w:hanging="360"/>
      </w:pPr>
      <w:rPr>
        <w:rFonts w:ascii="Symbol" w:hAnsi="Symbol" w:hint="default"/>
      </w:rPr>
    </w:lvl>
    <w:lvl w:ilvl="7" w:tplc="19344FB4" w:tentative="1">
      <w:start w:val="1"/>
      <w:numFmt w:val="bullet"/>
      <w:lvlText w:val="o"/>
      <w:lvlJc w:val="left"/>
      <w:pPr>
        <w:ind w:left="6326" w:hanging="360"/>
      </w:pPr>
      <w:rPr>
        <w:rFonts w:ascii="Courier New" w:hAnsi="Courier New" w:hint="default"/>
      </w:rPr>
    </w:lvl>
    <w:lvl w:ilvl="8" w:tplc="13F02D14" w:tentative="1">
      <w:start w:val="1"/>
      <w:numFmt w:val="bullet"/>
      <w:lvlText w:val=""/>
      <w:lvlJc w:val="left"/>
      <w:pPr>
        <w:ind w:left="7046" w:hanging="360"/>
      </w:pPr>
      <w:rPr>
        <w:rFonts w:ascii="Wingdings" w:hAnsi="Wingdings" w:hint="default"/>
      </w:rPr>
    </w:lvl>
  </w:abstractNum>
  <w:abstractNum w:abstractNumId="10" w15:restartNumberingAfterBreak="0">
    <w:nsid w:val="38E14D09"/>
    <w:multiLevelType w:val="hybridMultilevel"/>
    <w:tmpl w:val="B4F237A2"/>
    <w:lvl w:ilvl="0" w:tplc="EA6A97A2">
      <w:start w:val="1"/>
      <w:numFmt w:val="low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0E16D3"/>
    <w:multiLevelType w:val="hybridMultilevel"/>
    <w:tmpl w:val="9AAA1CB4"/>
    <w:lvl w:ilvl="0" w:tplc="0FD00894">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86301E"/>
    <w:multiLevelType w:val="hybridMultilevel"/>
    <w:tmpl w:val="6DDC2402"/>
    <w:lvl w:ilvl="0" w:tplc="E5A6B438">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BB914A"/>
    <w:multiLevelType w:val="hybridMultilevel"/>
    <w:tmpl w:val="69B23030"/>
    <w:lvl w:ilvl="0" w:tplc="0E763F40">
      <w:start w:val="1"/>
      <w:numFmt w:val="bullet"/>
      <w:lvlText w:val="-"/>
      <w:lvlJc w:val="left"/>
      <w:pPr>
        <w:ind w:left="644" w:hanging="360"/>
      </w:pPr>
      <w:rPr>
        <w:rFonts w:ascii="Aptos" w:hAnsi="Aptos" w:hint="default"/>
      </w:rPr>
    </w:lvl>
    <w:lvl w:ilvl="1" w:tplc="D8060DC8">
      <w:start w:val="1"/>
      <w:numFmt w:val="bullet"/>
      <w:lvlText w:val="o"/>
      <w:lvlJc w:val="left"/>
      <w:pPr>
        <w:ind w:left="1364" w:hanging="360"/>
      </w:pPr>
      <w:rPr>
        <w:rFonts w:ascii="Courier New" w:hAnsi="Courier New" w:hint="default"/>
      </w:rPr>
    </w:lvl>
    <w:lvl w:ilvl="2" w:tplc="1E727F7C">
      <w:start w:val="1"/>
      <w:numFmt w:val="bullet"/>
      <w:lvlText w:val=""/>
      <w:lvlJc w:val="left"/>
      <w:pPr>
        <w:ind w:left="2084" w:hanging="360"/>
      </w:pPr>
      <w:rPr>
        <w:rFonts w:ascii="Wingdings" w:hAnsi="Wingdings" w:hint="default"/>
      </w:rPr>
    </w:lvl>
    <w:lvl w:ilvl="3" w:tplc="328EBC12">
      <w:start w:val="1"/>
      <w:numFmt w:val="bullet"/>
      <w:lvlText w:val=""/>
      <w:lvlJc w:val="left"/>
      <w:pPr>
        <w:ind w:left="2804" w:hanging="360"/>
      </w:pPr>
      <w:rPr>
        <w:rFonts w:ascii="Symbol" w:hAnsi="Symbol" w:hint="default"/>
      </w:rPr>
    </w:lvl>
    <w:lvl w:ilvl="4" w:tplc="8834B4A6">
      <w:start w:val="1"/>
      <w:numFmt w:val="bullet"/>
      <w:lvlText w:val="o"/>
      <w:lvlJc w:val="left"/>
      <w:pPr>
        <w:ind w:left="3524" w:hanging="360"/>
      </w:pPr>
      <w:rPr>
        <w:rFonts w:ascii="Courier New" w:hAnsi="Courier New" w:hint="default"/>
      </w:rPr>
    </w:lvl>
    <w:lvl w:ilvl="5" w:tplc="D3C6E43A">
      <w:start w:val="1"/>
      <w:numFmt w:val="bullet"/>
      <w:lvlText w:val=""/>
      <w:lvlJc w:val="left"/>
      <w:pPr>
        <w:ind w:left="4244" w:hanging="360"/>
      </w:pPr>
      <w:rPr>
        <w:rFonts w:ascii="Wingdings" w:hAnsi="Wingdings" w:hint="default"/>
      </w:rPr>
    </w:lvl>
    <w:lvl w:ilvl="6" w:tplc="1376157E">
      <w:start w:val="1"/>
      <w:numFmt w:val="bullet"/>
      <w:lvlText w:val=""/>
      <w:lvlJc w:val="left"/>
      <w:pPr>
        <w:ind w:left="4964" w:hanging="360"/>
      </w:pPr>
      <w:rPr>
        <w:rFonts w:ascii="Symbol" w:hAnsi="Symbol" w:hint="default"/>
      </w:rPr>
    </w:lvl>
    <w:lvl w:ilvl="7" w:tplc="DE2A6EDC">
      <w:start w:val="1"/>
      <w:numFmt w:val="bullet"/>
      <w:lvlText w:val="o"/>
      <w:lvlJc w:val="left"/>
      <w:pPr>
        <w:ind w:left="5684" w:hanging="360"/>
      </w:pPr>
      <w:rPr>
        <w:rFonts w:ascii="Courier New" w:hAnsi="Courier New" w:hint="default"/>
      </w:rPr>
    </w:lvl>
    <w:lvl w:ilvl="8" w:tplc="6D304634">
      <w:start w:val="1"/>
      <w:numFmt w:val="bullet"/>
      <w:lvlText w:val=""/>
      <w:lvlJc w:val="left"/>
      <w:pPr>
        <w:ind w:left="6404" w:hanging="360"/>
      </w:pPr>
      <w:rPr>
        <w:rFonts w:ascii="Wingdings" w:hAnsi="Wingdings" w:hint="default"/>
      </w:rPr>
    </w:lvl>
  </w:abstractNum>
  <w:abstractNum w:abstractNumId="14" w15:restartNumberingAfterBreak="0">
    <w:nsid w:val="43EC03F0"/>
    <w:multiLevelType w:val="hybridMultilevel"/>
    <w:tmpl w:val="8028FD42"/>
    <w:lvl w:ilvl="0" w:tplc="04160005">
      <w:start w:val="1"/>
      <w:numFmt w:val="bullet"/>
      <w:lvlText w:val=""/>
      <w:lvlJc w:val="left"/>
      <w:pPr>
        <w:ind w:left="1800" w:hanging="360"/>
      </w:pPr>
      <w:rPr>
        <w:rFonts w:ascii="Wingdings" w:hAnsi="Wingdings"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5" w15:restartNumberingAfterBreak="0">
    <w:nsid w:val="451F756A"/>
    <w:multiLevelType w:val="hybridMultilevel"/>
    <w:tmpl w:val="854C1CA0"/>
    <w:lvl w:ilvl="0" w:tplc="04160017">
      <w:start w:val="1"/>
      <w:numFmt w:val="lowerLetter"/>
      <w:lvlText w:val="%1)"/>
      <w:lvlJc w:val="left"/>
      <w:pPr>
        <w:ind w:left="990" w:hanging="360"/>
      </w:pPr>
    </w:lvl>
    <w:lvl w:ilvl="1" w:tplc="04160019" w:tentative="1">
      <w:start w:val="1"/>
      <w:numFmt w:val="lowerLetter"/>
      <w:lvlText w:val="%2."/>
      <w:lvlJc w:val="left"/>
      <w:pPr>
        <w:ind w:left="1710" w:hanging="360"/>
      </w:pPr>
    </w:lvl>
    <w:lvl w:ilvl="2" w:tplc="0416001B" w:tentative="1">
      <w:start w:val="1"/>
      <w:numFmt w:val="lowerRoman"/>
      <w:lvlText w:val="%3."/>
      <w:lvlJc w:val="right"/>
      <w:pPr>
        <w:ind w:left="2430" w:hanging="180"/>
      </w:pPr>
    </w:lvl>
    <w:lvl w:ilvl="3" w:tplc="0416000F" w:tentative="1">
      <w:start w:val="1"/>
      <w:numFmt w:val="decimal"/>
      <w:lvlText w:val="%4."/>
      <w:lvlJc w:val="left"/>
      <w:pPr>
        <w:ind w:left="3150" w:hanging="360"/>
      </w:pPr>
    </w:lvl>
    <w:lvl w:ilvl="4" w:tplc="04160019" w:tentative="1">
      <w:start w:val="1"/>
      <w:numFmt w:val="lowerLetter"/>
      <w:lvlText w:val="%5."/>
      <w:lvlJc w:val="left"/>
      <w:pPr>
        <w:ind w:left="3870" w:hanging="360"/>
      </w:pPr>
    </w:lvl>
    <w:lvl w:ilvl="5" w:tplc="0416001B" w:tentative="1">
      <w:start w:val="1"/>
      <w:numFmt w:val="lowerRoman"/>
      <w:lvlText w:val="%6."/>
      <w:lvlJc w:val="right"/>
      <w:pPr>
        <w:ind w:left="4590" w:hanging="180"/>
      </w:pPr>
    </w:lvl>
    <w:lvl w:ilvl="6" w:tplc="0416000F" w:tentative="1">
      <w:start w:val="1"/>
      <w:numFmt w:val="decimal"/>
      <w:lvlText w:val="%7."/>
      <w:lvlJc w:val="left"/>
      <w:pPr>
        <w:ind w:left="5310" w:hanging="360"/>
      </w:pPr>
    </w:lvl>
    <w:lvl w:ilvl="7" w:tplc="04160019" w:tentative="1">
      <w:start w:val="1"/>
      <w:numFmt w:val="lowerLetter"/>
      <w:lvlText w:val="%8."/>
      <w:lvlJc w:val="left"/>
      <w:pPr>
        <w:ind w:left="6030" w:hanging="360"/>
      </w:pPr>
    </w:lvl>
    <w:lvl w:ilvl="8" w:tplc="0416001B" w:tentative="1">
      <w:start w:val="1"/>
      <w:numFmt w:val="lowerRoman"/>
      <w:lvlText w:val="%9."/>
      <w:lvlJc w:val="right"/>
      <w:pPr>
        <w:ind w:left="6750" w:hanging="180"/>
      </w:pPr>
    </w:lvl>
  </w:abstractNum>
  <w:abstractNum w:abstractNumId="16" w15:restartNumberingAfterBreak="0">
    <w:nsid w:val="457B3560"/>
    <w:multiLevelType w:val="hybridMultilevel"/>
    <w:tmpl w:val="556C65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CD073F4"/>
    <w:multiLevelType w:val="hybridMultilevel"/>
    <w:tmpl w:val="FFFFFFFF"/>
    <w:lvl w:ilvl="0" w:tplc="32A8CCBC">
      <w:start w:val="1"/>
      <w:numFmt w:val="bullet"/>
      <w:lvlText w:val=""/>
      <w:lvlJc w:val="left"/>
      <w:pPr>
        <w:ind w:left="720" w:hanging="360"/>
      </w:pPr>
      <w:rPr>
        <w:rFonts w:ascii="Wingdings" w:hAnsi="Wingdings" w:hint="default"/>
      </w:rPr>
    </w:lvl>
    <w:lvl w:ilvl="1" w:tplc="F0D6CB20">
      <w:start w:val="1"/>
      <w:numFmt w:val="bullet"/>
      <w:lvlText w:val="o"/>
      <w:lvlJc w:val="left"/>
      <w:pPr>
        <w:ind w:left="1440" w:hanging="360"/>
      </w:pPr>
      <w:rPr>
        <w:rFonts w:ascii="Courier New" w:hAnsi="Courier New" w:hint="default"/>
      </w:rPr>
    </w:lvl>
    <w:lvl w:ilvl="2" w:tplc="02B4F480">
      <w:start w:val="1"/>
      <w:numFmt w:val="bullet"/>
      <w:lvlText w:val=""/>
      <w:lvlJc w:val="left"/>
      <w:pPr>
        <w:ind w:left="2160" w:hanging="360"/>
      </w:pPr>
      <w:rPr>
        <w:rFonts w:ascii="Wingdings" w:hAnsi="Wingdings" w:hint="default"/>
      </w:rPr>
    </w:lvl>
    <w:lvl w:ilvl="3" w:tplc="822C476C">
      <w:start w:val="1"/>
      <w:numFmt w:val="bullet"/>
      <w:lvlText w:val=""/>
      <w:lvlJc w:val="left"/>
      <w:pPr>
        <w:ind w:left="2880" w:hanging="360"/>
      </w:pPr>
      <w:rPr>
        <w:rFonts w:ascii="Symbol" w:hAnsi="Symbol" w:hint="default"/>
      </w:rPr>
    </w:lvl>
    <w:lvl w:ilvl="4" w:tplc="7E90C6CE">
      <w:start w:val="1"/>
      <w:numFmt w:val="bullet"/>
      <w:lvlText w:val="o"/>
      <w:lvlJc w:val="left"/>
      <w:pPr>
        <w:ind w:left="3600" w:hanging="360"/>
      </w:pPr>
      <w:rPr>
        <w:rFonts w:ascii="Courier New" w:hAnsi="Courier New" w:hint="default"/>
      </w:rPr>
    </w:lvl>
    <w:lvl w:ilvl="5" w:tplc="591A9A5C">
      <w:start w:val="1"/>
      <w:numFmt w:val="bullet"/>
      <w:lvlText w:val=""/>
      <w:lvlJc w:val="left"/>
      <w:pPr>
        <w:ind w:left="4320" w:hanging="360"/>
      </w:pPr>
      <w:rPr>
        <w:rFonts w:ascii="Wingdings" w:hAnsi="Wingdings" w:hint="default"/>
      </w:rPr>
    </w:lvl>
    <w:lvl w:ilvl="6" w:tplc="680A9DF0">
      <w:start w:val="1"/>
      <w:numFmt w:val="bullet"/>
      <w:lvlText w:val=""/>
      <w:lvlJc w:val="left"/>
      <w:pPr>
        <w:ind w:left="5040" w:hanging="360"/>
      </w:pPr>
      <w:rPr>
        <w:rFonts w:ascii="Symbol" w:hAnsi="Symbol" w:hint="default"/>
      </w:rPr>
    </w:lvl>
    <w:lvl w:ilvl="7" w:tplc="8F9E13EC">
      <w:start w:val="1"/>
      <w:numFmt w:val="bullet"/>
      <w:lvlText w:val="o"/>
      <w:lvlJc w:val="left"/>
      <w:pPr>
        <w:ind w:left="5760" w:hanging="360"/>
      </w:pPr>
      <w:rPr>
        <w:rFonts w:ascii="Courier New" w:hAnsi="Courier New" w:hint="default"/>
      </w:rPr>
    </w:lvl>
    <w:lvl w:ilvl="8" w:tplc="A6FEFB80">
      <w:start w:val="1"/>
      <w:numFmt w:val="bullet"/>
      <w:lvlText w:val=""/>
      <w:lvlJc w:val="left"/>
      <w:pPr>
        <w:ind w:left="6480" w:hanging="360"/>
      </w:pPr>
      <w:rPr>
        <w:rFonts w:ascii="Wingdings" w:hAnsi="Wingdings" w:hint="default"/>
      </w:rPr>
    </w:lvl>
  </w:abstractNum>
  <w:abstractNum w:abstractNumId="18" w15:restartNumberingAfterBreak="0">
    <w:nsid w:val="4EBE221B"/>
    <w:multiLevelType w:val="hybridMultilevel"/>
    <w:tmpl w:val="35E8929A"/>
    <w:lvl w:ilvl="0" w:tplc="04160005">
      <w:start w:val="1"/>
      <w:numFmt w:val="bullet"/>
      <w:lvlText w:val=""/>
      <w:lvlJc w:val="left"/>
      <w:pPr>
        <w:ind w:left="1800" w:hanging="360"/>
      </w:pPr>
      <w:rPr>
        <w:rFonts w:ascii="Wingdings" w:hAnsi="Wingdings"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9" w15:restartNumberingAfterBreak="0">
    <w:nsid w:val="56222909"/>
    <w:multiLevelType w:val="hybridMultilevel"/>
    <w:tmpl w:val="F892AED2"/>
    <w:lvl w:ilvl="0" w:tplc="04160005">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0" w15:restartNumberingAfterBreak="0">
    <w:nsid w:val="56BE2981"/>
    <w:multiLevelType w:val="hybridMultilevel"/>
    <w:tmpl w:val="FFFFFFFF"/>
    <w:lvl w:ilvl="0" w:tplc="5B68358C">
      <w:start w:val="1"/>
      <w:numFmt w:val="bullet"/>
      <w:lvlText w:val=""/>
      <w:lvlJc w:val="left"/>
      <w:pPr>
        <w:ind w:left="630" w:hanging="360"/>
      </w:pPr>
      <w:rPr>
        <w:rFonts w:ascii="Wingdings" w:hAnsi="Wingdings" w:hint="default"/>
      </w:rPr>
    </w:lvl>
    <w:lvl w:ilvl="1" w:tplc="839ED3DE">
      <w:start w:val="1"/>
      <w:numFmt w:val="bullet"/>
      <w:lvlText w:val="o"/>
      <w:lvlJc w:val="left"/>
      <w:pPr>
        <w:ind w:left="1350" w:hanging="360"/>
      </w:pPr>
      <w:rPr>
        <w:rFonts w:ascii="Courier New" w:hAnsi="Courier New" w:hint="default"/>
      </w:rPr>
    </w:lvl>
    <w:lvl w:ilvl="2" w:tplc="765E7120">
      <w:start w:val="1"/>
      <w:numFmt w:val="bullet"/>
      <w:lvlText w:val=""/>
      <w:lvlJc w:val="left"/>
      <w:pPr>
        <w:ind w:left="2070" w:hanging="360"/>
      </w:pPr>
      <w:rPr>
        <w:rFonts w:ascii="Wingdings" w:hAnsi="Wingdings" w:hint="default"/>
      </w:rPr>
    </w:lvl>
    <w:lvl w:ilvl="3" w:tplc="49466D90">
      <w:start w:val="1"/>
      <w:numFmt w:val="bullet"/>
      <w:lvlText w:val=""/>
      <w:lvlJc w:val="left"/>
      <w:pPr>
        <w:ind w:left="2790" w:hanging="360"/>
      </w:pPr>
      <w:rPr>
        <w:rFonts w:ascii="Symbol" w:hAnsi="Symbol" w:hint="default"/>
      </w:rPr>
    </w:lvl>
    <w:lvl w:ilvl="4" w:tplc="8E722B70">
      <w:start w:val="1"/>
      <w:numFmt w:val="bullet"/>
      <w:lvlText w:val="o"/>
      <w:lvlJc w:val="left"/>
      <w:pPr>
        <w:ind w:left="3510" w:hanging="360"/>
      </w:pPr>
      <w:rPr>
        <w:rFonts w:ascii="Courier New" w:hAnsi="Courier New" w:hint="default"/>
      </w:rPr>
    </w:lvl>
    <w:lvl w:ilvl="5" w:tplc="D102CD42">
      <w:start w:val="1"/>
      <w:numFmt w:val="bullet"/>
      <w:lvlText w:val=""/>
      <w:lvlJc w:val="left"/>
      <w:pPr>
        <w:ind w:left="4230" w:hanging="360"/>
      </w:pPr>
      <w:rPr>
        <w:rFonts w:ascii="Wingdings" w:hAnsi="Wingdings" w:hint="default"/>
      </w:rPr>
    </w:lvl>
    <w:lvl w:ilvl="6" w:tplc="EA346A8C">
      <w:start w:val="1"/>
      <w:numFmt w:val="bullet"/>
      <w:lvlText w:val=""/>
      <w:lvlJc w:val="left"/>
      <w:pPr>
        <w:ind w:left="4950" w:hanging="360"/>
      </w:pPr>
      <w:rPr>
        <w:rFonts w:ascii="Symbol" w:hAnsi="Symbol" w:hint="default"/>
      </w:rPr>
    </w:lvl>
    <w:lvl w:ilvl="7" w:tplc="FE6882DC">
      <w:start w:val="1"/>
      <w:numFmt w:val="bullet"/>
      <w:lvlText w:val="o"/>
      <w:lvlJc w:val="left"/>
      <w:pPr>
        <w:ind w:left="5670" w:hanging="360"/>
      </w:pPr>
      <w:rPr>
        <w:rFonts w:ascii="Courier New" w:hAnsi="Courier New" w:hint="default"/>
      </w:rPr>
    </w:lvl>
    <w:lvl w:ilvl="8" w:tplc="ABE273E0">
      <w:start w:val="1"/>
      <w:numFmt w:val="bullet"/>
      <w:lvlText w:val=""/>
      <w:lvlJc w:val="left"/>
      <w:pPr>
        <w:ind w:left="6390" w:hanging="360"/>
      </w:pPr>
      <w:rPr>
        <w:rFonts w:ascii="Wingdings" w:hAnsi="Wingdings" w:hint="default"/>
      </w:rPr>
    </w:lvl>
  </w:abstractNum>
  <w:abstractNum w:abstractNumId="21" w15:restartNumberingAfterBreak="0">
    <w:nsid w:val="588669D6"/>
    <w:multiLevelType w:val="hybridMultilevel"/>
    <w:tmpl w:val="FFFFFFFF"/>
    <w:lvl w:ilvl="0" w:tplc="2584A390">
      <w:start w:val="1"/>
      <w:numFmt w:val="bullet"/>
      <w:lvlText w:val=""/>
      <w:lvlJc w:val="left"/>
      <w:pPr>
        <w:ind w:left="720" w:hanging="360"/>
      </w:pPr>
      <w:rPr>
        <w:rFonts w:ascii="Wingdings" w:hAnsi="Wingdings" w:hint="default"/>
      </w:rPr>
    </w:lvl>
    <w:lvl w:ilvl="1" w:tplc="4282C6DC">
      <w:start w:val="1"/>
      <w:numFmt w:val="bullet"/>
      <w:lvlText w:val="o"/>
      <w:lvlJc w:val="left"/>
      <w:pPr>
        <w:ind w:left="1440" w:hanging="360"/>
      </w:pPr>
      <w:rPr>
        <w:rFonts w:ascii="Courier New" w:hAnsi="Courier New" w:hint="default"/>
      </w:rPr>
    </w:lvl>
    <w:lvl w:ilvl="2" w:tplc="A24E3814">
      <w:start w:val="1"/>
      <w:numFmt w:val="bullet"/>
      <w:lvlText w:val=""/>
      <w:lvlJc w:val="left"/>
      <w:pPr>
        <w:ind w:left="2160" w:hanging="360"/>
      </w:pPr>
      <w:rPr>
        <w:rFonts w:ascii="Wingdings" w:hAnsi="Wingdings" w:hint="default"/>
      </w:rPr>
    </w:lvl>
    <w:lvl w:ilvl="3" w:tplc="DB26CAF8">
      <w:start w:val="1"/>
      <w:numFmt w:val="bullet"/>
      <w:lvlText w:val=""/>
      <w:lvlJc w:val="left"/>
      <w:pPr>
        <w:ind w:left="2880" w:hanging="360"/>
      </w:pPr>
      <w:rPr>
        <w:rFonts w:ascii="Symbol" w:hAnsi="Symbol" w:hint="default"/>
      </w:rPr>
    </w:lvl>
    <w:lvl w:ilvl="4" w:tplc="0C08CE00">
      <w:start w:val="1"/>
      <w:numFmt w:val="bullet"/>
      <w:lvlText w:val="o"/>
      <w:lvlJc w:val="left"/>
      <w:pPr>
        <w:ind w:left="3600" w:hanging="360"/>
      </w:pPr>
      <w:rPr>
        <w:rFonts w:ascii="Courier New" w:hAnsi="Courier New" w:hint="default"/>
      </w:rPr>
    </w:lvl>
    <w:lvl w:ilvl="5" w:tplc="5B066BDC">
      <w:start w:val="1"/>
      <w:numFmt w:val="bullet"/>
      <w:lvlText w:val=""/>
      <w:lvlJc w:val="left"/>
      <w:pPr>
        <w:ind w:left="4320" w:hanging="360"/>
      </w:pPr>
      <w:rPr>
        <w:rFonts w:ascii="Wingdings" w:hAnsi="Wingdings" w:hint="default"/>
      </w:rPr>
    </w:lvl>
    <w:lvl w:ilvl="6" w:tplc="527CAFD8">
      <w:start w:val="1"/>
      <w:numFmt w:val="bullet"/>
      <w:lvlText w:val=""/>
      <w:lvlJc w:val="left"/>
      <w:pPr>
        <w:ind w:left="5040" w:hanging="360"/>
      </w:pPr>
      <w:rPr>
        <w:rFonts w:ascii="Symbol" w:hAnsi="Symbol" w:hint="default"/>
      </w:rPr>
    </w:lvl>
    <w:lvl w:ilvl="7" w:tplc="5C581156">
      <w:start w:val="1"/>
      <w:numFmt w:val="bullet"/>
      <w:lvlText w:val="o"/>
      <w:lvlJc w:val="left"/>
      <w:pPr>
        <w:ind w:left="5760" w:hanging="360"/>
      </w:pPr>
      <w:rPr>
        <w:rFonts w:ascii="Courier New" w:hAnsi="Courier New" w:hint="default"/>
      </w:rPr>
    </w:lvl>
    <w:lvl w:ilvl="8" w:tplc="6086674C">
      <w:start w:val="1"/>
      <w:numFmt w:val="bullet"/>
      <w:lvlText w:val=""/>
      <w:lvlJc w:val="left"/>
      <w:pPr>
        <w:ind w:left="6480" w:hanging="360"/>
      </w:pPr>
      <w:rPr>
        <w:rFonts w:ascii="Wingdings" w:hAnsi="Wingdings" w:hint="default"/>
      </w:rPr>
    </w:lvl>
  </w:abstractNum>
  <w:abstractNum w:abstractNumId="22" w15:restartNumberingAfterBreak="0">
    <w:nsid w:val="596EBD19"/>
    <w:multiLevelType w:val="hybridMultilevel"/>
    <w:tmpl w:val="FFFFFFFF"/>
    <w:lvl w:ilvl="0" w:tplc="148ED4EC">
      <w:start w:val="1"/>
      <w:numFmt w:val="lowerLetter"/>
      <w:lvlText w:val="%1)"/>
      <w:lvlJc w:val="left"/>
      <w:pPr>
        <w:ind w:left="990" w:hanging="360"/>
      </w:pPr>
    </w:lvl>
    <w:lvl w:ilvl="1" w:tplc="E1BEEC9A">
      <w:start w:val="1"/>
      <w:numFmt w:val="lowerLetter"/>
      <w:lvlText w:val="%2."/>
      <w:lvlJc w:val="left"/>
      <w:pPr>
        <w:ind w:left="1710" w:hanging="360"/>
      </w:pPr>
    </w:lvl>
    <w:lvl w:ilvl="2" w:tplc="57221CEA">
      <w:start w:val="1"/>
      <w:numFmt w:val="lowerRoman"/>
      <w:lvlText w:val="%3."/>
      <w:lvlJc w:val="right"/>
      <w:pPr>
        <w:ind w:left="2430" w:hanging="180"/>
      </w:pPr>
    </w:lvl>
    <w:lvl w:ilvl="3" w:tplc="8DF6B626">
      <w:start w:val="1"/>
      <w:numFmt w:val="decimal"/>
      <w:lvlText w:val="%4."/>
      <w:lvlJc w:val="left"/>
      <w:pPr>
        <w:ind w:left="3150" w:hanging="360"/>
      </w:pPr>
    </w:lvl>
    <w:lvl w:ilvl="4" w:tplc="5B6A4658">
      <w:start w:val="1"/>
      <w:numFmt w:val="lowerLetter"/>
      <w:lvlText w:val="%5."/>
      <w:lvlJc w:val="left"/>
      <w:pPr>
        <w:ind w:left="3870" w:hanging="360"/>
      </w:pPr>
    </w:lvl>
    <w:lvl w:ilvl="5" w:tplc="0FBCE520">
      <w:start w:val="1"/>
      <w:numFmt w:val="lowerRoman"/>
      <w:lvlText w:val="%6."/>
      <w:lvlJc w:val="right"/>
      <w:pPr>
        <w:ind w:left="4590" w:hanging="180"/>
      </w:pPr>
    </w:lvl>
    <w:lvl w:ilvl="6" w:tplc="A28EC482">
      <w:start w:val="1"/>
      <w:numFmt w:val="decimal"/>
      <w:lvlText w:val="%7."/>
      <w:lvlJc w:val="left"/>
      <w:pPr>
        <w:ind w:left="5310" w:hanging="360"/>
      </w:pPr>
    </w:lvl>
    <w:lvl w:ilvl="7" w:tplc="635C3AB8">
      <w:start w:val="1"/>
      <w:numFmt w:val="lowerLetter"/>
      <w:lvlText w:val="%8."/>
      <w:lvlJc w:val="left"/>
      <w:pPr>
        <w:ind w:left="6030" w:hanging="360"/>
      </w:pPr>
    </w:lvl>
    <w:lvl w:ilvl="8" w:tplc="FD40466C">
      <w:start w:val="1"/>
      <w:numFmt w:val="lowerRoman"/>
      <w:lvlText w:val="%9."/>
      <w:lvlJc w:val="right"/>
      <w:pPr>
        <w:ind w:left="6750" w:hanging="180"/>
      </w:pPr>
    </w:lvl>
  </w:abstractNum>
  <w:abstractNum w:abstractNumId="23" w15:restartNumberingAfterBreak="0">
    <w:nsid w:val="5AA62273"/>
    <w:multiLevelType w:val="hybridMultilevel"/>
    <w:tmpl w:val="FFFFFFFF"/>
    <w:lvl w:ilvl="0" w:tplc="13CE2D96">
      <w:start w:val="1"/>
      <w:numFmt w:val="bullet"/>
      <w:lvlText w:val=""/>
      <w:lvlJc w:val="left"/>
      <w:pPr>
        <w:ind w:left="720" w:hanging="360"/>
      </w:pPr>
      <w:rPr>
        <w:rFonts w:ascii="Wingdings" w:hAnsi="Wingdings" w:hint="default"/>
      </w:rPr>
    </w:lvl>
    <w:lvl w:ilvl="1" w:tplc="602018A8">
      <w:start w:val="1"/>
      <w:numFmt w:val="bullet"/>
      <w:lvlText w:val="o"/>
      <w:lvlJc w:val="left"/>
      <w:pPr>
        <w:ind w:left="1440" w:hanging="360"/>
      </w:pPr>
      <w:rPr>
        <w:rFonts w:ascii="Courier New" w:hAnsi="Courier New" w:hint="default"/>
      </w:rPr>
    </w:lvl>
    <w:lvl w:ilvl="2" w:tplc="4B509CCE">
      <w:start w:val="1"/>
      <w:numFmt w:val="bullet"/>
      <w:lvlText w:val=""/>
      <w:lvlJc w:val="left"/>
      <w:pPr>
        <w:ind w:left="2160" w:hanging="360"/>
      </w:pPr>
      <w:rPr>
        <w:rFonts w:ascii="Wingdings" w:hAnsi="Wingdings" w:hint="default"/>
      </w:rPr>
    </w:lvl>
    <w:lvl w:ilvl="3" w:tplc="39085214">
      <w:start w:val="1"/>
      <w:numFmt w:val="bullet"/>
      <w:lvlText w:val=""/>
      <w:lvlJc w:val="left"/>
      <w:pPr>
        <w:ind w:left="2880" w:hanging="360"/>
      </w:pPr>
      <w:rPr>
        <w:rFonts w:ascii="Symbol" w:hAnsi="Symbol" w:hint="default"/>
      </w:rPr>
    </w:lvl>
    <w:lvl w:ilvl="4" w:tplc="645C802E">
      <w:start w:val="1"/>
      <w:numFmt w:val="bullet"/>
      <w:lvlText w:val="o"/>
      <w:lvlJc w:val="left"/>
      <w:pPr>
        <w:ind w:left="3600" w:hanging="360"/>
      </w:pPr>
      <w:rPr>
        <w:rFonts w:ascii="Courier New" w:hAnsi="Courier New" w:hint="default"/>
      </w:rPr>
    </w:lvl>
    <w:lvl w:ilvl="5" w:tplc="FDE84A84">
      <w:start w:val="1"/>
      <w:numFmt w:val="bullet"/>
      <w:lvlText w:val=""/>
      <w:lvlJc w:val="left"/>
      <w:pPr>
        <w:ind w:left="4320" w:hanging="360"/>
      </w:pPr>
      <w:rPr>
        <w:rFonts w:ascii="Wingdings" w:hAnsi="Wingdings" w:hint="default"/>
      </w:rPr>
    </w:lvl>
    <w:lvl w:ilvl="6" w:tplc="37C258C0">
      <w:start w:val="1"/>
      <w:numFmt w:val="bullet"/>
      <w:lvlText w:val=""/>
      <w:lvlJc w:val="left"/>
      <w:pPr>
        <w:ind w:left="5040" w:hanging="360"/>
      </w:pPr>
      <w:rPr>
        <w:rFonts w:ascii="Symbol" w:hAnsi="Symbol" w:hint="default"/>
      </w:rPr>
    </w:lvl>
    <w:lvl w:ilvl="7" w:tplc="493E4856">
      <w:start w:val="1"/>
      <w:numFmt w:val="bullet"/>
      <w:lvlText w:val="o"/>
      <w:lvlJc w:val="left"/>
      <w:pPr>
        <w:ind w:left="5760" w:hanging="360"/>
      </w:pPr>
      <w:rPr>
        <w:rFonts w:ascii="Courier New" w:hAnsi="Courier New" w:hint="default"/>
      </w:rPr>
    </w:lvl>
    <w:lvl w:ilvl="8" w:tplc="79986170">
      <w:start w:val="1"/>
      <w:numFmt w:val="bullet"/>
      <w:lvlText w:val=""/>
      <w:lvlJc w:val="left"/>
      <w:pPr>
        <w:ind w:left="6480" w:hanging="360"/>
      </w:pPr>
      <w:rPr>
        <w:rFonts w:ascii="Wingdings" w:hAnsi="Wingdings" w:hint="default"/>
      </w:rPr>
    </w:lvl>
  </w:abstractNum>
  <w:abstractNum w:abstractNumId="24" w15:restartNumberingAfterBreak="0">
    <w:nsid w:val="5DA271C7"/>
    <w:multiLevelType w:val="hybridMultilevel"/>
    <w:tmpl w:val="7E4E1180"/>
    <w:lvl w:ilvl="0" w:tplc="9DC28A44">
      <w:start w:val="1"/>
      <w:numFmt w:val="lowerLetter"/>
      <w:lvlText w:val="%1)"/>
      <w:lvlJc w:val="left"/>
      <w:pPr>
        <w:ind w:left="720" w:hanging="360"/>
      </w:pPr>
    </w:lvl>
    <w:lvl w:ilvl="1" w:tplc="BDA61D8A">
      <w:start w:val="1"/>
      <w:numFmt w:val="lowerLetter"/>
      <w:lvlText w:val="%2."/>
      <w:lvlJc w:val="left"/>
      <w:pPr>
        <w:ind w:left="1440" w:hanging="360"/>
      </w:pPr>
    </w:lvl>
    <w:lvl w:ilvl="2" w:tplc="9C40E5B6">
      <w:start w:val="1"/>
      <w:numFmt w:val="lowerRoman"/>
      <w:lvlText w:val="%3."/>
      <w:lvlJc w:val="right"/>
      <w:pPr>
        <w:ind w:left="2160" w:hanging="180"/>
      </w:pPr>
    </w:lvl>
    <w:lvl w:ilvl="3" w:tplc="2AAEA6F6">
      <w:start w:val="1"/>
      <w:numFmt w:val="decimal"/>
      <w:lvlText w:val="%4."/>
      <w:lvlJc w:val="left"/>
      <w:pPr>
        <w:ind w:left="2880" w:hanging="360"/>
      </w:pPr>
    </w:lvl>
    <w:lvl w:ilvl="4" w:tplc="D32E3574">
      <w:start w:val="1"/>
      <w:numFmt w:val="lowerLetter"/>
      <w:lvlText w:val="%5."/>
      <w:lvlJc w:val="left"/>
      <w:pPr>
        <w:ind w:left="3600" w:hanging="360"/>
      </w:pPr>
    </w:lvl>
    <w:lvl w:ilvl="5" w:tplc="017E76C4">
      <w:start w:val="1"/>
      <w:numFmt w:val="lowerRoman"/>
      <w:lvlText w:val="%6."/>
      <w:lvlJc w:val="right"/>
      <w:pPr>
        <w:ind w:left="4320" w:hanging="180"/>
      </w:pPr>
    </w:lvl>
    <w:lvl w:ilvl="6" w:tplc="DC322B4E">
      <w:start w:val="1"/>
      <w:numFmt w:val="decimal"/>
      <w:lvlText w:val="%7."/>
      <w:lvlJc w:val="left"/>
      <w:pPr>
        <w:ind w:left="5040" w:hanging="360"/>
      </w:pPr>
    </w:lvl>
    <w:lvl w:ilvl="7" w:tplc="9426DB54">
      <w:start w:val="1"/>
      <w:numFmt w:val="lowerLetter"/>
      <w:lvlText w:val="%8."/>
      <w:lvlJc w:val="left"/>
      <w:pPr>
        <w:ind w:left="5760" w:hanging="360"/>
      </w:pPr>
    </w:lvl>
    <w:lvl w:ilvl="8" w:tplc="CE7263BA">
      <w:start w:val="1"/>
      <w:numFmt w:val="lowerRoman"/>
      <w:lvlText w:val="%9."/>
      <w:lvlJc w:val="right"/>
      <w:pPr>
        <w:ind w:left="6480" w:hanging="180"/>
      </w:pPr>
    </w:lvl>
  </w:abstractNum>
  <w:abstractNum w:abstractNumId="25" w15:restartNumberingAfterBreak="0">
    <w:nsid w:val="5FBFC439"/>
    <w:multiLevelType w:val="hybridMultilevel"/>
    <w:tmpl w:val="FFFFFFFF"/>
    <w:lvl w:ilvl="0" w:tplc="43580C30">
      <w:start w:val="1"/>
      <w:numFmt w:val="decimal"/>
      <w:lvlText w:val="%1)"/>
      <w:lvlJc w:val="left"/>
      <w:pPr>
        <w:ind w:left="644" w:hanging="360"/>
      </w:pPr>
    </w:lvl>
    <w:lvl w:ilvl="1" w:tplc="0EF2ADB2">
      <w:start w:val="1"/>
      <w:numFmt w:val="lowerLetter"/>
      <w:lvlText w:val="%2."/>
      <w:lvlJc w:val="left"/>
      <w:pPr>
        <w:ind w:left="1364" w:hanging="360"/>
      </w:pPr>
    </w:lvl>
    <w:lvl w:ilvl="2" w:tplc="2646AAA0">
      <w:start w:val="1"/>
      <w:numFmt w:val="lowerRoman"/>
      <w:lvlText w:val="%3."/>
      <w:lvlJc w:val="right"/>
      <w:pPr>
        <w:ind w:left="2084" w:hanging="180"/>
      </w:pPr>
    </w:lvl>
    <w:lvl w:ilvl="3" w:tplc="277C33DC">
      <w:start w:val="1"/>
      <w:numFmt w:val="decimal"/>
      <w:lvlText w:val="%4."/>
      <w:lvlJc w:val="left"/>
      <w:pPr>
        <w:ind w:left="2804" w:hanging="360"/>
      </w:pPr>
    </w:lvl>
    <w:lvl w:ilvl="4" w:tplc="D0FCE760">
      <w:start w:val="1"/>
      <w:numFmt w:val="lowerLetter"/>
      <w:lvlText w:val="%5."/>
      <w:lvlJc w:val="left"/>
      <w:pPr>
        <w:ind w:left="3524" w:hanging="360"/>
      </w:pPr>
    </w:lvl>
    <w:lvl w:ilvl="5" w:tplc="DD826A2C">
      <w:start w:val="1"/>
      <w:numFmt w:val="lowerRoman"/>
      <w:lvlText w:val="%6."/>
      <w:lvlJc w:val="right"/>
      <w:pPr>
        <w:ind w:left="4244" w:hanging="180"/>
      </w:pPr>
    </w:lvl>
    <w:lvl w:ilvl="6" w:tplc="98429666">
      <w:start w:val="1"/>
      <w:numFmt w:val="decimal"/>
      <w:lvlText w:val="%7."/>
      <w:lvlJc w:val="left"/>
      <w:pPr>
        <w:ind w:left="4964" w:hanging="360"/>
      </w:pPr>
    </w:lvl>
    <w:lvl w:ilvl="7" w:tplc="50184204">
      <w:start w:val="1"/>
      <w:numFmt w:val="lowerLetter"/>
      <w:lvlText w:val="%8."/>
      <w:lvlJc w:val="left"/>
      <w:pPr>
        <w:ind w:left="5684" w:hanging="360"/>
      </w:pPr>
    </w:lvl>
    <w:lvl w:ilvl="8" w:tplc="006A4220">
      <w:start w:val="1"/>
      <w:numFmt w:val="lowerRoman"/>
      <w:lvlText w:val="%9."/>
      <w:lvlJc w:val="right"/>
      <w:pPr>
        <w:ind w:left="6404" w:hanging="180"/>
      </w:pPr>
    </w:lvl>
  </w:abstractNum>
  <w:abstractNum w:abstractNumId="26" w15:restartNumberingAfterBreak="0">
    <w:nsid w:val="6386652D"/>
    <w:multiLevelType w:val="hybridMultilevel"/>
    <w:tmpl w:val="FFFFFFFF"/>
    <w:lvl w:ilvl="0" w:tplc="ED34A186">
      <w:start w:val="1"/>
      <w:numFmt w:val="lowerLetter"/>
      <w:lvlText w:val="%1)"/>
      <w:lvlJc w:val="left"/>
      <w:pPr>
        <w:ind w:left="720" w:hanging="360"/>
      </w:pPr>
    </w:lvl>
    <w:lvl w:ilvl="1" w:tplc="02803976">
      <w:start w:val="1"/>
      <w:numFmt w:val="lowerLetter"/>
      <w:lvlText w:val="%2."/>
      <w:lvlJc w:val="left"/>
      <w:pPr>
        <w:ind w:left="1440" w:hanging="360"/>
      </w:pPr>
    </w:lvl>
    <w:lvl w:ilvl="2" w:tplc="F4526F54">
      <w:start w:val="1"/>
      <w:numFmt w:val="lowerRoman"/>
      <w:lvlText w:val="%3."/>
      <w:lvlJc w:val="right"/>
      <w:pPr>
        <w:ind w:left="2160" w:hanging="180"/>
      </w:pPr>
    </w:lvl>
    <w:lvl w:ilvl="3" w:tplc="85429584">
      <w:start w:val="1"/>
      <w:numFmt w:val="decimal"/>
      <w:lvlText w:val="%4."/>
      <w:lvlJc w:val="left"/>
      <w:pPr>
        <w:ind w:left="2880" w:hanging="360"/>
      </w:pPr>
    </w:lvl>
    <w:lvl w:ilvl="4" w:tplc="7BCE2744">
      <w:start w:val="1"/>
      <w:numFmt w:val="lowerLetter"/>
      <w:lvlText w:val="%5."/>
      <w:lvlJc w:val="left"/>
      <w:pPr>
        <w:ind w:left="3600" w:hanging="360"/>
      </w:pPr>
    </w:lvl>
    <w:lvl w:ilvl="5" w:tplc="D3EED01E">
      <w:start w:val="1"/>
      <w:numFmt w:val="lowerRoman"/>
      <w:lvlText w:val="%6."/>
      <w:lvlJc w:val="right"/>
      <w:pPr>
        <w:ind w:left="4320" w:hanging="180"/>
      </w:pPr>
    </w:lvl>
    <w:lvl w:ilvl="6" w:tplc="B0E23D28">
      <w:start w:val="1"/>
      <w:numFmt w:val="decimal"/>
      <w:lvlText w:val="%7."/>
      <w:lvlJc w:val="left"/>
      <w:pPr>
        <w:ind w:left="5040" w:hanging="360"/>
      </w:pPr>
    </w:lvl>
    <w:lvl w:ilvl="7" w:tplc="AF20D9AC">
      <w:start w:val="1"/>
      <w:numFmt w:val="lowerLetter"/>
      <w:lvlText w:val="%8."/>
      <w:lvlJc w:val="left"/>
      <w:pPr>
        <w:ind w:left="5760" w:hanging="360"/>
      </w:pPr>
    </w:lvl>
    <w:lvl w:ilvl="8" w:tplc="1AD48E38">
      <w:start w:val="1"/>
      <w:numFmt w:val="lowerRoman"/>
      <w:lvlText w:val="%9."/>
      <w:lvlJc w:val="right"/>
      <w:pPr>
        <w:ind w:left="6480" w:hanging="180"/>
      </w:pPr>
    </w:lvl>
  </w:abstractNum>
  <w:abstractNum w:abstractNumId="27" w15:restartNumberingAfterBreak="0">
    <w:nsid w:val="65262C77"/>
    <w:multiLevelType w:val="hybridMultilevel"/>
    <w:tmpl w:val="351602C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5F12DC6"/>
    <w:multiLevelType w:val="hybridMultilevel"/>
    <w:tmpl w:val="B2C0ED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8F66F57"/>
    <w:multiLevelType w:val="hybridMultilevel"/>
    <w:tmpl w:val="636A5A0C"/>
    <w:lvl w:ilvl="0" w:tplc="0282A3BE">
      <w:start w:val="1"/>
      <w:numFmt w:val="bullet"/>
      <w:lvlText w:val=""/>
      <w:lvlJc w:val="left"/>
      <w:pPr>
        <w:ind w:left="1505" w:hanging="360"/>
      </w:pPr>
      <w:rPr>
        <w:rFonts w:ascii="Wingdings" w:hAnsi="Wingdings" w:hint="default"/>
      </w:rPr>
    </w:lvl>
    <w:lvl w:ilvl="1" w:tplc="59C2051A" w:tentative="1">
      <w:start w:val="1"/>
      <w:numFmt w:val="bullet"/>
      <w:lvlText w:val="o"/>
      <w:lvlJc w:val="left"/>
      <w:pPr>
        <w:ind w:left="2225" w:hanging="360"/>
      </w:pPr>
      <w:rPr>
        <w:rFonts w:ascii="Courier New" w:hAnsi="Courier New" w:hint="default"/>
      </w:rPr>
    </w:lvl>
    <w:lvl w:ilvl="2" w:tplc="FF8072CE" w:tentative="1">
      <w:start w:val="1"/>
      <w:numFmt w:val="bullet"/>
      <w:lvlText w:val=""/>
      <w:lvlJc w:val="left"/>
      <w:pPr>
        <w:ind w:left="2945" w:hanging="360"/>
      </w:pPr>
      <w:rPr>
        <w:rFonts w:ascii="Wingdings" w:hAnsi="Wingdings" w:hint="default"/>
      </w:rPr>
    </w:lvl>
    <w:lvl w:ilvl="3" w:tplc="ED241366" w:tentative="1">
      <w:start w:val="1"/>
      <w:numFmt w:val="bullet"/>
      <w:lvlText w:val=""/>
      <w:lvlJc w:val="left"/>
      <w:pPr>
        <w:ind w:left="3665" w:hanging="360"/>
      </w:pPr>
      <w:rPr>
        <w:rFonts w:ascii="Symbol" w:hAnsi="Symbol" w:hint="default"/>
      </w:rPr>
    </w:lvl>
    <w:lvl w:ilvl="4" w:tplc="7F8A52DE" w:tentative="1">
      <w:start w:val="1"/>
      <w:numFmt w:val="bullet"/>
      <w:lvlText w:val="o"/>
      <w:lvlJc w:val="left"/>
      <w:pPr>
        <w:ind w:left="4385" w:hanging="360"/>
      </w:pPr>
      <w:rPr>
        <w:rFonts w:ascii="Courier New" w:hAnsi="Courier New" w:hint="default"/>
      </w:rPr>
    </w:lvl>
    <w:lvl w:ilvl="5" w:tplc="76D09FA0" w:tentative="1">
      <w:start w:val="1"/>
      <w:numFmt w:val="bullet"/>
      <w:lvlText w:val=""/>
      <w:lvlJc w:val="left"/>
      <w:pPr>
        <w:ind w:left="5105" w:hanging="360"/>
      </w:pPr>
      <w:rPr>
        <w:rFonts w:ascii="Wingdings" w:hAnsi="Wingdings" w:hint="default"/>
      </w:rPr>
    </w:lvl>
    <w:lvl w:ilvl="6" w:tplc="684ED13C" w:tentative="1">
      <w:start w:val="1"/>
      <w:numFmt w:val="bullet"/>
      <w:lvlText w:val=""/>
      <w:lvlJc w:val="left"/>
      <w:pPr>
        <w:ind w:left="5825" w:hanging="360"/>
      </w:pPr>
      <w:rPr>
        <w:rFonts w:ascii="Symbol" w:hAnsi="Symbol" w:hint="default"/>
      </w:rPr>
    </w:lvl>
    <w:lvl w:ilvl="7" w:tplc="728A8CFE" w:tentative="1">
      <w:start w:val="1"/>
      <w:numFmt w:val="bullet"/>
      <w:lvlText w:val="o"/>
      <w:lvlJc w:val="left"/>
      <w:pPr>
        <w:ind w:left="6545" w:hanging="360"/>
      </w:pPr>
      <w:rPr>
        <w:rFonts w:ascii="Courier New" w:hAnsi="Courier New" w:hint="default"/>
      </w:rPr>
    </w:lvl>
    <w:lvl w:ilvl="8" w:tplc="861A08C4" w:tentative="1">
      <w:start w:val="1"/>
      <w:numFmt w:val="bullet"/>
      <w:lvlText w:val=""/>
      <w:lvlJc w:val="left"/>
      <w:pPr>
        <w:ind w:left="7265" w:hanging="360"/>
      </w:pPr>
      <w:rPr>
        <w:rFonts w:ascii="Wingdings" w:hAnsi="Wingdings" w:hint="default"/>
      </w:rPr>
    </w:lvl>
  </w:abstractNum>
  <w:abstractNum w:abstractNumId="30" w15:restartNumberingAfterBreak="0">
    <w:nsid w:val="69E1A7BA"/>
    <w:multiLevelType w:val="hybridMultilevel"/>
    <w:tmpl w:val="7300340A"/>
    <w:lvl w:ilvl="0" w:tplc="FFFFFFFF">
      <w:start w:val="1"/>
      <w:numFmt w:val="lowerLetter"/>
      <w:lvlText w:val="%1)"/>
      <w:lvlJc w:val="left"/>
      <w:pPr>
        <w:ind w:left="1068" w:hanging="360"/>
      </w:pPr>
    </w:lvl>
    <w:lvl w:ilvl="1" w:tplc="501A8230">
      <w:start w:val="1"/>
      <w:numFmt w:val="lowerLetter"/>
      <w:lvlText w:val="%2."/>
      <w:lvlJc w:val="left"/>
      <w:pPr>
        <w:ind w:left="1788" w:hanging="360"/>
      </w:pPr>
    </w:lvl>
    <w:lvl w:ilvl="2" w:tplc="DA00F28A">
      <w:start w:val="1"/>
      <w:numFmt w:val="lowerRoman"/>
      <w:lvlText w:val="%3."/>
      <w:lvlJc w:val="right"/>
      <w:pPr>
        <w:ind w:left="2508" w:hanging="180"/>
      </w:pPr>
    </w:lvl>
    <w:lvl w:ilvl="3" w:tplc="230A9856">
      <w:start w:val="1"/>
      <w:numFmt w:val="decimal"/>
      <w:lvlText w:val="%4."/>
      <w:lvlJc w:val="left"/>
      <w:pPr>
        <w:ind w:left="3228" w:hanging="360"/>
      </w:pPr>
    </w:lvl>
    <w:lvl w:ilvl="4" w:tplc="9A760BC2">
      <w:start w:val="1"/>
      <w:numFmt w:val="lowerLetter"/>
      <w:lvlText w:val="%5."/>
      <w:lvlJc w:val="left"/>
      <w:pPr>
        <w:ind w:left="3948" w:hanging="360"/>
      </w:pPr>
    </w:lvl>
    <w:lvl w:ilvl="5" w:tplc="913C1330">
      <w:start w:val="1"/>
      <w:numFmt w:val="lowerRoman"/>
      <w:lvlText w:val="%6."/>
      <w:lvlJc w:val="right"/>
      <w:pPr>
        <w:ind w:left="4668" w:hanging="180"/>
      </w:pPr>
    </w:lvl>
    <w:lvl w:ilvl="6" w:tplc="822432C8">
      <w:start w:val="1"/>
      <w:numFmt w:val="decimal"/>
      <w:lvlText w:val="%7."/>
      <w:lvlJc w:val="left"/>
      <w:pPr>
        <w:ind w:left="5388" w:hanging="360"/>
      </w:pPr>
    </w:lvl>
    <w:lvl w:ilvl="7" w:tplc="A056B44A">
      <w:start w:val="1"/>
      <w:numFmt w:val="lowerLetter"/>
      <w:lvlText w:val="%8."/>
      <w:lvlJc w:val="left"/>
      <w:pPr>
        <w:ind w:left="6108" w:hanging="360"/>
      </w:pPr>
    </w:lvl>
    <w:lvl w:ilvl="8" w:tplc="2FCCF00E">
      <w:start w:val="1"/>
      <w:numFmt w:val="lowerRoman"/>
      <w:lvlText w:val="%9."/>
      <w:lvlJc w:val="right"/>
      <w:pPr>
        <w:ind w:left="6828" w:hanging="180"/>
      </w:pPr>
    </w:lvl>
  </w:abstractNum>
  <w:abstractNum w:abstractNumId="31" w15:restartNumberingAfterBreak="0">
    <w:nsid w:val="6AF2D74A"/>
    <w:multiLevelType w:val="hybridMultilevel"/>
    <w:tmpl w:val="14401F3E"/>
    <w:lvl w:ilvl="0" w:tplc="D98436D6">
      <w:start w:val="1"/>
      <w:numFmt w:val="bullet"/>
      <w:lvlText w:val="-"/>
      <w:lvlJc w:val="left"/>
      <w:pPr>
        <w:ind w:left="644" w:hanging="360"/>
      </w:pPr>
      <w:rPr>
        <w:rFonts w:ascii="Aptos" w:hAnsi="Aptos" w:hint="default"/>
      </w:rPr>
    </w:lvl>
    <w:lvl w:ilvl="1" w:tplc="1FB6F104">
      <w:start w:val="1"/>
      <w:numFmt w:val="bullet"/>
      <w:lvlText w:val="o"/>
      <w:lvlJc w:val="left"/>
      <w:pPr>
        <w:ind w:left="1364" w:hanging="360"/>
      </w:pPr>
      <w:rPr>
        <w:rFonts w:ascii="Courier New" w:hAnsi="Courier New" w:hint="default"/>
      </w:rPr>
    </w:lvl>
    <w:lvl w:ilvl="2" w:tplc="BFEC3104">
      <w:start w:val="1"/>
      <w:numFmt w:val="bullet"/>
      <w:lvlText w:val=""/>
      <w:lvlJc w:val="left"/>
      <w:pPr>
        <w:ind w:left="2084" w:hanging="360"/>
      </w:pPr>
      <w:rPr>
        <w:rFonts w:ascii="Wingdings" w:hAnsi="Wingdings" w:hint="default"/>
      </w:rPr>
    </w:lvl>
    <w:lvl w:ilvl="3" w:tplc="B8EE0450">
      <w:start w:val="1"/>
      <w:numFmt w:val="bullet"/>
      <w:lvlText w:val=""/>
      <w:lvlJc w:val="left"/>
      <w:pPr>
        <w:ind w:left="2804" w:hanging="360"/>
      </w:pPr>
      <w:rPr>
        <w:rFonts w:ascii="Symbol" w:hAnsi="Symbol" w:hint="default"/>
      </w:rPr>
    </w:lvl>
    <w:lvl w:ilvl="4" w:tplc="B7F253BC">
      <w:start w:val="1"/>
      <w:numFmt w:val="bullet"/>
      <w:lvlText w:val="o"/>
      <w:lvlJc w:val="left"/>
      <w:pPr>
        <w:ind w:left="3524" w:hanging="360"/>
      </w:pPr>
      <w:rPr>
        <w:rFonts w:ascii="Courier New" w:hAnsi="Courier New" w:hint="default"/>
      </w:rPr>
    </w:lvl>
    <w:lvl w:ilvl="5" w:tplc="CFE8858E">
      <w:start w:val="1"/>
      <w:numFmt w:val="bullet"/>
      <w:lvlText w:val=""/>
      <w:lvlJc w:val="left"/>
      <w:pPr>
        <w:ind w:left="4244" w:hanging="360"/>
      </w:pPr>
      <w:rPr>
        <w:rFonts w:ascii="Wingdings" w:hAnsi="Wingdings" w:hint="default"/>
      </w:rPr>
    </w:lvl>
    <w:lvl w:ilvl="6" w:tplc="09E2852A">
      <w:start w:val="1"/>
      <w:numFmt w:val="bullet"/>
      <w:lvlText w:val=""/>
      <w:lvlJc w:val="left"/>
      <w:pPr>
        <w:ind w:left="4964" w:hanging="360"/>
      </w:pPr>
      <w:rPr>
        <w:rFonts w:ascii="Symbol" w:hAnsi="Symbol" w:hint="default"/>
      </w:rPr>
    </w:lvl>
    <w:lvl w:ilvl="7" w:tplc="0C767AE6">
      <w:start w:val="1"/>
      <w:numFmt w:val="bullet"/>
      <w:lvlText w:val="o"/>
      <w:lvlJc w:val="left"/>
      <w:pPr>
        <w:ind w:left="5684" w:hanging="360"/>
      </w:pPr>
      <w:rPr>
        <w:rFonts w:ascii="Courier New" w:hAnsi="Courier New" w:hint="default"/>
      </w:rPr>
    </w:lvl>
    <w:lvl w:ilvl="8" w:tplc="3F86447A">
      <w:start w:val="1"/>
      <w:numFmt w:val="bullet"/>
      <w:lvlText w:val=""/>
      <w:lvlJc w:val="left"/>
      <w:pPr>
        <w:ind w:left="6404" w:hanging="360"/>
      </w:pPr>
      <w:rPr>
        <w:rFonts w:ascii="Wingdings" w:hAnsi="Wingdings" w:hint="default"/>
      </w:rPr>
    </w:lvl>
  </w:abstractNum>
  <w:abstractNum w:abstractNumId="32" w15:restartNumberingAfterBreak="0">
    <w:nsid w:val="6E34E2B6"/>
    <w:multiLevelType w:val="hybridMultilevel"/>
    <w:tmpl w:val="FFFFFFFF"/>
    <w:lvl w:ilvl="0" w:tplc="D59EC812">
      <w:start w:val="18"/>
      <w:numFmt w:val="decimal"/>
      <w:lvlText w:val="%1."/>
      <w:lvlJc w:val="left"/>
      <w:pPr>
        <w:ind w:left="720" w:hanging="360"/>
      </w:pPr>
    </w:lvl>
    <w:lvl w:ilvl="1" w:tplc="DFA420FA">
      <w:start w:val="1"/>
      <w:numFmt w:val="lowerLetter"/>
      <w:lvlText w:val="%2."/>
      <w:lvlJc w:val="left"/>
      <w:pPr>
        <w:ind w:left="1440" w:hanging="360"/>
      </w:pPr>
    </w:lvl>
    <w:lvl w:ilvl="2" w:tplc="82C40BB0">
      <w:start w:val="1"/>
      <w:numFmt w:val="lowerRoman"/>
      <w:lvlText w:val="%3."/>
      <w:lvlJc w:val="right"/>
      <w:pPr>
        <w:ind w:left="2160" w:hanging="180"/>
      </w:pPr>
    </w:lvl>
    <w:lvl w:ilvl="3" w:tplc="CA56BA54">
      <w:start w:val="1"/>
      <w:numFmt w:val="decimal"/>
      <w:lvlText w:val="%4."/>
      <w:lvlJc w:val="left"/>
      <w:pPr>
        <w:ind w:left="2880" w:hanging="360"/>
      </w:pPr>
    </w:lvl>
    <w:lvl w:ilvl="4" w:tplc="BB203844">
      <w:start w:val="1"/>
      <w:numFmt w:val="lowerLetter"/>
      <w:lvlText w:val="%5."/>
      <w:lvlJc w:val="left"/>
      <w:pPr>
        <w:ind w:left="3600" w:hanging="360"/>
      </w:pPr>
    </w:lvl>
    <w:lvl w:ilvl="5" w:tplc="0AFCA22A">
      <w:start w:val="1"/>
      <w:numFmt w:val="lowerRoman"/>
      <w:lvlText w:val="%6."/>
      <w:lvlJc w:val="right"/>
      <w:pPr>
        <w:ind w:left="4320" w:hanging="180"/>
      </w:pPr>
    </w:lvl>
    <w:lvl w:ilvl="6" w:tplc="D12E6FF0">
      <w:start w:val="1"/>
      <w:numFmt w:val="decimal"/>
      <w:lvlText w:val="%7."/>
      <w:lvlJc w:val="left"/>
      <w:pPr>
        <w:ind w:left="5040" w:hanging="360"/>
      </w:pPr>
    </w:lvl>
    <w:lvl w:ilvl="7" w:tplc="A956DE24">
      <w:start w:val="1"/>
      <w:numFmt w:val="lowerLetter"/>
      <w:lvlText w:val="%8."/>
      <w:lvlJc w:val="left"/>
      <w:pPr>
        <w:ind w:left="5760" w:hanging="360"/>
      </w:pPr>
    </w:lvl>
    <w:lvl w:ilvl="8" w:tplc="CD70F884">
      <w:start w:val="1"/>
      <w:numFmt w:val="lowerRoman"/>
      <w:lvlText w:val="%9."/>
      <w:lvlJc w:val="right"/>
      <w:pPr>
        <w:ind w:left="6480" w:hanging="180"/>
      </w:pPr>
    </w:lvl>
  </w:abstractNum>
  <w:abstractNum w:abstractNumId="33" w15:restartNumberingAfterBreak="0">
    <w:nsid w:val="6F01540C"/>
    <w:multiLevelType w:val="hybridMultilevel"/>
    <w:tmpl w:val="FFFFFFFF"/>
    <w:lvl w:ilvl="0" w:tplc="17D0CA60">
      <w:start w:val="1"/>
      <w:numFmt w:val="decimal"/>
      <w:lvlText w:val="%1)"/>
      <w:lvlJc w:val="left"/>
      <w:pPr>
        <w:ind w:left="644" w:hanging="360"/>
      </w:pPr>
    </w:lvl>
    <w:lvl w:ilvl="1" w:tplc="4006B766">
      <w:start w:val="1"/>
      <w:numFmt w:val="lowerLetter"/>
      <w:lvlText w:val="%2."/>
      <w:lvlJc w:val="left"/>
      <w:pPr>
        <w:ind w:left="1364" w:hanging="360"/>
      </w:pPr>
    </w:lvl>
    <w:lvl w:ilvl="2" w:tplc="4DE47C20">
      <w:start w:val="1"/>
      <w:numFmt w:val="lowerRoman"/>
      <w:lvlText w:val="%3."/>
      <w:lvlJc w:val="right"/>
      <w:pPr>
        <w:ind w:left="2084" w:hanging="180"/>
      </w:pPr>
    </w:lvl>
    <w:lvl w:ilvl="3" w:tplc="6DAE0A6C">
      <w:start w:val="1"/>
      <w:numFmt w:val="decimal"/>
      <w:lvlText w:val="%4."/>
      <w:lvlJc w:val="left"/>
      <w:pPr>
        <w:ind w:left="2804" w:hanging="360"/>
      </w:pPr>
    </w:lvl>
    <w:lvl w:ilvl="4" w:tplc="26DEA07A">
      <w:start w:val="1"/>
      <w:numFmt w:val="lowerLetter"/>
      <w:lvlText w:val="%5."/>
      <w:lvlJc w:val="left"/>
      <w:pPr>
        <w:ind w:left="3524" w:hanging="360"/>
      </w:pPr>
    </w:lvl>
    <w:lvl w:ilvl="5" w:tplc="D012EF20">
      <w:start w:val="1"/>
      <w:numFmt w:val="lowerRoman"/>
      <w:lvlText w:val="%6."/>
      <w:lvlJc w:val="right"/>
      <w:pPr>
        <w:ind w:left="4244" w:hanging="180"/>
      </w:pPr>
    </w:lvl>
    <w:lvl w:ilvl="6" w:tplc="2AD20220">
      <w:start w:val="1"/>
      <w:numFmt w:val="decimal"/>
      <w:lvlText w:val="%7."/>
      <w:lvlJc w:val="left"/>
      <w:pPr>
        <w:ind w:left="4964" w:hanging="360"/>
      </w:pPr>
    </w:lvl>
    <w:lvl w:ilvl="7" w:tplc="D82496AE">
      <w:start w:val="1"/>
      <w:numFmt w:val="lowerLetter"/>
      <w:lvlText w:val="%8."/>
      <w:lvlJc w:val="left"/>
      <w:pPr>
        <w:ind w:left="5684" w:hanging="360"/>
      </w:pPr>
    </w:lvl>
    <w:lvl w:ilvl="8" w:tplc="40E2783C">
      <w:start w:val="1"/>
      <w:numFmt w:val="lowerRoman"/>
      <w:lvlText w:val="%9."/>
      <w:lvlJc w:val="right"/>
      <w:pPr>
        <w:ind w:left="6404" w:hanging="180"/>
      </w:pPr>
    </w:lvl>
  </w:abstractNum>
  <w:abstractNum w:abstractNumId="34" w15:restartNumberingAfterBreak="0">
    <w:nsid w:val="73C748B0"/>
    <w:multiLevelType w:val="hybridMultilevel"/>
    <w:tmpl w:val="53A2D7A4"/>
    <w:lvl w:ilvl="0" w:tplc="5B88F38A">
      <w:start w:val="1"/>
      <w:numFmt w:val="bullet"/>
      <w:lvlText w:val="-"/>
      <w:lvlJc w:val="left"/>
      <w:pPr>
        <w:ind w:left="720" w:hanging="360"/>
      </w:pPr>
      <w:rPr>
        <w:rFonts w:ascii="Aptos" w:hAnsi="Aptos" w:hint="default"/>
      </w:rPr>
    </w:lvl>
    <w:lvl w:ilvl="1" w:tplc="8662F37A">
      <w:start w:val="1"/>
      <w:numFmt w:val="bullet"/>
      <w:lvlText w:val="o"/>
      <w:lvlJc w:val="left"/>
      <w:pPr>
        <w:ind w:left="1440" w:hanging="360"/>
      </w:pPr>
      <w:rPr>
        <w:rFonts w:ascii="Courier New" w:hAnsi="Courier New" w:hint="default"/>
      </w:rPr>
    </w:lvl>
    <w:lvl w:ilvl="2" w:tplc="56EAC756">
      <w:start w:val="1"/>
      <w:numFmt w:val="bullet"/>
      <w:lvlText w:val=""/>
      <w:lvlJc w:val="left"/>
      <w:pPr>
        <w:ind w:left="2160" w:hanging="360"/>
      </w:pPr>
      <w:rPr>
        <w:rFonts w:ascii="Wingdings" w:hAnsi="Wingdings" w:hint="default"/>
      </w:rPr>
    </w:lvl>
    <w:lvl w:ilvl="3" w:tplc="B3F44564">
      <w:start w:val="1"/>
      <w:numFmt w:val="bullet"/>
      <w:lvlText w:val=""/>
      <w:lvlJc w:val="left"/>
      <w:pPr>
        <w:ind w:left="2880" w:hanging="360"/>
      </w:pPr>
      <w:rPr>
        <w:rFonts w:ascii="Symbol" w:hAnsi="Symbol" w:hint="default"/>
      </w:rPr>
    </w:lvl>
    <w:lvl w:ilvl="4" w:tplc="759AFA4A">
      <w:start w:val="1"/>
      <w:numFmt w:val="bullet"/>
      <w:lvlText w:val="o"/>
      <w:lvlJc w:val="left"/>
      <w:pPr>
        <w:ind w:left="3600" w:hanging="360"/>
      </w:pPr>
      <w:rPr>
        <w:rFonts w:ascii="Courier New" w:hAnsi="Courier New" w:hint="default"/>
      </w:rPr>
    </w:lvl>
    <w:lvl w:ilvl="5" w:tplc="986E4CCE">
      <w:start w:val="1"/>
      <w:numFmt w:val="bullet"/>
      <w:lvlText w:val=""/>
      <w:lvlJc w:val="left"/>
      <w:pPr>
        <w:ind w:left="4320" w:hanging="360"/>
      </w:pPr>
      <w:rPr>
        <w:rFonts w:ascii="Wingdings" w:hAnsi="Wingdings" w:hint="default"/>
      </w:rPr>
    </w:lvl>
    <w:lvl w:ilvl="6" w:tplc="F782C61E">
      <w:start w:val="1"/>
      <w:numFmt w:val="bullet"/>
      <w:lvlText w:val=""/>
      <w:lvlJc w:val="left"/>
      <w:pPr>
        <w:ind w:left="5040" w:hanging="360"/>
      </w:pPr>
      <w:rPr>
        <w:rFonts w:ascii="Symbol" w:hAnsi="Symbol" w:hint="default"/>
      </w:rPr>
    </w:lvl>
    <w:lvl w:ilvl="7" w:tplc="06E83BAE">
      <w:start w:val="1"/>
      <w:numFmt w:val="bullet"/>
      <w:lvlText w:val="o"/>
      <w:lvlJc w:val="left"/>
      <w:pPr>
        <w:ind w:left="5760" w:hanging="360"/>
      </w:pPr>
      <w:rPr>
        <w:rFonts w:ascii="Courier New" w:hAnsi="Courier New" w:hint="default"/>
      </w:rPr>
    </w:lvl>
    <w:lvl w:ilvl="8" w:tplc="D70A4A92">
      <w:start w:val="1"/>
      <w:numFmt w:val="bullet"/>
      <w:lvlText w:val=""/>
      <w:lvlJc w:val="left"/>
      <w:pPr>
        <w:ind w:left="6480" w:hanging="360"/>
      </w:pPr>
      <w:rPr>
        <w:rFonts w:ascii="Wingdings" w:hAnsi="Wingdings" w:hint="default"/>
      </w:rPr>
    </w:lvl>
  </w:abstractNum>
  <w:abstractNum w:abstractNumId="35" w15:restartNumberingAfterBreak="0">
    <w:nsid w:val="759BB1F8"/>
    <w:multiLevelType w:val="hybridMultilevel"/>
    <w:tmpl w:val="FFFFFFFF"/>
    <w:lvl w:ilvl="0" w:tplc="EB9424F4">
      <w:start w:val="1"/>
      <w:numFmt w:val="decimal"/>
      <w:lvlText w:val="%1)"/>
      <w:lvlJc w:val="left"/>
      <w:pPr>
        <w:ind w:left="644" w:hanging="360"/>
      </w:pPr>
    </w:lvl>
    <w:lvl w:ilvl="1" w:tplc="03D2DDC4">
      <w:start w:val="1"/>
      <w:numFmt w:val="lowerLetter"/>
      <w:lvlText w:val="%2."/>
      <w:lvlJc w:val="left"/>
      <w:pPr>
        <w:ind w:left="1364" w:hanging="360"/>
      </w:pPr>
    </w:lvl>
    <w:lvl w:ilvl="2" w:tplc="66F08C84">
      <w:start w:val="1"/>
      <w:numFmt w:val="lowerRoman"/>
      <w:lvlText w:val="%3."/>
      <w:lvlJc w:val="right"/>
      <w:pPr>
        <w:ind w:left="2084" w:hanging="180"/>
      </w:pPr>
    </w:lvl>
    <w:lvl w:ilvl="3" w:tplc="0F4052FC">
      <w:start w:val="1"/>
      <w:numFmt w:val="decimal"/>
      <w:lvlText w:val="%4."/>
      <w:lvlJc w:val="left"/>
      <w:pPr>
        <w:ind w:left="2804" w:hanging="360"/>
      </w:pPr>
    </w:lvl>
    <w:lvl w:ilvl="4" w:tplc="EB465D24">
      <w:start w:val="1"/>
      <w:numFmt w:val="lowerLetter"/>
      <w:lvlText w:val="%5."/>
      <w:lvlJc w:val="left"/>
      <w:pPr>
        <w:ind w:left="3524" w:hanging="360"/>
      </w:pPr>
    </w:lvl>
    <w:lvl w:ilvl="5" w:tplc="B596C058">
      <w:start w:val="1"/>
      <w:numFmt w:val="lowerRoman"/>
      <w:lvlText w:val="%6."/>
      <w:lvlJc w:val="right"/>
      <w:pPr>
        <w:ind w:left="4244" w:hanging="180"/>
      </w:pPr>
    </w:lvl>
    <w:lvl w:ilvl="6" w:tplc="707EF098">
      <w:start w:val="1"/>
      <w:numFmt w:val="decimal"/>
      <w:lvlText w:val="%7."/>
      <w:lvlJc w:val="left"/>
      <w:pPr>
        <w:ind w:left="4964" w:hanging="360"/>
      </w:pPr>
    </w:lvl>
    <w:lvl w:ilvl="7" w:tplc="A93E4A50">
      <w:start w:val="1"/>
      <w:numFmt w:val="lowerLetter"/>
      <w:lvlText w:val="%8."/>
      <w:lvlJc w:val="left"/>
      <w:pPr>
        <w:ind w:left="5684" w:hanging="360"/>
      </w:pPr>
    </w:lvl>
    <w:lvl w:ilvl="8" w:tplc="6A583A14">
      <w:start w:val="1"/>
      <w:numFmt w:val="lowerRoman"/>
      <w:lvlText w:val="%9."/>
      <w:lvlJc w:val="right"/>
      <w:pPr>
        <w:ind w:left="6404" w:hanging="180"/>
      </w:pPr>
    </w:lvl>
  </w:abstractNum>
  <w:abstractNum w:abstractNumId="36" w15:restartNumberingAfterBreak="0">
    <w:nsid w:val="7A95D82D"/>
    <w:multiLevelType w:val="hybridMultilevel"/>
    <w:tmpl w:val="354C2606"/>
    <w:lvl w:ilvl="0" w:tplc="3A1821D6">
      <w:start w:val="1"/>
      <w:numFmt w:val="bullet"/>
      <w:lvlText w:val="-"/>
      <w:lvlJc w:val="left"/>
      <w:pPr>
        <w:ind w:left="644" w:hanging="360"/>
      </w:pPr>
      <w:rPr>
        <w:rFonts w:ascii="Aptos" w:hAnsi="Aptos" w:hint="default"/>
      </w:rPr>
    </w:lvl>
    <w:lvl w:ilvl="1" w:tplc="9BB048DC">
      <w:start w:val="1"/>
      <w:numFmt w:val="bullet"/>
      <w:lvlText w:val="o"/>
      <w:lvlJc w:val="left"/>
      <w:pPr>
        <w:ind w:left="1364" w:hanging="360"/>
      </w:pPr>
      <w:rPr>
        <w:rFonts w:ascii="Courier New" w:hAnsi="Courier New" w:hint="default"/>
      </w:rPr>
    </w:lvl>
    <w:lvl w:ilvl="2" w:tplc="8BFA9D9A">
      <w:start w:val="1"/>
      <w:numFmt w:val="bullet"/>
      <w:lvlText w:val=""/>
      <w:lvlJc w:val="left"/>
      <w:pPr>
        <w:ind w:left="2084" w:hanging="360"/>
      </w:pPr>
      <w:rPr>
        <w:rFonts w:ascii="Wingdings" w:hAnsi="Wingdings" w:hint="default"/>
      </w:rPr>
    </w:lvl>
    <w:lvl w:ilvl="3" w:tplc="CC66D888">
      <w:start w:val="1"/>
      <w:numFmt w:val="bullet"/>
      <w:lvlText w:val=""/>
      <w:lvlJc w:val="left"/>
      <w:pPr>
        <w:ind w:left="2804" w:hanging="360"/>
      </w:pPr>
      <w:rPr>
        <w:rFonts w:ascii="Symbol" w:hAnsi="Symbol" w:hint="default"/>
      </w:rPr>
    </w:lvl>
    <w:lvl w:ilvl="4" w:tplc="76D64BC2">
      <w:start w:val="1"/>
      <w:numFmt w:val="bullet"/>
      <w:lvlText w:val="o"/>
      <w:lvlJc w:val="left"/>
      <w:pPr>
        <w:ind w:left="3524" w:hanging="360"/>
      </w:pPr>
      <w:rPr>
        <w:rFonts w:ascii="Courier New" w:hAnsi="Courier New" w:hint="default"/>
      </w:rPr>
    </w:lvl>
    <w:lvl w:ilvl="5" w:tplc="ADA4DC50">
      <w:start w:val="1"/>
      <w:numFmt w:val="bullet"/>
      <w:lvlText w:val=""/>
      <w:lvlJc w:val="left"/>
      <w:pPr>
        <w:ind w:left="4244" w:hanging="360"/>
      </w:pPr>
      <w:rPr>
        <w:rFonts w:ascii="Wingdings" w:hAnsi="Wingdings" w:hint="default"/>
      </w:rPr>
    </w:lvl>
    <w:lvl w:ilvl="6" w:tplc="76C85782">
      <w:start w:val="1"/>
      <w:numFmt w:val="bullet"/>
      <w:lvlText w:val=""/>
      <w:lvlJc w:val="left"/>
      <w:pPr>
        <w:ind w:left="4964" w:hanging="360"/>
      </w:pPr>
      <w:rPr>
        <w:rFonts w:ascii="Symbol" w:hAnsi="Symbol" w:hint="default"/>
      </w:rPr>
    </w:lvl>
    <w:lvl w:ilvl="7" w:tplc="742C369E">
      <w:start w:val="1"/>
      <w:numFmt w:val="bullet"/>
      <w:lvlText w:val="o"/>
      <w:lvlJc w:val="left"/>
      <w:pPr>
        <w:ind w:left="5684" w:hanging="360"/>
      </w:pPr>
      <w:rPr>
        <w:rFonts w:ascii="Courier New" w:hAnsi="Courier New" w:hint="default"/>
      </w:rPr>
    </w:lvl>
    <w:lvl w:ilvl="8" w:tplc="B1105164">
      <w:start w:val="1"/>
      <w:numFmt w:val="bullet"/>
      <w:lvlText w:val=""/>
      <w:lvlJc w:val="left"/>
      <w:pPr>
        <w:ind w:left="6404" w:hanging="360"/>
      </w:pPr>
      <w:rPr>
        <w:rFonts w:ascii="Wingdings" w:hAnsi="Wingdings" w:hint="default"/>
      </w:rPr>
    </w:lvl>
  </w:abstractNum>
  <w:abstractNum w:abstractNumId="37" w15:restartNumberingAfterBreak="0">
    <w:nsid w:val="7D61AD63"/>
    <w:multiLevelType w:val="hybridMultilevel"/>
    <w:tmpl w:val="FFFFFFFF"/>
    <w:lvl w:ilvl="0" w:tplc="5C8E3458">
      <w:start w:val="1"/>
      <w:numFmt w:val="lowerLetter"/>
      <w:lvlText w:val="%1)"/>
      <w:lvlJc w:val="left"/>
      <w:pPr>
        <w:ind w:left="630" w:hanging="360"/>
      </w:pPr>
    </w:lvl>
    <w:lvl w:ilvl="1" w:tplc="5F5E2748">
      <w:start w:val="1"/>
      <w:numFmt w:val="lowerLetter"/>
      <w:lvlText w:val="%2."/>
      <w:lvlJc w:val="left"/>
      <w:pPr>
        <w:ind w:left="1350" w:hanging="360"/>
      </w:pPr>
    </w:lvl>
    <w:lvl w:ilvl="2" w:tplc="43C0998C">
      <w:start w:val="1"/>
      <w:numFmt w:val="lowerRoman"/>
      <w:lvlText w:val="%3."/>
      <w:lvlJc w:val="right"/>
      <w:pPr>
        <w:ind w:left="2070" w:hanging="180"/>
      </w:pPr>
    </w:lvl>
    <w:lvl w:ilvl="3" w:tplc="3B1E4FC8">
      <w:start w:val="1"/>
      <w:numFmt w:val="decimal"/>
      <w:lvlText w:val="%4."/>
      <w:lvlJc w:val="left"/>
      <w:pPr>
        <w:ind w:left="2790" w:hanging="360"/>
      </w:pPr>
    </w:lvl>
    <w:lvl w:ilvl="4" w:tplc="23222ED6">
      <w:start w:val="1"/>
      <w:numFmt w:val="lowerLetter"/>
      <w:lvlText w:val="%5."/>
      <w:lvlJc w:val="left"/>
      <w:pPr>
        <w:ind w:left="3510" w:hanging="360"/>
      </w:pPr>
    </w:lvl>
    <w:lvl w:ilvl="5" w:tplc="2846702A">
      <w:start w:val="1"/>
      <w:numFmt w:val="lowerRoman"/>
      <w:lvlText w:val="%6."/>
      <w:lvlJc w:val="right"/>
      <w:pPr>
        <w:ind w:left="4230" w:hanging="180"/>
      </w:pPr>
    </w:lvl>
    <w:lvl w:ilvl="6" w:tplc="94F4C1BE">
      <w:start w:val="1"/>
      <w:numFmt w:val="decimal"/>
      <w:lvlText w:val="%7."/>
      <w:lvlJc w:val="left"/>
      <w:pPr>
        <w:ind w:left="4950" w:hanging="360"/>
      </w:pPr>
    </w:lvl>
    <w:lvl w:ilvl="7" w:tplc="10329392">
      <w:start w:val="1"/>
      <w:numFmt w:val="lowerLetter"/>
      <w:lvlText w:val="%8."/>
      <w:lvlJc w:val="left"/>
      <w:pPr>
        <w:ind w:left="5670" w:hanging="360"/>
      </w:pPr>
    </w:lvl>
    <w:lvl w:ilvl="8" w:tplc="C4D01606">
      <w:start w:val="1"/>
      <w:numFmt w:val="lowerRoman"/>
      <w:lvlText w:val="%9."/>
      <w:lvlJc w:val="right"/>
      <w:pPr>
        <w:ind w:left="6390" w:hanging="180"/>
      </w:pPr>
    </w:lvl>
  </w:abstractNum>
  <w:num w:numId="1" w16cid:durableId="1580215006">
    <w:abstractNumId w:val="23"/>
  </w:num>
  <w:num w:numId="2" w16cid:durableId="305741255">
    <w:abstractNumId w:val="21"/>
  </w:num>
  <w:num w:numId="3" w16cid:durableId="1166166055">
    <w:abstractNumId w:val="22"/>
  </w:num>
  <w:num w:numId="4" w16cid:durableId="410614942">
    <w:abstractNumId w:val="6"/>
  </w:num>
  <w:num w:numId="5" w16cid:durableId="85618301">
    <w:abstractNumId w:val="7"/>
  </w:num>
  <w:num w:numId="6" w16cid:durableId="990133261">
    <w:abstractNumId w:val="37"/>
  </w:num>
  <w:num w:numId="7" w16cid:durableId="968897703">
    <w:abstractNumId w:val="20"/>
  </w:num>
  <w:num w:numId="8" w16cid:durableId="1308582539">
    <w:abstractNumId w:val="26"/>
  </w:num>
  <w:num w:numId="9" w16cid:durableId="1410227488">
    <w:abstractNumId w:val="32"/>
  </w:num>
  <w:num w:numId="10" w16cid:durableId="1925987241">
    <w:abstractNumId w:val="35"/>
  </w:num>
  <w:num w:numId="11" w16cid:durableId="867641641">
    <w:abstractNumId w:val="33"/>
  </w:num>
  <w:num w:numId="12" w16cid:durableId="951129787">
    <w:abstractNumId w:val="0"/>
  </w:num>
  <w:num w:numId="13" w16cid:durableId="2010213830">
    <w:abstractNumId w:val="25"/>
  </w:num>
  <w:num w:numId="14" w16cid:durableId="499124706">
    <w:abstractNumId w:val="5"/>
  </w:num>
  <w:num w:numId="15" w16cid:durableId="1359503260">
    <w:abstractNumId w:val="8"/>
  </w:num>
  <w:num w:numId="16" w16cid:durableId="515732693">
    <w:abstractNumId w:val="34"/>
  </w:num>
  <w:num w:numId="17" w16cid:durableId="1435444743">
    <w:abstractNumId w:val="24"/>
  </w:num>
  <w:num w:numId="18" w16cid:durableId="932586182">
    <w:abstractNumId w:val="31"/>
  </w:num>
  <w:num w:numId="19" w16cid:durableId="660430448">
    <w:abstractNumId w:val="36"/>
  </w:num>
  <w:num w:numId="20" w16cid:durableId="2032562560">
    <w:abstractNumId w:val="13"/>
  </w:num>
  <w:num w:numId="21" w16cid:durableId="590624782">
    <w:abstractNumId w:val="10"/>
  </w:num>
  <w:num w:numId="22" w16cid:durableId="1161312743">
    <w:abstractNumId w:val="2"/>
  </w:num>
  <w:num w:numId="23" w16cid:durableId="76560630">
    <w:abstractNumId w:val="12"/>
  </w:num>
  <w:num w:numId="24" w16cid:durableId="631138158">
    <w:abstractNumId w:val="11"/>
  </w:num>
  <w:num w:numId="25" w16cid:durableId="1069767989">
    <w:abstractNumId w:val="1"/>
  </w:num>
  <w:num w:numId="26" w16cid:durableId="68624788">
    <w:abstractNumId w:val="28"/>
  </w:num>
  <w:num w:numId="27" w16cid:durableId="1126630164">
    <w:abstractNumId w:val="9"/>
  </w:num>
  <w:num w:numId="28" w16cid:durableId="303243992">
    <w:abstractNumId w:val="29"/>
  </w:num>
  <w:num w:numId="29" w16cid:durableId="2019381881">
    <w:abstractNumId w:val="14"/>
  </w:num>
  <w:num w:numId="30" w16cid:durableId="995035448">
    <w:abstractNumId w:val="18"/>
  </w:num>
  <w:num w:numId="31" w16cid:durableId="1876771710">
    <w:abstractNumId w:val="16"/>
  </w:num>
  <w:num w:numId="32" w16cid:durableId="331834837">
    <w:abstractNumId w:val="19"/>
  </w:num>
  <w:num w:numId="33" w16cid:durableId="504903352">
    <w:abstractNumId w:val="27"/>
  </w:num>
  <w:num w:numId="34" w16cid:durableId="1459379141">
    <w:abstractNumId w:val="30"/>
  </w:num>
  <w:num w:numId="35" w16cid:durableId="69469964">
    <w:abstractNumId w:val="3"/>
  </w:num>
  <w:num w:numId="36" w16cid:durableId="2033263798">
    <w:abstractNumId w:val="17"/>
  </w:num>
  <w:num w:numId="37" w16cid:durableId="923102475">
    <w:abstractNumId w:val="4"/>
  </w:num>
  <w:num w:numId="38" w16cid:durableId="176294645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06"/>
    <w:rsid w:val="0000091C"/>
    <w:rsid w:val="00000B20"/>
    <w:rsid w:val="00003742"/>
    <w:rsid w:val="0000417E"/>
    <w:rsid w:val="000049D1"/>
    <w:rsid w:val="00004E98"/>
    <w:rsid w:val="000052AF"/>
    <w:rsid w:val="000059B2"/>
    <w:rsid w:val="00005B22"/>
    <w:rsid w:val="00006AE4"/>
    <w:rsid w:val="0000797D"/>
    <w:rsid w:val="000105BC"/>
    <w:rsid w:val="000106E7"/>
    <w:rsid w:val="0001160A"/>
    <w:rsid w:val="00011750"/>
    <w:rsid w:val="00012C2A"/>
    <w:rsid w:val="0001363E"/>
    <w:rsid w:val="00013AA4"/>
    <w:rsid w:val="00016736"/>
    <w:rsid w:val="00016E1E"/>
    <w:rsid w:val="00017DCA"/>
    <w:rsid w:val="00017E33"/>
    <w:rsid w:val="00020D10"/>
    <w:rsid w:val="000214CD"/>
    <w:rsid w:val="00021818"/>
    <w:rsid w:val="00021D5D"/>
    <w:rsid w:val="00022892"/>
    <w:rsid w:val="00022A07"/>
    <w:rsid w:val="00024029"/>
    <w:rsid w:val="00024399"/>
    <w:rsid w:val="000249F1"/>
    <w:rsid w:val="00025E28"/>
    <w:rsid w:val="0002619F"/>
    <w:rsid w:val="00027EAB"/>
    <w:rsid w:val="000301A1"/>
    <w:rsid w:val="00030E91"/>
    <w:rsid w:val="00031FAB"/>
    <w:rsid w:val="0003376C"/>
    <w:rsid w:val="000340FA"/>
    <w:rsid w:val="00034948"/>
    <w:rsid w:val="00034C47"/>
    <w:rsid w:val="00034F1A"/>
    <w:rsid w:val="00035A01"/>
    <w:rsid w:val="00035EF2"/>
    <w:rsid w:val="0003700B"/>
    <w:rsid w:val="00037B1A"/>
    <w:rsid w:val="000400A8"/>
    <w:rsid w:val="0004124D"/>
    <w:rsid w:val="000417B0"/>
    <w:rsid w:val="0004272E"/>
    <w:rsid w:val="00042E95"/>
    <w:rsid w:val="0004333A"/>
    <w:rsid w:val="00045D00"/>
    <w:rsid w:val="000461C9"/>
    <w:rsid w:val="000478EC"/>
    <w:rsid w:val="00047BFE"/>
    <w:rsid w:val="00052F0B"/>
    <w:rsid w:val="000537CE"/>
    <w:rsid w:val="00054812"/>
    <w:rsid w:val="0005524A"/>
    <w:rsid w:val="00057424"/>
    <w:rsid w:val="0005778E"/>
    <w:rsid w:val="0005FE02"/>
    <w:rsid w:val="00060033"/>
    <w:rsid w:val="000600EA"/>
    <w:rsid w:val="00063892"/>
    <w:rsid w:val="0006400D"/>
    <w:rsid w:val="000648DF"/>
    <w:rsid w:val="0006502A"/>
    <w:rsid w:val="000656F3"/>
    <w:rsid w:val="00065857"/>
    <w:rsid w:val="00066736"/>
    <w:rsid w:val="00066DB5"/>
    <w:rsid w:val="00067294"/>
    <w:rsid w:val="00067AF0"/>
    <w:rsid w:val="00070B14"/>
    <w:rsid w:val="00070FD9"/>
    <w:rsid w:val="00071743"/>
    <w:rsid w:val="00071CB4"/>
    <w:rsid w:val="00072D01"/>
    <w:rsid w:val="00072EB3"/>
    <w:rsid w:val="00073BAF"/>
    <w:rsid w:val="00073FD1"/>
    <w:rsid w:val="0007459E"/>
    <w:rsid w:val="00074C4E"/>
    <w:rsid w:val="0007519E"/>
    <w:rsid w:val="0007590D"/>
    <w:rsid w:val="00076C99"/>
    <w:rsid w:val="00076DDB"/>
    <w:rsid w:val="00077283"/>
    <w:rsid w:val="00077304"/>
    <w:rsid w:val="00077995"/>
    <w:rsid w:val="0008040C"/>
    <w:rsid w:val="00080997"/>
    <w:rsid w:val="00081ADB"/>
    <w:rsid w:val="00081BF9"/>
    <w:rsid w:val="00082F0A"/>
    <w:rsid w:val="00083021"/>
    <w:rsid w:val="00083ADC"/>
    <w:rsid w:val="00084AEA"/>
    <w:rsid w:val="000853CA"/>
    <w:rsid w:val="0009035B"/>
    <w:rsid w:val="000909CC"/>
    <w:rsid w:val="00090ADA"/>
    <w:rsid w:val="00092464"/>
    <w:rsid w:val="0009435B"/>
    <w:rsid w:val="00094385"/>
    <w:rsid w:val="000947C5"/>
    <w:rsid w:val="00094B2D"/>
    <w:rsid w:val="00095ABA"/>
    <w:rsid w:val="00095B65"/>
    <w:rsid w:val="00096355"/>
    <w:rsid w:val="00096D9E"/>
    <w:rsid w:val="000A05E9"/>
    <w:rsid w:val="000A0EF3"/>
    <w:rsid w:val="000A19CE"/>
    <w:rsid w:val="000A1A26"/>
    <w:rsid w:val="000A1CE9"/>
    <w:rsid w:val="000A2B0E"/>
    <w:rsid w:val="000A2B10"/>
    <w:rsid w:val="000A2F7C"/>
    <w:rsid w:val="000A35D8"/>
    <w:rsid w:val="000A54EF"/>
    <w:rsid w:val="000A5738"/>
    <w:rsid w:val="000A5871"/>
    <w:rsid w:val="000A5A93"/>
    <w:rsid w:val="000A6FF4"/>
    <w:rsid w:val="000A7298"/>
    <w:rsid w:val="000A7577"/>
    <w:rsid w:val="000B0044"/>
    <w:rsid w:val="000B026B"/>
    <w:rsid w:val="000B2ABA"/>
    <w:rsid w:val="000B3744"/>
    <w:rsid w:val="000B4C39"/>
    <w:rsid w:val="000B5396"/>
    <w:rsid w:val="000B5CF4"/>
    <w:rsid w:val="000B73EC"/>
    <w:rsid w:val="000B77F4"/>
    <w:rsid w:val="000B7BF5"/>
    <w:rsid w:val="000B7C3D"/>
    <w:rsid w:val="000C26E6"/>
    <w:rsid w:val="000C3619"/>
    <w:rsid w:val="000C48B0"/>
    <w:rsid w:val="000C4B88"/>
    <w:rsid w:val="000C56B3"/>
    <w:rsid w:val="000C5FD2"/>
    <w:rsid w:val="000C6AE2"/>
    <w:rsid w:val="000C6C0D"/>
    <w:rsid w:val="000C71A3"/>
    <w:rsid w:val="000C740D"/>
    <w:rsid w:val="000CBB11"/>
    <w:rsid w:val="000D1667"/>
    <w:rsid w:val="000D1E1D"/>
    <w:rsid w:val="000D2105"/>
    <w:rsid w:val="000D2855"/>
    <w:rsid w:val="000D28A3"/>
    <w:rsid w:val="000D38BD"/>
    <w:rsid w:val="000D39E7"/>
    <w:rsid w:val="000D3CAC"/>
    <w:rsid w:val="000D3D7B"/>
    <w:rsid w:val="000D575F"/>
    <w:rsid w:val="000D57E9"/>
    <w:rsid w:val="000D783C"/>
    <w:rsid w:val="000DD4D1"/>
    <w:rsid w:val="000E1543"/>
    <w:rsid w:val="000E17E0"/>
    <w:rsid w:val="000E1B70"/>
    <w:rsid w:val="000E29FD"/>
    <w:rsid w:val="000E495E"/>
    <w:rsid w:val="000E58C9"/>
    <w:rsid w:val="000E5CD4"/>
    <w:rsid w:val="000E6FF8"/>
    <w:rsid w:val="000E7200"/>
    <w:rsid w:val="000E7322"/>
    <w:rsid w:val="000E7C72"/>
    <w:rsid w:val="000F0866"/>
    <w:rsid w:val="000F1311"/>
    <w:rsid w:val="000F15BD"/>
    <w:rsid w:val="000F1E8D"/>
    <w:rsid w:val="000F3C7E"/>
    <w:rsid w:val="000F3F27"/>
    <w:rsid w:val="000F4269"/>
    <w:rsid w:val="000F4CFF"/>
    <w:rsid w:val="000F5CFD"/>
    <w:rsid w:val="000F5EC7"/>
    <w:rsid w:val="000F5FEA"/>
    <w:rsid w:val="000F60DA"/>
    <w:rsid w:val="000F74A4"/>
    <w:rsid w:val="000F77BF"/>
    <w:rsid w:val="00100941"/>
    <w:rsid w:val="001011C3"/>
    <w:rsid w:val="001011D5"/>
    <w:rsid w:val="0010183E"/>
    <w:rsid w:val="00101AD9"/>
    <w:rsid w:val="001023BE"/>
    <w:rsid w:val="001026AB"/>
    <w:rsid w:val="0010275D"/>
    <w:rsid w:val="001036F1"/>
    <w:rsid w:val="001038A8"/>
    <w:rsid w:val="001043E4"/>
    <w:rsid w:val="001048B7"/>
    <w:rsid w:val="001059AC"/>
    <w:rsid w:val="001060F8"/>
    <w:rsid w:val="001064B8"/>
    <w:rsid w:val="00106E96"/>
    <w:rsid w:val="0010727A"/>
    <w:rsid w:val="001107EF"/>
    <w:rsid w:val="00111352"/>
    <w:rsid w:val="00111DB9"/>
    <w:rsid w:val="00112712"/>
    <w:rsid w:val="001128D0"/>
    <w:rsid w:val="00112A94"/>
    <w:rsid w:val="00114FAE"/>
    <w:rsid w:val="001162F1"/>
    <w:rsid w:val="001175EB"/>
    <w:rsid w:val="00117D7F"/>
    <w:rsid w:val="001211C6"/>
    <w:rsid w:val="00121BC8"/>
    <w:rsid w:val="001223C5"/>
    <w:rsid w:val="00122D10"/>
    <w:rsid w:val="001248B7"/>
    <w:rsid w:val="00125493"/>
    <w:rsid w:val="00125EB6"/>
    <w:rsid w:val="00127969"/>
    <w:rsid w:val="0012A7C3"/>
    <w:rsid w:val="0013015A"/>
    <w:rsid w:val="0013033A"/>
    <w:rsid w:val="00130395"/>
    <w:rsid w:val="00130A07"/>
    <w:rsid w:val="00130A7F"/>
    <w:rsid w:val="00131490"/>
    <w:rsid w:val="001316D8"/>
    <w:rsid w:val="001316F8"/>
    <w:rsid w:val="0013194A"/>
    <w:rsid w:val="00131C60"/>
    <w:rsid w:val="00132616"/>
    <w:rsid w:val="00132B5A"/>
    <w:rsid w:val="00133185"/>
    <w:rsid w:val="00133393"/>
    <w:rsid w:val="00133605"/>
    <w:rsid w:val="0013362A"/>
    <w:rsid w:val="00133A4C"/>
    <w:rsid w:val="00133AF1"/>
    <w:rsid w:val="00133ED8"/>
    <w:rsid w:val="00134D70"/>
    <w:rsid w:val="00135702"/>
    <w:rsid w:val="00135716"/>
    <w:rsid w:val="00135D20"/>
    <w:rsid w:val="00136478"/>
    <w:rsid w:val="00137277"/>
    <w:rsid w:val="00140341"/>
    <w:rsid w:val="00140874"/>
    <w:rsid w:val="001410FC"/>
    <w:rsid w:val="00141581"/>
    <w:rsid w:val="00141584"/>
    <w:rsid w:val="001422C7"/>
    <w:rsid w:val="001435F5"/>
    <w:rsid w:val="00145AD9"/>
    <w:rsid w:val="00146545"/>
    <w:rsid w:val="0014F187"/>
    <w:rsid w:val="00150872"/>
    <w:rsid w:val="00150B98"/>
    <w:rsid w:val="00151B8B"/>
    <w:rsid w:val="001527E6"/>
    <w:rsid w:val="00153588"/>
    <w:rsid w:val="0015378B"/>
    <w:rsid w:val="00153A71"/>
    <w:rsid w:val="00154406"/>
    <w:rsid w:val="0015557E"/>
    <w:rsid w:val="00156586"/>
    <w:rsid w:val="00160E55"/>
    <w:rsid w:val="001612FA"/>
    <w:rsid w:val="00161C6D"/>
    <w:rsid w:val="001627E7"/>
    <w:rsid w:val="0016363B"/>
    <w:rsid w:val="00164919"/>
    <w:rsid w:val="0016507A"/>
    <w:rsid w:val="0016508F"/>
    <w:rsid w:val="00165369"/>
    <w:rsid w:val="001664C0"/>
    <w:rsid w:val="00167F69"/>
    <w:rsid w:val="00176858"/>
    <w:rsid w:val="001809C7"/>
    <w:rsid w:val="00180B20"/>
    <w:rsid w:val="00180D95"/>
    <w:rsid w:val="001811F9"/>
    <w:rsid w:val="0018133A"/>
    <w:rsid w:val="00181612"/>
    <w:rsid w:val="0018194B"/>
    <w:rsid w:val="00182101"/>
    <w:rsid w:val="001835F9"/>
    <w:rsid w:val="00183A1B"/>
    <w:rsid w:val="0018421B"/>
    <w:rsid w:val="0018488D"/>
    <w:rsid w:val="00184BE4"/>
    <w:rsid w:val="0018587A"/>
    <w:rsid w:val="00186356"/>
    <w:rsid w:val="001870DB"/>
    <w:rsid w:val="001874E4"/>
    <w:rsid w:val="00187E17"/>
    <w:rsid w:val="00191BE2"/>
    <w:rsid w:val="00192B90"/>
    <w:rsid w:val="001940CB"/>
    <w:rsid w:val="00195440"/>
    <w:rsid w:val="00195AA5"/>
    <w:rsid w:val="0019664F"/>
    <w:rsid w:val="00196B33"/>
    <w:rsid w:val="00196C1A"/>
    <w:rsid w:val="00197165"/>
    <w:rsid w:val="00197893"/>
    <w:rsid w:val="001A15A0"/>
    <w:rsid w:val="001A203D"/>
    <w:rsid w:val="001A3589"/>
    <w:rsid w:val="001A38D9"/>
    <w:rsid w:val="001A441F"/>
    <w:rsid w:val="001A5347"/>
    <w:rsid w:val="001A5805"/>
    <w:rsid w:val="001A6B1A"/>
    <w:rsid w:val="001A6EE8"/>
    <w:rsid w:val="001A7E7E"/>
    <w:rsid w:val="001AFF86"/>
    <w:rsid w:val="001B00D0"/>
    <w:rsid w:val="001B1463"/>
    <w:rsid w:val="001B2164"/>
    <w:rsid w:val="001B2177"/>
    <w:rsid w:val="001B3087"/>
    <w:rsid w:val="001B33BD"/>
    <w:rsid w:val="001B490D"/>
    <w:rsid w:val="001B576E"/>
    <w:rsid w:val="001B5BDB"/>
    <w:rsid w:val="001B6531"/>
    <w:rsid w:val="001B6717"/>
    <w:rsid w:val="001B6B41"/>
    <w:rsid w:val="001C0BB3"/>
    <w:rsid w:val="001C1432"/>
    <w:rsid w:val="001C1501"/>
    <w:rsid w:val="001C1819"/>
    <w:rsid w:val="001C27DA"/>
    <w:rsid w:val="001C3053"/>
    <w:rsid w:val="001C3785"/>
    <w:rsid w:val="001C38F9"/>
    <w:rsid w:val="001C46D9"/>
    <w:rsid w:val="001C6F8C"/>
    <w:rsid w:val="001D0783"/>
    <w:rsid w:val="001D2A34"/>
    <w:rsid w:val="001D30D8"/>
    <w:rsid w:val="001D37DD"/>
    <w:rsid w:val="001D38A2"/>
    <w:rsid w:val="001D3EE9"/>
    <w:rsid w:val="001D4AB5"/>
    <w:rsid w:val="001D6B7F"/>
    <w:rsid w:val="001D75FD"/>
    <w:rsid w:val="001D79A6"/>
    <w:rsid w:val="001D7E3E"/>
    <w:rsid w:val="001E11C8"/>
    <w:rsid w:val="001E1633"/>
    <w:rsid w:val="001E3C60"/>
    <w:rsid w:val="001E426C"/>
    <w:rsid w:val="001E4842"/>
    <w:rsid w:val="001E4DA2"/>
    <w:rsid w:val="001E4E55"/>
    <w:rsid w:val="001E5377"/>
    <w:rsid w:val="001E6FCD"/>
    <w:rsid w:val="001E75AE"/>
    <w:rsid w:val="001E75CD"/>
    <w:rsid w:val="001F0000"/>
    <w:rsid w:val="001F007F"/>
    <w:rsid w:val="001F16A5"/>
    <w:rsid w:val="001F2D2B"/>
    <w:rsid w:val="001F4F88"/>
    <w:rsid w:val="001F7DB5"/>
    <w:rsid w:val="001F7DF1"/>
    <w:rsid w:val="0020003A"/>
    <w:rsid w:val="00200163"/>
    <w:rsid w:val="0020020E"/>
    <w:rsid w:val="0020149A"/>
    <w:rsid w:val="00202FBF"/>
    <w:rsid w:val="002046D7"/>
    <w:rsid w:val="00205783"/>
    <w:rsid w:val="00205EA3"/>
    <w:rsid w:val="00207C78"/>
    <w:rsid w:val="002119A8"/>
    <w:rsid w:val="00211EE5"/>
    <w:rsid w:val="0021292F"/>
    <w:rsid w:val="00212F7A"/>
    <w:rsid w:val="002135D6"/>
    <w:rsid w:val="002146EE"/>
    <w:rsid w:val="0021495D"/>
    <w:rsid w:val="002159C8"/>
    <w:rsid w:val="002161DB"/>
    <w:rsid w:val="002163FE"/>
    <w:rsid w:val="0021662C"/>
    <w:rsid w:val="00216C5F"/>
    <w:rsid w:val="00216DC5"/>
    <w:rsid w:val="0022042D"/>
    <w:rsid w:val="002238A7"/>
    <w:rsid w:val="00223C80"/>
    <w:rsid w:val="00223D8A"/>
    <w:rsid w:val="00224105"/>
    <w:rsid w:val="0022421D"/>
    <w:rsid w:val="00224CD0"/>
    <w:rsid w:val="00231E96"/>
    <w:rsid w:val="00232387"/>
    <w:rsid w:val="00232907"/>
    <w:rsid w:val="00232C36"/>
    <w:rsid w:val="00232EE9"/>
    <w:rsid w:val="0023312B"/>
    <w:rsid w:val="00233305"/>
    <w:rsid w:val="0023489C"/>
    <w:rsid w:val="00235897"/>
    <w:rsid w:val="00236160"/>
    <w:rsid w:val="00236ADF"/>
    <w:rsid w:val="00240CD1"/>
    <w:rsid w:val="00241B62"/>
    <w:rsid w:val="00243714"/>
    <w:rsid w:val="00244573"/>
    <w:rsid w:val="00244675"/>
    <w:rsid w:val="0024628A"/>
    <w:rsid w:val="002464FD"/>
    <w:rsid w:val="00247473"/>
    <w:rsid w:val="002478A2"/>
    <w:rsid w:val="0025054F"/>
    <w:rsid w:val="00251F01"/>
    <w:rsid w:val="002526A1"/>
    <w:rsid w:val="00252A96"/>
    <w:rsid w:val="00252FEE"/>
    <w:rsid w:val="00253113"/>
    <w:rsid w:val="00253421"/>
    <w:rsid w:val="002535D2"/>
    <w:rsid w:val="002536EF"/>
    <w:rsid w:val="00254185"/>
    <w:rsid w:val="002556A6"/>
    <w:rsid w:val="00255FA3"/>
    <w:rsid w:val="00256DE4"/>
    <w:rsid w:val="002570F6"/>
    <w:rsid w:val="0025719C"/>
    <w:rsid w:val="002577CE"/>
    <w:rsid w:val="0026044F"/>
    <w:rsid w:val="00260596"/>
    <w:rsid w:val="002622B2"/>
    <w:rsid w:val="0026388F"/>
    <w:rsid w:val="00263C85"/>
    <w:rsid w:val="0026410B"/>
    <w:rsid w:val="002644C4"/>
    <w:rsid w:val="002656AD"/>
    <w:rsid w:val="00265FBD"/>
    <w:rsid w:val="00267346"/>
    <w:rsid w:val="002677AD"/>
    <w:rsid w:val="00267BA2"/>
    <w:rsid w:val="00271BAF"/>
    <w:rsid w:val="00271C8A"/>
    <w:rsid w:val="002723CA"/>
    <w:rsid w:val="002725C3"/>
    <w:rsid w:val="00274144"/>
    <w:rsid w:val="00274EFD"/>
    <w:rsid w:val="00275495"/>
    <w:rsid w:val="00275EB8"/>
    <w:rsid w:val="00276132"/>
    <w:rsid w:val="0027948C"/>
    <w:rsid w:val="00280169"/>
    <w:rsid w:val="00280562"/>
    <w:rsid w:val="002806B2"/>
    <w:rsid w:val="00280BB8"/>
    <w:rsid w:val="00281E3C"/>
    <w:rsid w:val="00282018"/>
    <w:rsid w:val="002821FE"/>
    <w:rsid w:val="002823E8"/>
    <w:rsid w:val="00282A8A"/>
    <w:rsid w:val="00283427"/>
    <w:rsid w:val="00283701"/>
    <w:rsid w:val="00283B8A"/>
    <w:rsid w:val="00284199"/>
    <w:rsid w:val="0028430F"/>
    <w:rsid w:val="0028434A"/>
    <w:rsid w:val="0028537F"/>
    <w:rsid w:val="0028603B"/>
    <w:rsid w:val="00286427"/>
    <w:rsid w:val="00287556"/>
    <w:rsid w:val="00287F7F"/>
    <w:rsid w:val="002942AD"/>
    <w:rsid w:val="0029649F"/>
    <w:rsid w:val="0029733D"/>
    <w:rsid w:val="00297559"/>
    <w:rsid w:val="0029766E"/>
    <w:rsid w:val="002A031D"/>
    <w:rsid w:val="002A0EE6"/>
    <w:rsid w:val="002A26FD"/>
    <w:rsid w:val="002A3038"/>
    <w:rsid w:val="002A4692"/>
    <w:rsid w:val="002A47B7"/>
    <w:rsid w:val="002A494C"/>
    <w:rsid w:val="002A74A2"/>
    <w:rsid w:val="002A753B"/>
    <w:rsid w:val="002A78F9"/>
    <w:rsid w:val="002A7FF0"/>
    <w:rsid w:val="002A93A0"/>
    <w:rsid w:val="002B0187"/>
    <w:rsid w:val="002B1222"/>
    <w:rsid w:val="002B230D"/>
    <w:rsid w:val="002B2712"/>
    <w:rsid w:val="002B2ECB"/>
    <w:rsid w:val="002B3F78"/>
    <w:rsid w:val="002B4A60"/>
    <w:rsid w:val="002B4A9E"/>
    <w:rsid w:val="002B5C18"/>
    <w:rsid w:val="002B62F7"/>
    <w:rsid w:val="002B6A64"/>
    <w:rsid w:val="002B6C3A"/>
    <w:rsid w:val="002B7590"/>
    <w:rsid w:val="002B7C29"/>
    <w:rsid w:val="002BF44A"/>
    <w:rsid w:val="002C0D04"/>
    <w:rsid w:val="002C0FC0"/>
    <w:rsid w:val="002C121B"/>
    <w:rsid w:val="002C1826"/>
    <w:rsid w:val="002C18DF"/>
    <w:rsid w:val="002C1D66"/>
    <w:rsid w:val="002C1FAA"/>
    <w:rsid w:val="002C25A0"/>
    <w:rsid w:val="002C2880"/>
    <w:rsid w:val="002C2919"/>
    <w:rsid w:val="002C2C59"/>
    <w:rsid w:val="002C3A80"/>
    <w:rsid w:val="002C424B"/>
    <w:rsid w:val="002C47D4"/>
    <w:rsid w:val="002C58D6"/>
    <w:rsid w:val="002C69F3"/>
    <w:rsid w:val="002C741E"/>
    <w:rsid w:val="002D096D"/>
    <w:rsid w:val="002D133E"/>
    <w:rsid w:val="002D1A89"/>
    <w:rsid w:val="002D1B5B"/>
    <w:rsid w:val="002D1EDC"/>
    <w:rsid w:val="002D2130"/>
    <w:rsid w:val="002D22D7"/>
    <w:rsid w:val="002D298A"/>
    <w:rsid w:val="002D3304"/>
    <w:rsid w:val="002D4264"/>
    <w:rsid w:val="002D4C97"/>
    <w:rsid w:val="002D4F55"/>
    <w:rsid w:val="002D69C3"/>
    <w:rsid w:val="002D73A9"/>
    <w:rsid w:val="002D7613"/>
    <w:rsid w:val="002D77FE"/>
    <w:rsid w:val="002D7D7F"/>
    <w:rsid w:val="002D90C7"/>
    <w:rsid w:val="002E07E6"/>
    <w:rsid w:val="002E126A"/>
    <w:rsid w:val="002E1680"/>
    <w:rsid w:val="002E19D9"/>
    <w:rsid w:val="002E1E5C"/>
    <w:rsid w:val="002E29FF"/>
    <w:rsid w:val="002E407E"/>
    <w:rsid w:val="002E4A95"/>
    <w:rsid w:val="002E6B79"/>
    <w:rsid w:val="002E6F14"/>
    <w:rsid w:val="002E7070"/>
    <w:rsid w:val="002E71C3"/>
    <w:rsid w:val="002E7AEB"/>
    <w:rsid w:val="002F0144"/>
    <w:rsid w:val="002F140C"/>
    <w:rsid w:val="002F285E"/>
    <w:rsid w:val="002F497B"/>
    <w:rsid w:val="002F4FD1"/>
    <w:rsid w:val="002F5276"/>
    <w:rsid w:val="002F539D"/>
    <w:rsid w:val="002F66D3"/>
    <w:rsid w:val="002F7F9A"/>
    <w:rsid w:val="003003C2"/>
    <w:rsid w:val="00300554"/>
    <w:rsid w:val="0030086F"/>
    <w:rsid w:val="00300D75"/>
    <w:rsid w:val="00301078"/>
    <w:rsid w:val="003011F6"/>
    <w:rsid w:val="00301571"/>
    <w:rsid w:val="00302048"/>
    <w:rsid w:val="0030297A"/>
    <w:rsid w:val="00303F92"/>
    <w:rsid w:val="0030530A"/>
    <w:rsid w:val="00306570"/>
    <w:rsid w:val="00306E22"/>
    <w:rsid w:val="003070D0"/>
    <w:rsid w:val="0030753B"/>
    <w:rsid w:val="003075CA"/>
    <w:rsid w:val="003078A8"/>
    <w:rsid w:val="003110C7"/>
    <w:rsid w:val="003113B8"/>
    <w:rsid w:val="003120C2"/>
    <w:rsid w:val="00312464"/>
    <w:rsid w:val="0031307D"/>
    <w:rsid w:val="00313B5B"/>
    <w:rsid w:val="00313F2E"/>
    <w:rsid w:val="003202A4"/>
    <w:rsid w:val="003207CB"/>
    <w:rsid w:val="00320E62"/>
    <w:rsid w:val="00320E94"/>
    <w:rsid w:val="003214F7"/>
    <w:rsid w:val="00321F6E"/>
    <w:rsid w:val="003230BD"/>
    <w:rsid w:val="00324F7A"/>
    <w:rsid w:val="00326C5B"/>
    <w:rsid w:val="00327327"/>
    <w:rsid w:val="00327723"/>
    <w:rsid w:val="003311A3"/>
    <w:rsid w:val="00331251"/>
    <w:rsid w:val="00331465"/>
    <w:rsid w:val="003314B4"/>
    <w:rsid w:val="00331F59"/>
    <w:rsid w:val="00332CA7"/>
    <w:rsid w:val="00333B1E"/>
    <w:rsid w:val="00334E57"/>
    <w:rsid w:val="00335947"/>
    <w:rsid w:val="00336667"/>
    <w:rsid w:val="00336A29"/>
    <w:rsid w:val="00336AE4"/>
    <w:rsid w:val="003408A5"/>
    <w:rsid w:val="003410E3"/>
    <w:rsid w:val="00341559"/>
    <w:rsid w:val="003415E8"/>
    <w:rsid w:val="00341A10"/>
    <w:rsid w:val="0034317A"/>
    <w:rsid w:val="00343622"/>
    <w:rsid w:val="003444E8"/>
    <w:rsid w:val="00344716"/>
    <w:rsid w:val="00344782"/>
    <w:rsid w:val="00346132"/>
    <w:rsid w:val="0034648D"/>
    <w:rsid w:val="003469FC"/>
    <w:rsid w:val="00346FED"/>
    <w:rsid w:val="003474C7"/>
    <w:rsid w:val="003475D5"/>
    <w:rsid w:val="00347800"/>
    <w:rsid w:val="003479DF"/>
    <w:rsid w:val="00347BFF"/>
    <w:rsid w:val="0035057D"/>
    <w:rsid w:val="00350F93"/>
    <w:rsid w:val="00351F82"/>
    <w:rsid w:val="00352CD1"/>
    <w:rsid w:val="00352F2F"/>
    <w:rsid w:val="0035342F"/>
    <w:rsid w:val="00353B20"/>
    <w:rsid w:val="00353E33"/>
    <w:rsid w:val="00355353"/>
    <w:rsid w:val="0035578A"/>
    <w:rsid w:val="00356D74"/>
    <w:rsid w:val="00356E6B"/>
    <w:rsid w:val="00356F82"/>
    <w:rsid w:val="003571D4"/>
    <w:rsid w:val="00357984"/>
    <w:rsid w:val="00357A53"/>
    <w:rsid w:val="003606A8"/>
    <w:rsid w:val="0036214E"/>
    <w:rsid w:val="00363571"/>
    <w:rsid w:val="003640BB"/>
    <w:rsid w:val="00364952"/>
    <w:rsid w:val="00365DF5"/>
    <w:rsid w:val="003668D5"/>
    <w:rsid w:val="00370A63"/>
    <w:rsid w:val="00370E4B"/>
    <w:rsid w:val="00372050"/>
    <w:rsid w:val="00373DEC"/>
    <w:rsid w:val="00373F16"/>
    <w:rsid w:val="00374055"/>
    <w:rsid w:val="00374097"/>
    <w:rsid w:val="003753A4"/>
    <w:rsid w:val="00383197"/>
    <w:rsid w:val="00383938"/>
    <w:rsid w:val="003845A2"/>
    <w:rsid w:val="003847F6"/>
    <w:rsid w:val="00385558"/>
    <w:rsid w:val="00385BCA"/>
    <w:rsid w:val="00386790"/>
    <w:rsid w:val="003903A1"/>
    <w:rsid w:val="00391D9F"/>
    <w:rsid w:val="0039268E"/>
    <w:rsid w:val="00394725"/>
    <w:rsid w:val="00394CBC"/>
    <w:rsid w:val="00394F18"/>
    <w:rsid w:val="00395063"/>
    <w:rsid w:val="00395213"/>
    <w:rsid w:val="003960EF"/>
    <w:rsid w:val="00396BF8"/>
    <w:rsid w:val="00396C12"/>
    <w:rsid w:val="00397FEB"/>
    <w:rsid w:val="003A0761"/>
    <w:rsid w:val="003A292A"/>
    <w:rsid w:val="003A3078"/>
    <w:rsid w:val="003A34B0"/>
    <w:rsid w:val="003A4744"/>
    <w:rsid w:val="003A5443"/>
    <w:rsid w:val="003A5AFA"/>
    <w:rsid w:val="003A63AC"/>
    <w:rsid w:val="003A6A25"/>
    <w:rsid w:val="003A70EC"/>
    <w:rsid w:val="003A71D8"/>
    <w:rsid w:val="003A78B7"/>
    <w:rsid w:val="003B0DA1"/>
    <w:rsid w:val="003B217B"/>
    <w:rsid w:val="003B223E"/>
    <w:rsid w:val="003B2352"/>
    <w:rsid w:val="003B23EE"/>
    <w:rsid w:val="003B475D"/>
    <w:rsid w:val="003B5C12"/>
    <w:rsid w:val="003B5D4A"/>
    <w:rsid w:val="003B7107"/>
    <w:rsid w:val="003C0251"/>
    <w:rsid w:val="003C0924"/>
    <w:rsid w:val="003C1C3B"/>
    <w:rsid w:val="003C29FE"/>
    <w:rsid w:val="003C31D4"/>
    <w:rsid w:val="003C3477"/>
    <w:rsid w:val="003C444B"/>
    <w:rsid w:val="003C44D7"/>
    <w:rsid w:val="003C56AC"/>
    <w:rsid w:val="003C5CD0"/>
    <w:rsid w:val="003C6956"/>
    <w:rsid w:val="003C69FC"/>
    <w:rsid w:val="003C7ADD"/>
    <w:rsid w:val="003D01E3"/>
    <w:rsid w:val="003D0FCC"/>
    <w:rsid w:val="003D1321"/>
    <w:rsid w:val="003D1C44"/>
    <w:rsid w:val="003D475A"/>
    <w:rsid w:val="003D597C"/>
    <w:rsid w:val="003D60A9"/>
    <w:rsid w:val="003D62F7"/>
    <w:rsid w:val="003D68CA"/>
    <w:rsid w:val="003D6921"/>
    <w:rsid w:val="003D6C1E"/>
    <w:rsid w:val="003D707C"/>
    <w:rsid w:val="003D7B7C"/>
    <w:rsid w:val="003E0598"/>
    <w:rsid w:val="003E0D7B"/>
    <w:rsid w:val="003E14DA"/>
    <w:rsid w:val="003E16FF"/>
    <w:rsid w:val="003E1837"/>
    <w:rsid w:val="003E1FC6"/>
    <w:rsid w:val="003E28A7"/>
    <w:rsid w:val="003E2EB1"/>
    <w:rsid w:val="003E3479"/>
    <w:rsid w:val="003E37F5"/>
    <w:rsid w:val="003E3B59"/>
    <w:rsid w:val="003E3D88"/>
    <w:rsid w:val="003E3FC5"/>
    <w:rsid w:val="003E49D9"/>
    <w:rsid w:val="003E4D1A"/>
    <w:rsid w:val="003E57C7"/>
    <w:rsid w:val="003E5893"/>
    <w:rsid w:val="003E60AE"/>
    <w:rsid w:val="003E68FA"/>
    <w:rsid w:val="003E73BC"/>
    <w:rsid w:val="003F055B"/>
    <w:rsid w:val="003F0BEE"/>
    <w:rsid w:val="003F0F05"/>
    <w:rsid w:val="003F169E"/>
    <w:rsid w:val="003F30CE"/>
    <w:rsid w:val="003F3873"/>
    <w:rsid w:val="003F4185"/>
    <w:rsid w:val="003F65BE"/>
    <w:rsid w:val="003F6C98"/>
    <w:rsid w:val="003F73D3"/>
    <w:rsid w:val="00401601"/>
    <w:rsid w:val="004020EB"/>
    <w:rsid w:val="0040278D"/>
    <w:rsid w:val="00402D99"/>
    <w:rsid w:val="00402E4F"/>
    <w:rsid w:val="00403E4C"/>
    <w:rsid w:val="0040416E"/>
    <w:rsid w:val="00404734"/>
    <w:rsid w:val="004054B1"/>
    <w:rsid w:val="00405665"/>
    <w:rsid w:val="00405841"/>
    <w:rsid w:val="00405CE5"/>
    <w:rsid w:val="00410542"/>
    <w:rsid w:val="00410860"/>
    <w:rsid w:val="00411E58"/>
    <w:rsid w:val="00413D05"/>
    <w:rsid w:val="00414321"/>
    <w:rsid w:val="00415044"/>
    <w:rsid w:val="00415236"/>
    <w:rsid w:val="00415507"/>
    <w:rsid w:val="00417367"/>
    <w:rsid w:val="00419682"/>
    <w:rsid w:val="0042065E"/>
    <w:rsid w:val="00420E00"/>
    <w:rsid w:val="00420FA5"/>
    <w:rsid w:val="00421615"/>
    <w:rsid w:val="00421EE1"/>
    <w:rsid w:val="0042227B"/>
    <w:rsid w:val="0042275F"/>
    <w:rsid w:val="00422C5D"/>
    <w:rsid w:val="00423D6C"/>
    <w:rsid w:val="00423E10"/>
    <w:rsid w:val="00425107"/>
    <w:rsid w:val="00425B0B"/>
    <w:rsid w:val="00427158"/>
    <w:rsid w:val="004271F8"/>
    <w:rsid w:val="004307DD"/>
    <w:rsid w:val="0043093B"/>
    <w:rsid w:val="004311E7"/>
    <w:rsid w:val="0043156A"/>
    <w:rsid w:val="00432B3E"/>
    <w:rsid w:val="00432CE0"/>
    <w:rsid w:val="00432E5B"/>
    <w:rsid w:val="004336B1"/>
    <w:rsid w:val="00433DEC"/>
    <w:rsid w:val="00433F57"/>
    <w:rsid w:val="00434179"/>
    <w:rsid w:val="00434573"/>
    <w:rsid w:val="00434A23"/>
    <w:rsid w:val="00435CC3"/>
    <w:rsid w:val="00435D95"/>
    <w:rsid w:val="00435F64"/>
    <w:rsid w:val="00436032"/>
    <w:rsid w:val="004367FF"/>
    <w:rsid w:val="004408B2"/>
    <w:rsid w:val="00441BFA"/>
    <w:rsid w:val="004427D8"/>
    <w:rsid w:val="00443ED7"/>
    <w:rsid w:val="00444A3D"/>
    <w:rsid w:val="00444C4F"/>
    <w:rsid w:val="00445D1B"/>
    <w:rsid w:val="00446011"/>
    <w:rsid w:val="004478C0"/>
    <w:rsid w:val="00447AA0"/>
    <w:rsid w:val="00454D9F"/>
    <w:rsid w:val="00454DD7"/>
    <w:rsid w:val="0045561E"/>
    <w:rsid w:val="00455BDE"/>
    <w:rsid w:val="0045600D"/>
    <w:rsid w:val="0046175B"/>
    <w:rsid w:val="004617FC"/>
    <w:rsid w:val="00461C09"/>
    <w:rsid w:val="00462DC5"/>
    <w:rsid w:val="00463C63"/>
    <w:rsid w:val="00463ECD"/>
    <w:rsid w:val="004645E1"/>
    <w:rsid w:val="00464790"/>
    <w:rsid w:val="00464AA0"/>
    <w:rsid w:val="0046513C"/>
    <w:rsid w:val="00465F38"/>
    <w:rsid w:val="0046660E"/>
    <w:rsid w:val="00466752"/>
    <w:rsid w:val="00466A0B"/>
    <w:rsid w:val="004711F8"/>
    <w:rsid w:val="00471496"/>
    <w:rsid w:val="004718C5"/>
    <w:rsid w:val="004727C3"/>
    <w:rsid w:val="004728BE"/>
    <w:rsid w:val="00472D22"/>
    <w:rsid w:val="00473141"/>
    <w:rsid w:val="0047319E"/>
    <w:rsid w:val="00473892"/>
    <w:rsid w:val="00473983"/>
    <w:rsid w:val="00473AA5"/>
    <w:rsid w:val="00473B2A"/>
    <w:rsid w:val="00473B83"/>
    <w:rsid w:val="00474112"/>
    <w:rsid w:val="0047418A"/>
    <w:rsid w:val="004747B3"/>
    <w:rsid w:val="00474FBD"/>
    <w:rsid w:val="00475509"/>
    <w:rsid w:val="00476E15"/>
    <w:rsid w:val="00477190"/>
    <w:rsid w:val="00480119"/>
    <w:rsid w:val="00482184"/>
    <w:rsid w:val="00483C58"/>
    <w:rsid w:val="00484492"/>
    <w:rsid w:val="004844D8"/>
    <w:rsid w:val="00484D9E"/>
    <w:rsid w:val="0048504B"/>
    <w:rsid w:val="004854F4"/>
    <w:rsid w:val="00486067"/>
    <w:rsid w:val="00486D26"/>
    <w:rsid w:val="00487EDA"/>
    <w:rsid w:val="00487F2C"/>
    <w:rsid w:val="00490817"/>
    <w:rsid w:val="00490EAF"/>
    <w:rsid w:val="0049230C"/>
    <w:rsid w:val="004936FB"/>
    <w:rsid w:val="00494B4F"/>
    <w:rsid w:val="0049524F"/>
    <w:rsid w:val="00496BBB"/>
    <w:rsid w:val="00497C67"/>
    <w:rsid w:val="004A03D1"/>
    <w:rsid w:val="004A05E5"/>
    <w:rsid w:val="004A1C29"/>
    <w:rsid w:val="004A29D5"/>
    <w:rsid w:val="004A2A59"/>
    <w:rsid w:val="004A2E4B"/>
    <w:rsid w:val="004A3478"/>
    <w:rsid w:val="004A39E3"/>
    <w:rsid w:val="004A4D60"/>
    <w:rsid w:val="004A4E27"/>
    <w:rsid w:val="004A5F22"/>
    <w:rsid w:val="004A6819"/>
    <w:rsid w:val="004A6915"/>
    <w:rsid w:val="004A71A1"/>
    <w:rsid w:val="004B0187"/>
    <w:rsid w:val="004B164E"/>
    <w:rsid w:val="004B187E"/>
    <w:rsid w:val="004B204B"/>
    <w:rsid w:val="004B26B5"/>
    <w:rsid w:val="004B2BDC"/>
    <w:rsid w:val="004B2DA9"/>
    <w:rsid w:val="004B32EC"/>
    <w:rsid w:val="004B3852"/>
    <w:rsid w:val="004B3C09"/>
    <w:rsid w:val="004B410A"/>
    <w:rsid w:val="004B413C"/>
    <w:rsid w:val="004B414E"/>
    <w:rsid w:val="004B5548"/>
    <w:rsid w:val="004B6146"/>
    <w:rsid w:val="004B6921"/>
    <w:rsid w:val="004B6980"/>
    <w:rsid w:val="004B7389"/>
    <w:rsid w:val="004C0C69"/>
    <w:rsid w:val="004C0E1F"/>
    <w:rsid w:val="004C431A"/>
    <w:rsid w:val="004C4458"/>
    <w:rsid w:val="004C480A"/>
    <w:rsid w:val="004C48A2"/>
    <w:rsid w:val="004C4BB5"/>
    <w:rsid w:val="004C4C5E"/>
    <w:rsid w:val="004C4D37"/>
    <w:rsid w:val="004C52FA"/>
    <w:rsid w:val="004C62FE"/>
    <w:rsid w:val="004C6F33"/>
    <w:rsid w:val="004C79E9"/>
    <w:rsid w:val="004D0780"/>
    <w:rsid w:val="004D0800"/>
    <w:rsid w:val="004D19D1"/>
    <w:rsid w:val="004D1B7C"/>
    <w:rsid w:val="004D240A"/>
    <w:rsid w:val="004D2A85"/>
    <w:rsid w:val="004D2D3C"/>
    <w:rsid w:val="004D37D2"/>
    <w:rsid w:val="004D4E2B"/>
    <w:rsid w:val="004D54BE"/>
    <w:rsid w:val="004D61F0"/>
    <w:rsid w:val="004D662A"/>
    <w:rsid w:val="004D7972"/>
    <w:rsid w:val="004E05D3"/>
    <w:rsid w:val="004E25BD"/>
    <w:rsid w:val="004E28E4"/>
    <w:rsid w:val="004E308F"/>
    <w:rsid w:val="004E3EAC"/>
    <w:rsid w:val="004E3F71"/>
    <w:rsid w:val="004E51C9"/>
    <w:rsid w:val="004E5DCE"/>
    <w:rsid w:val="004E7164"/>
    <w:rsid w:val="004F01C3"/>
    <w:rsid w:val="004F01D1"/>
    <w:rsid w:val="004F03BB"/>
    <w:rsid w:val="004F0B53"/>
    <w:rsid w:val="004F12A4"/>
    <w:rsid w:val="004F2B82"/>
    <w:rsid w:val="004F3C13"/>
    <w:rsid w:val="004F4F9C"/>
    <w:rsid w:val="004F5464"/>
    <w:rsid w:val="004F5EF2"/>
    <w:rsid w:val="004F6590"/>
    <w:rsid w:val="004F6F0B"/>
    <w:rsid w:val="005001C0"/>
    <w:rsid w:val="00500393"/>
    <w:rsid w:val="005028E7"/>
    <w:rsid w:val="00502B0E"/>
    <w:rsid w:val="00502EB7"/>
    <w:rsid w:val="00503A22"/>
    <w:rsid w:val="00505314"/>
    <w:rsid w:val="00505AF2"/>
    <w:rsid w:val="00505CB1"/>
    <w:rsid w:val="00505FD2"/>
    <w:rsid w:val="0050758D"/>
    <w:rsid w:val="005079C6"/>
    <w:rsid w:val="00510832"/>
    <w:rsid w:val="00510F6F"/>
    <w:rsid w:val="0051171A"/>
    <w:rsid w:val="0051222D"/>
    <w:rsid w:val="00513F97"/>
    <w:rsid w:val="00515359"/>
    <w:rsid w:val="00516285"/>
    <w:rsid w:val="00516C78"/>
    <w:rsid w:val="00517C07"/>
    <w:rsid w:val="00517F09"/>
    <w:rsid w:val="00520D57"/>
    <w:rsid w:val="00521195"/>
    <w:rsid w:val="00522617"/>
    <w:rsid w:val="00522786"/>
    <w:rsid w:val="00522ACD"/>
    <w:rsid w:val="00522C9A"/>
    <w:rsid w:val="00523089"/>
    <w:rsid w:val="00523148"/>
    <w:rsid w:val="00523F9F"/>
    <w:rsid w:val="00524C5A"/>
    <w:rsid w:val="00525A40"/>
    <w:rsid w:val="00530898"/>
    <w:rsid w:val="00530A88"/>
    <w:rsid w:val="00530F15"/>
    <w:rsid w:val="005315BC"/>
    <w:rsid w:val="00531C71"/>
    <w:rsid w:val="00531E9E"/>
    <w:rsid w:val="00531F34"/>
    <w:rsid w:val="00532548"/>
    <w:rsid w:val="00534BDF"/>
    <w:rsid w:val="00535989"/>
    <w:rsid w:val="00535D5A"/>
    <w:rsid w:val="00536455"/>
    <w:rsid w:val="00536AB8"/>
    <w:rsid w:val="00537368"/>
    <w:rsid w:val="00537E06"/>
    <w:rsid w:val="00537F66"/>
    <w:rsid w:val="005410C2"/>
    <w:rsid w:val="0054347A"/>
    <w:rsid w:val="00544027"/>
    <w:rsid w:val="00544D08"/>
    <w:rsid w:val="00546E5A"/>
    <w:rsid w:val="005471BF"/>
    <w:rsid w:val="00547470"/>
    <w:rsid w:val="0054E896"/>
    <w:rsid w:val="00551A43"/>
    <w:rsid w:val="00551B1E"/>
    <w:rsid w:val="00551FBD"/>
    <w:rsid w:val="005520EE"/>
    <w:rsid w:val="005531B4"/>
    <w:rsid w:val="0055333C"/>
    <w:rsid w:val="0055391A"/>
    <w:rsid w:val="005542E3"/>
    <w:rsid w:val="00554AF3"/>
    <w:rsid w:val="00556836"/>
    <w:rsid w:val="005574DE"/>
    <w:rsid w:val="0055753E"/>
    <w:rsid w:val="00557CDC"/>
    <w:rsid w:val="00557FDD"/>
    <w:rsid w:val="00560DDC"/>
    <w:rsid w:val="0056193E"/>
    <w:rsid w:val="00561B4E"/>
    <w:rsid w:val="00562E81"/>
    <w:rsid w:val="00563360"/>
    <w:rsid w:val="00563FCB"/>
    <w:rsid w:val="005646DC"/>
    <w:rsid w:val="00565424"/>
    <w:rsid w:val="005654C9"/>
    <w:rsid w:val="005655E8"/>
    <w:rsid w:val="00565F42"/>
    <w:rsid w:val="0056704F"/>
    <w:rsid w:val="00567A73"/>
    <w:rsid w:val="005708C6"/>
    <w:rsid w:val="005714B8"/>
    <w:rsid w:val="00571A91"/>
    <w:rsid w:val="00571D92"/>
    <w:rsid w:val="00572529"/>
    <w:rsid w:val="00572C8E"/>
    <w:rsid w:val="005736A5"/>
    <w:rsid w:val="0057494B"/>
    <w:rsid w:val="0057496B"/>
    <w:rsid w:val="00574AC1"/>
    <w:rsid w:val="00574B86"/>
    <w:rsid w:val="00575B25"/>
    <w:rsid w:val="0057618C"/>
    <w:rsid w:val="005768C6"/>
    <w:rsid w:val="00576BFA"/>
    <w:rsid w:val="005772F8"/>
    <w:rsid w:val="005774D6"/>
    <w:rsid w:val="00577A2A"/>
    <w:rsid w:val="00577C4F"/>
    <w:rsid w:val="00577F85"/>
    <w:rsid w:val="00581289"/>
    <w:rsid w:val="00581419"/>
    <w:rsid w:val="00583C5E"/>
    <w:rsid w:val="00583D31"/>
    <w:rsid w:val="00584038"/>
    <w:rsid w:val="00584B29"/>
    <w:rsid w:val="00584D4C"/>
    <w:rsid w:val="005850AA"/>
    <w:rsid w:val="0058647E"/>
    <w:rsid w:val="00586D7D"/>
    <w:rsid w:val="0058749A"/>
    <w:rsid w:val="00587939"/>
    <w:rsid w:val="0058B4ED"/>
    <w:rsid w:val="00590F19"/>
    <w:rsid w:val="005910C9"/>
    <w:rsid w:val="00591508"/>
    <w:rsid w:val="00594985"/>
    <w:rsid w:val="00595017"/>
    <w:rsid w:val="00596817"/>
    <w:rsid w:val="005A0175"/>
    <w:rsid w:val="005A273A"/>
    <w:rsid w:val="005A3907"/>
    <w:rsid w:val="005A3DF0"/>
    <w:rsid w:val="005A436D"/>
    <w:rsid w:val="005A4761"/>
    <w:rsid w:val="005A4A36"/>
    <w:rsid w:val="005A5093"/>
    <w:rsid w:val="005A69FB"/>
    <w:rsid w:val="005A6CE5"/>
    <w:rsid w:val="005B0035"/>
    <w:rsid w:val="005B1CFA"/>
    <w:rsid w:val="005B1D72"/>
    <w:rsid w:val="005B2E9E"/>
    <w:rsid w:val="005B2F14"/>
    <w:rsid w:val="005B3D9C"/>
    <w:rsid w:val="005B49CF"/>
    <w:rsid w:val="005B4CF4"/>
    <w:rsid w:val="005B58A4"/>
    <w:rsid w:val="005B5BD3"/>
    <w:rsid w:val="005B5BEF"/>
    <w:rsid w:val="005B5DC2"/>
    <w:rsid w:val="005B6036"/>
    <w:rsid w:val="005BA859"/>
    <w:rsid w:val="005C1411"/>
    <w:rsid w:val="005C1491"/>
    <w:rsid w:val="005C1CCB"/>
    <w:rsid w:val="005C1D64"/>
    <w:rsid w:val="005C2A5F"/>
    <w:rsid w:val="005C2E14"/>
    <w:rsid w:val="005C396F"/>
    <w:rsid w:val="005C3A0D"/>
    <w:rsid w:val="005C4A06"/>
    <w:rsid w:val="005C4A8D"/>
    <w:rsid w:val="005C4B9E"/>
    <w:rsid w:val="005C54C1"/>
    <w:rsid w:val="005C5FB6"/>
    <w:rsid w:val="005C6153"/>
    <w:rsid w:val="005C680E"/>
    <w:rsid w:val="005C7E96"/>
    <w:rsid w:val="005D0360"/>
    <w:rsid w:val="005D08BD"/>
    <w:rsid w:val="005D1314"/>
    <w:rsid w:val="005D20AB"/>
    <w:rsid w:val="005D3BD9"/>
    <w:rsid w:val="005D470E"/>
    <w:rsid w:val="005D4765"/>
    <w:rsid w:val="005D4EC1"/>
    <w:rsid w:val="005D63AF"/>
    <w:rsid w:val="005D6CDC"/>
    <w:rsid w:val="005E053D"/>
    <w:rsid w:val="005E1199"/>
    <w:rsid w:val="005E18B9"/>
    <w:rsid w:val="005E1F3A"/>
    <w:rsid w:val="005E2424"/>
    <w:rsid w:val="005E4344"/>
    <w:rsid w:val="005E4528"/>
    <w:rsid w:val="005E59B9"/>
    <w:rsid w:val="005E607D"/>
    <w:rsid w:val="005E6498"/>
    <w:rsid w:val="005E6865"/>
    <w:rsid w:val="005E6C8D"/>
    <w:rsid w:val="005E7450"/>
    <w:rsid w:val="005F1364"/>
    <w:rsid w:val="005F1465"/>
    <w:rsid w:val="005F16BE"/>
    <w:rsid w:val="005F1B22"/>
    <w:rsid w:val="005F20E5"/>
    <w:rsid w:val="005F27F9"/>
    <w:rsid w:val="005F2AB1"/>
    <w:rsid w:val="005F458D"/>
    <w:rsid w:val="005F5D27"/>
    <w:rsid w:val="005F641E"/>
    <w:rsid w:val="005F6B5A"/>
    <w:rsid w:val="005F6D9A"/>
    <w:rsid w:val="006003AB"/>
    <w:rsid w:val="00600FB5"/>
    <w:rsid w:val="006013B2"/>
    <w:rsid w:val="00604296"/>
    <w:rsid w:val="00605E53"/>
    <w:rsid w:val="0060658D"/>
    <w:rsid w:val="006067DD"/>
    <w:rsid w:val="006076BE"/>
    <w:rsid w:val="00607861"/>
    <w:rsid w:val="00607934"/>
    <w:rsid w:val="00610305"/>
    <w:rsid w:val="006107C8"/>
    <w:rsid w:val="00610AE3"/>
    <w:rsid w:val="00610FB0"/>
    <w:rsid w:val="00611114"/>
    <w:rsid w:val="00611DED"/>
    <w:rsid w:val="00612871"/>
    <w:rsid w:val="00612C1B"/>
    <w:rsid w:val="0061410C"/>
    <w:rsid w:val="00614AE1"/>
    <w:rsid w:val="00615667"/>
    <w:rsid w:val="00615843"/>
    <w:rsid w:val="00615901"/>
    <w:rsid w:val="00615F8F"/>
    <w:rsid w:val="00616C17"/>
    <w:rsid w:val="00617469"/>
    <w:rsid w:val="00617EA6"/>
    <w:rsid w:val="00621819"/>
    <w:rsid w:val="006218E8"/>
    <w:rsid w:val="0062197A"/>
    <w:rsid w:val="00623B5D"/>
    <w:rsid w:val="0062459F"/>
    <w:rsid w:val="00624A16"/>
    <w:rsid w:val="0062501A"/>
    <w:rsid w:val="00625393"/>
    <w:rsid w:val="00625D9C"/>
    <w:rsid w:val="00626277"/>
    <w:rsid w:val="00626711"/>
    <w:rsid w:val="00626F56"/>
    <w:rsid w:val="00627116"/>
    <w:rsid w:val="0062737C"/>
    <w:rsid w:val="00627660"/>
    <w:rsid w:val="00627F2F"/>
    <w:rsid w:val="006307F7"/>
    <w:rsid w:val="006317EB"/>
    <w:rsid w:val="0063269C"/>
    <w:rsid w:val="00633071"/>
    <w:rsid w:val="0063440D"/>
    <w:rsid w:val="00634BE2"/>
    <w:rsid w:val="00635213"/>
    <w:rsid w:val="00636BEB"/>
    <w:rsid w:val="00637131"/>
    <w:rsid w:val="00637A79"/>
    <w:rsid w:val="00637B3D"/>
    <w:rsid w:val="00640F25"/>
    <w:rsid w:val="0064319F"/>
    <w:rsid w:val="0064347D"/>
    <w:rsid w:val="00643ACA"/>
    <w:rsid w:val="00644545"/>
    <w:rsid w:val="00645510"/>
    <w:rsid w:val="00645558"/>
    <w:rsid w:val="006460DA"/>
    <w:rsid w:val="006517D7"/>
    <w:rsid w:val="006519F9"/>
    <w:rsid w:val="006528B8"/>
    <w:rsid w:val="00653CA2"/>
    <w:rsid w:val="006554CA"/>
    <w:rsid w:val="00656C44"/>
    <w:rsid w:val="006575D8"/>
    <w:rsid w:val="00657AD0"/>
    <w:rsid w:val="006610AC"/>
    <w:rsid w:val="006616C1"/>
    <w:rsid w:val="006618D7"/>
    <w:rsid w:val="006622F9"/>
    <w:rsid w:val="0066249B"/>
    <w:rsid w:val="006638C6"/>
    <w:rsid w:val="0066506A"/>
    <w:rsid w:val="00665274"/>
    <w:rsid w:val="006655E7"/>
    <w:rsid w:val="00665A81"/>
    <w:rsid w:val="00666783"/>
    <w:rsid w:val="00667262"/>
    <w:rsid w:val="006705A5"/>
    <w:rsid w:val="00671758"/>
    <w:rsid w:val="00672071"/>
    <w:rsid w:val="00672D80"/>
    <w:rsid w:val="00672FCD"/>
    <w:rsid w:val="00673E6C"/>
    <w:rsid w:val="00673EDE"/>
    <w:rsid w:val="00674226"/>
    <w:rsid w:val="00676001"/>
    <w:rsid w:val="00676423"/>
    <w:rsid w:val="00676594"/>
    <w:rsid w:val="00677206"/>
    <w:rsid w:val="0067737C"/>
    <w:rsid w:val="00677653"/>
    <w:rsid w:val="00677BBA"/>
    <w:rsid w:val="006812E3"/>
    <w:rsid w:val="00683EA9"/>
    <w:rsid w:val="0068454A"/>
    <w:rsid w:val="006849DF"/>
    <w:rsid w:val="00685367"/>
    <w:rsid w:val="00685A0A"/>
    <w:rsid w:val="00686AFE"/>
    <w:rsid w:val="0068718D"/>
    <w:rsid w:val="00687896"/>
    <w:rsid w:val="006878AC"/>
    <w:rsid w:val="00687AE5"/>
    <w:rsid w:val="00690062"/>
    <w:rsid w:val="00690099"/>
    <w:rsid w:val="00692785"/>
    <w:rsid w:val="00693BA9"/>
    <w:rsid w:val="0069563C"/>
    <w:rsid w:val="0069595D"/>
    <w:rsid w:val="00696640"/>
    <w:rsid w:val="00696F54"/>
    <w:rsid w:val="00697197"/>
    <w:rsid w:val="00697B55"/>
    <w:rsid w:val="0069D184"/>
    <w:rsid w:val="006A00F0"/>
    <w:rsid w:val="006A1671"/>
    <w:rsid w:val="006A2365"/>
    <w:rsid w:val="006A280E"/>
    <w:rsid w:val="006A3655"/>
    <w:rsid w:val="006A4475"/>
    <w:rsid w:val="006A466A"/>
    <w:rsid w:val="006A5CA8"/>
    <w:rsid w:val="006A6B15"/>
    <w:rsid w:val="006A6CBA"/>
    <w:rsid w:val="006A79FB"/>
    <w:rsid w:val="006B08BD"/>
    <w:rsid w:val="006B0ED8"/>
    <w:rsid w:val="006B47F1"/>
    <w:rsid w:val="006B5134"/>
    <w:rsid w:val="006B5724"/>
    <w:rsid w:val="006B5EA5"/>
    <w:rsid w:val="006B6001"/>
    <w:rsid w:val="006B63FF"/>
    <w:rsid w:val="006B6503"/>
    <w:rsid w:val="006B7A84"/>
    <w:rsid w:val="006BAA04"/>
    <w:rsid w:val="006BDCA4"/>
    <w:rsid w:val="006C08AD"/>
    <w:rsid w:val="006C1543"/>
    <w:rsid w:val="006C1599"/>
    <w:rsid w:val="006C1E33"/>
    <w:rsid w:val="006C257A"/>
    <w:rsid w:val="006C4861"/>
    <w:rsid w:val="006C4A07"/>
    <w:rsid w:val="006C5044"/>
    <w:rsid w:val="006C5082"/>
    <w:rsid w:val="006C5733"/>
    <w:rsid w:val="006C5B10"/>
    <w:rsid w:val="006C5EC7"/>
    <w:rsid w:val="006C616E"/>
    <w:rsid w:val="006C639B"/>
    <w:rsid w:val="006D225B"/>
    <w:rsid w:val="006D26EA"/>
    <w:rsid w:val="006D27B1"/>
    <w:rsid w:val="006D3428"/>
    <w:rsid w:val="006D398B"/>
    <w:rsid w:val="006D3C3D"/>
    <w:rsid w:val="006D472D"/>
    <w:rsid w:val="006D5770"/>
    <w:rsid w:val="006D6BFE"/>
    <w:rsid w:val="006D7225"/>
    <w:rsid w:val="006D736C"/>
    <w:rsid w:val="006E217B"/>
    <w:rsid w:val="006E24CC"/>
    <w:rsid w:val="006E2E6F"/>
    <w:rsid w:val="006E36D3"/>
    <w:rsid w:val="006E3774"/>
    <w:rsid w:val="006E49F7"/>
    <w:rsid w:val="006E52F2"/>
    <w:rsid w:val="006E6114"/>
    <w:rsid w:val="006E639D"/>
    <w:rsid w:val="006E6A14"/>
    <w:rsid w:val="006E7C8D"/>
    <w:rsid w:val="006F0EA1"/>
    <w:rsid w:val="006F158F"/>
    <w:rsid w:val="006F199B"/>
    <w:rsid w:val="006F1D93"/>
    <w:rsid w:val="006F2F07"/>
    <w:rsid w:val="006F4285"/>
    <w:rsid w:val="006F43BB"/>
    <w:rsid w:val="006F5CBB"/>
    <w:rsid w:val="006F5DE2"/>
    <w:rsid w:val="006F615B"/>
    <w:rsid w:val="006F6E2B"/>
    <w:rsid w:val="0070067E"/>
    <w:rsid w:val="007015F4"/>
    <w:rsid w:val="00701641"/>
    <w:rsid w:val="007025E0"/>
    <w:rsid w:val="007029A9"/>
    <w:rsid w:val="00702CB8"/>
    <w:rsid w:val="00702CF5"/>
    <w:rsid w:val="00703F44"/>
    <w:rsid w:val="0070405F"/>
    <w:rsid w:val="0070445E"/>
    <w:rsid w:val="00705799"/>
    <w:rsid w:val="007067AC"/>
    <w:rsid w:val="00706BC1"/>
    <w:rsid w:val="00707A50"/>
    <w:rsid w:val="0071020F"/>
    <w:rsid w:val="0071027F"/>
    <w:rsid w:val="00711533"/>
    <w:rsid w:val="00711AEA"/>
    <w:rsid w:val="00711D95"/>
    <w:rsid w:val="00712998"/>
    <w:rsid w:val="00712C12"/>
    <w:rsid w:val="00713961"/>
    <w:rsid w:val="00714C29"/>
    <w:rsid w:val="00714CF4"/>
    <w:rsid w:val="00714D2D"/>
    <w:rsid w:val="00714F48"/>
    <w:rsid w:val="007153CA"/>
    <w:rsid w:val="00716835"/>
    <w:rsid w:val="00716901"/>
    <w:rsid w:val="0072018B"/>
    <w:rsid w:val="007201ED"/>
    <w:rsid w:val="00720E3F"/>
    <w:rsid w:val="00721F21"/>
    <w:rsid w:val="00722B2F"/>
    <w:rsid w:val="00722C2C"/>
    <w:rsid w:val="00722D18"/>
    <w:rsid w:val="00723454"/>
    <w:rsid w:val="007253E4"/>
    <w:rsid w:val="00725FFB"/>
    <w:rsid w:val="00726598"/>
    <w:rsid w:val="0072750D"/>
    <w:rsid w:val="00727FF9"/>
    <w:rsid w:val="0072D80A"/>
    <w:rsid w:val="00730B35"/>
    <w:rsid w:val="00730BE8"/>
    <w:rsid w:val="00730C3C"/>
    <w:rsid w:val="007321EC"/>
    <w:rsid w:val="007325FD"/>
    <w:rsid w:val="00733119"/>
    <w:rsid w:val="00733B15"/>
    <w:rsid w:val="00735738"/>
    <w:rsid w:val="0073598E"/>
    <w:rsid w:val="00735AF4"/>
    <w:rsid w:val="00735C16"/>
    <w:rsid w:val="00736539"/>
    <w:rsid w:val="00736587"/>
    <w:rsid w:val="00742B99"/>
    <w:rsid w:val="00743071"/>
    <w:rsid w:val="007432C9"/>
    <w:rsid w:val="00744BD4"/>
    <w:rsid w:val="007460AF"/>
    <w:rsid w:val="007461FC"/>
    <w:rsid w:val="00746C43"/>
    <w:rsid w:val="00746DF0"/>
    <w:rsid w:val="007512FE"/>
    <w:rsid w:val="00751E53"/>
    <w:rsid w:val="00752FD4"/>
    <w:rsid w:val="00753394"/>
    <w:rsid w:val="007547D3"/>
    <w:rsid w:val="0075501A"/>
    <w:rsid w:val="0075546F"/>
    <w:rsid w:val="007556A5"/>
    <w:rsid w:val="00756365"/>
    <w:rsid w:val="00757E13"/>
    <w:rsid w:val="00757EB2"/>
    <w:rsid w:val="00760709"/>
    <w:rsid w:val="00760752"/>
    <w:rsid w:val="00760EFD"/>
    <w:rsid w:val="00761E03"/>
    <w:rsid w:val="007626B3"/>
    <w:rsid w:val="0076435C"/>
    <w:rsid w:val="00764C4D"/>
    <w:rsid w:val="00765155"/>
    <w:rsid w:val="007651DB"/>
    <w:rsid w:val="00766579"/>
    <w:rsid w:val="0076696A"/>
    <w:rsid w:val="00766D13"/>
    <w:rsid w:val="00767817"/>
    <w:rsid w:val="007707E4"/>
    <w:rsid w:val="00772C1C"/>
    <w:rsid w:val="00772EC4"/>
    <w:rsid w:val="00773345"/>
    <w:rsid w:val="00773423"/>
    <w:rsid w:val="0077507D"/>
    <w:rsid w:val="00775957"/>
    <w:rsid w:val="007806E7"/>
    <w:rsid w:val="00781358"/>
    <w:rsid w:val="00781ADB"/>
    <w:rsid w:val="0078217F"/>
    <w:rsid w:val="00783184"/>
    <w:rsid w:val="00784394"/>
    <w:rsid w:val="00786E47"/>
    <w:rsid w:val="00787481"/>
    <w:rsid w:val="00787BB1"/>
    <w:rsid w:val="00787C39"/>
    <w:rsid w:val="00792428"/>
    <w:rsid w:val="00792987"/>
    <w:rsid w:val="00792D3E"/>
    <w:rsid w:val="00792FB9"/>
    <w:rsid w:val="007930D0"/>
    <w:rsid w:val="00793166"/>
    <w:rsid w:val="0079339C"/>
    <w:rsid w:val="007947F2"/>
    <w:rsid w:val="0079480B"/>
    <w:rsid w:val="00795139"/>
    <w:rsid w:val="007952CF"/>
    <w:rsid w:val="007952E4"/>
    <w:rsid w:val="00797818"/>
    <w:rsid w:val="007978FA"/>
    <w:rsid w:val="00797C74"/>
    <w:rsid w:val="007A013A"/>
    <w:rsid w:val="007A1A51"/>
    <w:rsid w:val="007A2CD1"/>
    <w:rsid w:val="007A5456"/>
    <w:rsid w:val="007A5534"/>
    <w:rsid w:val="007A63A9"/>
    <w:rsid w:val="007A6B71"/>
    <w:rsid w:val="007B01A4"/>
    <w:rsid w:val="007B0A61"/>
    <w:rsid w:val="007B12F0"/>
    <w:rsid w:val="007B2D68"/>
    <w:rsid w:val="007B303F"/>
    <w:rsid w:val="007B36E2"/>
    <w:rsid w:val="007B3CF4"/>
    <w:rsid w:val="007B40E0"/>
    <w:rsid w:val="007B44F1"/>
    <w:rsid w:val="007B4A1B"/>
    <w:rsid w:val="007B5F5D"/>
    <w:rsid w:val="007B622B"/>
    <w:rsid w:val="007B6421"/>
    <w:rsid w:val="007B718F"/>
    <w:rsid w:val="007B74D1"/>
    <w:rsid w:val="007C33A7"/>
    <w:rsid w:val="007C371A"/>
    <w:rsid w:val="007C44DD"/>
    <w:rsid w:val="007C677F"/>
    <w:rsid w:val="007D0005"/>
    <w:rsid w:val="007D02BC"/>
    <w:rsid w:val="007D097E"/>
    <w:rsid w:val="007D16F7"/>
    <w:rsid w:val="007D27A1"/>
    <w:rsid w:val="007D2C5C"/>
    <w:rsid w:val="007D3C86"/>
    <w:rsid w:val="007D43A4"/>
    <w:rsid w:val="007D496F"/>
    <w:rsid w:val="007D4F64"/>
    <w:rsid w:val="007D5199"/>
    <w:rsid w:val="007D6281"/>
    <w:rsid w:val="007D6F6D"/>
    <w:rsid w:val="007D708D"/>
    <w:rsid w:val="007D7EBC"/>
    <w:rsid w:val="007E1714"/>
    <w:rsid w:val="007E2083"/>
    <w:rsid w:val="007E2679"/>
    <w:rsid w:val="007E425F"/>
    <w:rsid w:val="007E7D36"/>
    <w:rsid w:val="007EF606"/>
    <w:rsid w:val="007F04B7"/>
    <w:rsid w:val="007F0794"/>
    <w:rsid w:val="007F0D7D"/>
    <w:rsid w:val="007F1C9C"/>
    <w:rsid w:val="007F1E41"/>
    <w:rsid w:val="007F2AC6"/>
    <w:rsid w:val="007F5AAB"/>
    <w:rsid w:val="007F60F0"/>
    <w:rsid w:val="007F69E9"/>
    <w:rsid w:val="007F6B8C"/>
    <w:rsid w:val="007F78CF"/>
    <w:rsid w:val="007F7F98"/>
    <w:rsid w:val="00800F97"/>
    <w:rsid w:val="00801440"/>
    <w:rsid w:val="00801637"/>
    <w:rsid w:val="00802DE8"/>
    <w:rsid w:val="00804063"/>
    <w:rsid w:val="00804AFA"/>
    <w:rsid w:val="00805560"/>
    <w:rsid w:val="00805F12"/>
    <w:rsid w:val="00806822"/>
    <w:rsid w:val="00806EA1"/>
    <w:rsid w:val="00807ACC"/>
    <w:rsid w:val="008108FF"/>
    <w:rsid w:val="008114A9"/>
    <w:rsid w:val="00811A96"/>
    <w:rsid w:val="0081228D"/>
    <w:rsid w:val="00813263"/>
    <w:rsid w:val="0081464F"/>
    <w:rsid w:val="00815448"/>
    <w:rsid w:val="00816254"/>
    <w:rsid w:val="00816BF7"/>
    <w:rsid w:val="00820894"/>
    <w:rsid w:val="00820C8F"/>
    <w:rsid w:val="00820DDC"/>
    <w:rsid w:val="00820F34"/>
    <w:rsid w:val="00821DED"/>
    <w:rsid w:val="00821E0B"/>
    <w:rsid w:val="00823CBE"/>
    <w:rsid w:val="00824DB8"/>
    <w:rsid w:val="00825D56"/>
    <w:rsid w:val="00825E6F"/>
    <w:rsid w:val="008266DB"/>
    <w:rsid w:val="008273AB"/>
    <w:rsid w:val="0082744F"/>
    <w:rsid w:val="00827955"/>
    <w:rsid w:val="008300C9"/>
    <w:rsid w:val="00830401"/>
    <w:rsid w:val="00830610"/>
    <w:rsid w:val="00830909"/>
    <w:rsid w:val="00831189"/>
    <w:rsid w:val="008311DF"/>
    <w:rsid w:val="008316B3"/>
    <w:rsid w:val="00831E5E"/>
    <w:rsid w:val="00832445"/>
    <w:rsid w:val="008327AC"/>
    <w:rsid w:val="008353DA"/>
    <w:rsid w:val="0083637C"/>
    <w:rsid w:val="008369D0"/>
    <w:rsid w:val="008370A1"/>
    <w:rsid w:val="008375DD"/>
    <w:rsid w:val="00837CD8"/>
    <w:rsid w:val="008400AD"/>
    <w:rsid w:val="0084042A"/>
    <w:rsid w:val="00840815"/>
    <w:rsid w:val="00840B0B"/>
    <w:rsid w:val="00841172"/>
    <w:rsid w:val="00841953"/>
    <w:rsid w:val="00841D40"/>
    <w:rsid w:val="008423B3"/>
    <w:rsid w:val="00843290"/>
    <w:rsid w:val="00843797"/>
    <w:rsid w:val="00843BE1"/>
    <w:rsid w:val="008441C9"/>
    <w:rsid w:val="00844E32"/>
    <w:rsid w:val="00844EE6"/>
    <w:rsid w:val="00846316"/>
    <w:rsid w:val="008464F6"/>
    <w:rsid w:val="00846CD2"/>
    <w:rsid w:val="00846D67"/>
    <w:rsid w:val="00846FF0"/>
    <w:rsid w:val="00847C5A"/>
    <w:rsid w:val="00847D14"/>
    <w:rsid w:val="00847FBD"/>
    <w:rsid w:val="00850D5E"/>
    <w:rsid w:val="00850FFE"/>
    <w:rsid w:val="00851644"/>
    <w:rsid w:val="0085189D"/>
    <w:rsid w:val="00851FF0"/>
    <w:rsid w:val="008526F1"/>
    <w:rsid w:val="008535FC"/>
    <w:rsid w:val="00853B56"/>
    <w:rsid w:val="00853DFB"/>
    <w:rsid w:val="008546E2"/>
    <w:rsid w:val="0085632D"/>
    <w:rsid w:val="008564E4"/>
    <w:rsid w:val="00856C05"/>
    <w:rsid w:val="00856F45"/>
    <w:rsid w:val="008577F3"/>
    <w:rsid w:val="00860234"/>
    <w:rsid w:val="00860E13"/>
    <w:rsid w:val="00861D27"/>
    <w:rsid w:val="00861F63"/>
    <w:rsid w:val="00862343"/>
    <w:rsid w:val="008626C9"/>
    <w:rsid w:val="008627D4"/>
    <w:rsid w:val="00862D6C"/>
    <w:rsid w:val="00863F44"/>
    <w:rsid w:val="00863F8B"/>
    <w:rsid w:val="008640C0"/>
    <w:rsid w:val="008655B5"/>
    <w:rsid w:val="0086585F"/>
    <w:rsid w:val="00866A0A"/>
    <w:rsid w:val="00871449"/>
    <w:rsid w:val="00871ACC"/>
    <w:rsid w:val="00872BCB"/>
    <w:rsid w:val="00873C5A"/>
    <w:rsid w:val="008748DA"/>
    <w:rsid w:val="00875267"/>
    <w:rsid w:val="0087770A"/>
    <w:rsid w:val="00881721"/>
    <w:rsid w:val="008822E4"/>
    <w:rsid w:val="00882657"/>
    <w:rsid w:val="008835B5"/>
    <w:rsid w:val="00884339"/>
    <w:rsid w:val="00884DFE"/>
    <w:rsid w:val="008851BD"/>
    <w:rsid w:val="00887132"/>
    <w:rsid w:val="0089170D"/>
    <w:rsid w:val="00891E0D"/>
    <w:rsid w:val="00892250"/>
    <w:rsid w:val="008923BF"/>
    <w:rsid w:val="00892F1D"/>
    <w:rsid w:val="00893AB3"/>
    <w:rsid w:val="00894429"/>
    <w:rsid w:val="00894818"/>
    <w:rsid w:val="008959B8"/>
    <w:rsid w:val="008966EA"/>
    <w:rsid w:val="00896D1D"/>
    <w:rsid w:val="008970D8"/>
    <w:rsid w:val="0089727F"/>
    <w:rsid w:val="00897A60"/>
    <w:rsid w:val="008A05AA"/>
    <w:rsid w:val="008A0762"/>
    <w:rsid w:val="008A168D"/>
    <w:rsid w:val="008A1B71"/>
    <w:rsid w:val="008A2A73"/>
    <w:rsid w:val="008A2E89"/>
    <w:rsid w:val="008A361E"/>
    <w:rsid w:val="008A44E5"/>
    <w:rsid w:val="008A4760"/>
    <w:rsid w:val="008A51FA"/>
    <w:rsid w:val="008A5907"/>
    <w:rsid w:val="008A62E1"/>
    <w:rsid w:val="008A6562"/>
    <w:rsid w:val="008A6BBA"/>
    <w:rsid w:val="008A6F36"/>
    <w:rsid w:val="008B22F9"/>
    <w:rsid w:val="008B2C22"/>
    <w:rsid w:val="008B3AF1"/>
    <w:rsid w:val="008B3B0F"/>
    <w:rsid w:val="008B4080"/>
    <w:rsid w:val="008B4E46"/>
    <w:rsid w:val="008B510F"/>
    <w:rsid w:val="008B5BDB"/>
    <w:rsid w:val="008C0318"/>
    <w:rsid w:val="008C073F"/>
    <w:rsid w:val="008C1129"/>
    <w:rsid w:val="008C19D8"/>
    <w:rsid w:val="008C1ABC"/>
    <w:rsid w:val="008C2BCC"/>
    <w:rsid w:val="008C35C9"/>
    <w:rsid w:val="008C3664"/>
    <w:rsid w:val="008C3FD9"/>
    <w:rsid w:val="008C464B"/>
    <w:rsid w:val="008C48C2"/>
    <w:rsid w:val="008C562E"/>
    <w:rsid w:val="008C64E1"/>
    <w:rsid w:val="008C677D"/>
    <w:rsid w:val="008C79AF"/>
    <w:rsid w:val="008C7CEE"/>
    <w:rsid w:val="008CDD89"/>
    <w:rsid w:val="008D04F5"/>
    <w:rsid w:val="008D084F"/>
    <w:rsid w:val="008D16FE"/>
    <w:rsid w:val="008D255D"/>
    <w:rsid w:val="008D25ED"/>
    <w:rsid w:val="008D330B"/>
    <w:rsid w:val="008D3557"/>
    <w:rsid w:val="008D3A6F"/>
    <w:rsid w:val="008D483C"/>
    <w:rsid w:val="008D6FF2"/>
    <w:rsid w:val="008D79C5"/>
    <w:rsid w:val="008E151B"/>
    <w:rsid w:val="008E1D46"/>
    <w:rsid w:val="008E2158"/>
    <w:rsid w:val="008E2233"/>
    <w:rsid w:val="008E286A"/>
    <w:rsid w:val="008E2988"/>
    <w:rsid w:val="008E2CEC"/>
    <w:rsid w:val="008E2D33"/>
    <w:rsid w:val="008E3658"/>
    <w:rsid w:val="008E3C3E"/>
    <w:rsid w:val="008E4A1F"/>
    <w:rsid w:val="008E5AA5"/>
    <w:rsid w:val="008E5B57"/>
    <w:rsid w:val="008E5C4F"/>
    <w:rsid w:val="008E6ACC"/>
    <w:rsid w:val="008E6AD9"/>
    <w:rsid w:val="008F02D7"/>
    <w:rsid w:val="008F04D1"/>
    <w:rsid w:val="008F04E1"/>
    <w:rsid w:val="008F13D1"/>
    <w:rsid w:val="008F1E39"/>
    <w:rsid w:val="008F3152"/>
    <w:rsid w:val="008F435B"/>
    <w:rsid w:val="008F4E62"/>
    <w:rsid w:val="008F50F5"/>
    <w:rsid w:val="008F5118"/>
    <w:rsid w:val="008F5DDD"/>
    <w:rsid w:val="008F7D96"/>
    <w:rsid w:val="00900012"/>
    <w:rsid w:val="009003AB"/>
    <w:rsid w:val="00900665"/>
    <w:rsid w:val="009008A0"/>
    <w:rsid w:val="00900D3B"/>
    <w:rsid w:val="0090238C"/>
    <w:rsid w:val="00902AC9"/>
    <w:rsid w:val="00902DD0"/>
    <w:rsid w:val="00903C63"/>
    <w:rsid w:val="00904580"/>
    <w:rsid w:val="00904DC0"/>
    <w:rsid w:val="00905472"/>
    <w:rsid w:val="0090579D"/>
    <w:rsid w:val="00906A8B"/>
    <w:rsid w:val="00907265"/>
    <w:rsid w:val="00910DC0"/>
    <w:rsid w:val="00910E2F"/>
    <w:rsid w:val="009117D5"/>
    <w:rsid w:val="009119FD"/>
    <w:rsid w:val="009126DA"/>
    <w:rsid w:val="00914133"/>
    <w:rsid w:val="00915170"/>
    <w:rsid w:val="00915649"/>
    <w:rsid w:val="0091615C"/>
    <w:rsid w:val="00917427"/>
    <w:rsid w:val="00920051"/>
    <w:rsid w:val="00920512"/>
    <w:rsid w:val="00921939"/>
    <w:rsid w:val="00922263"/>
    <w:rsid w:val="009246C8"/>
    <w:rsid w:val="00924909"/>
    <w:rsid w:val="00925672"/>
    <w:rsid w:val="009257D6"/>
    <w:rsid w:val="009262DE"/>
    <w:rsid w:val="00932EC6"/>
    <w:rsid w:val="00932F27"/>
    <w:rsid w:val="009331E2"/>
    <w:rsid w:val="0093461A"/>
    <w:rsid w:val="00934DFF"/>
    <w:rsid w:val="009351BD"/>
    <w:rsid w:val="00935BD4"/>
    <w:rsid w:val="009378E8"/>
    <w:rsid w:val="009401A4"/>
    <w:rsid w:val="00940211"/>
    <w:rsid w:val="00940362"/>
    <w:rsid w:val="00940DDA"/>
    <w:rsid w:val="009411F3"/>
    <w:rsid w:val="0094137B"/>
    <w:rsid w:val="00941F97"/>
    <w:rsid w:val="00943405"/>
    <w:rsid w:val="00943A38"/>
    <w:rsid w:val="00944242"/>
    <w:rsid w:val="00944335"/>
    <w:rsid w:val="0094679B"/>
    <w:rsid w:val="00946C70"/>
    <w:rsid w:val="0094DBC5"/>
    <w:rsid w:val="00950CC4"/>
    <w:rsid w:val="00951458"/>
    <w:rsid w:val="00951FC8"/>
    <w:rsid w:val="0095262E"/>
    <w:rsid w:val="009527A6"/>
    <w:rsid w:val="00952E52"/>
    <w:rsid w:val="00954099"/>
    <w:rsid w:val="00954833"/>
    <w:rsid w:val="00954C33"/>
    <w:rsid w:val="00956DC4"/>
    <w:rsid w:val="009622FE"/>
    <w:rsid w:val="00962AA4"/>
    <w:rsid w:val="0096369B"/>
    <w:rsid w:val="009638CE"/>
    <w:rsid w:val="00964061"/>
    <w:rsid w:val="00964F63"/>
    <w:rsid w:val="009655C6"/>
    <w:rsid w:val="00966326"/>
    <w:rsid w:val="00966745"/>
    <w:rsid w:val="00967784"/>
    <w:rsid w:val="009677A0"/>
    <w:rsid w:val="0097303E"/>
    <w:rsid w:val="009731B9"/>
    <w:rsid w:val="00973D15"/>
    <w:rsid w:val="00975112"/>
    <w:rsid w:val="009757D9"/>
    <w:rsid w:val="00975DA0"/>
    <w:rsid w:val="00975EC4"/>
    <w:rsid w:val="009767A2"/>
    <w:rsid w:val="0097713C"/>
    <w:rsid w:val="0098075D"/>
    <w:rsid w:val="009815C8"/>
    <w:rsid w:val="0098164A"/>
    <w:rsid w:val="00982142"/>
    <w:rsid w:val="00984336"/>
    <w:rsid w:val="00984E2E"/>
    <w:rsid w:val="00985F1A"/>
    <w:rsid w:val="00986080"/>
    <w:rsid w:val="00987016"/>
    <w:rsid w:val="0098754E"/>
    <w:rsid w:val="00990BC0"/>
    <w:rsid w:val="00991264"/>
    <w:rsid w:val="00991FC8"/>
    <w:rsid w:val="00992F18"/>
    <w:rsid w:val="009940CE"/>
    <w:rsid w:val="00994AEC"/>
    <w:rsid w:val="00994E55"/>
    <w:rsid w:val="00995A77"/>
    <w:rsid w:val="00996DBD"/>
    <w:rsid w:val="00996E32"/>
    <w:rsid w:val="0099767D"/>
    <w:rsid w:val="00997AE4"/>
    <w:rsid w:val="00997BE6"/>
    <w:rsid w:val="009A05FD"/>
    <w:rsid w:val="009A1006"/>
    <w:rsid w:val="009A13DE"/>
    <w:rsid w:val="009A31AA"/>
    <w:rsid w:val="009A36C8"/>
    <w:rsid w:val="009A3C67"/>
    <w:rsid w:val="009A3DCF"/>
    <w:rsid w:val="009A415E"/>
    <w:rsid w:val="009A4928"/>
    <w:rsid w:val="009A61F1"/>
    <w:rsid w:val="009A6920"/>
    <w:rsid w:val="009A698A"/>
    <w:rsid w:val="009B1F3D"/>
    <w:rsid w:val="009B2BEA"/>
    <w:rsid w:val="009B2C52"/>
    <w:rsid w:val="009B307E"/>
    <w:rsid w:val="009B343B"/>
    <w:rsid w:val="009B3D73"/>
    <w:rsid w:val="009B46FC"/>
    <w:rsid w:val="009B4A0A"/>
    <w:rsid w:val="009B58C0"/>
    <w:rsid w:val="009B783F"/>
    <w:rsid w:val="009B7C6D"/>
    <w:rsid w:val="009B7E13"/>
    <w:rsid w:val="009C0323"/>
    <w:rsid w:val="009C0369"/>
    <w:rsid w:val="009C05B5"/>
    <w:rsid w:val="009C1601"/>
    <w:rsid w:val="009C1832"/>
    <w:rsid w:val="009C2094"/>
    <w:rsid w:val="009C33DE"/>
    <w:rsid w:val="009C3AFA"/>
    <w:rsid w:val="009C58CA"/>
    <w:rsid w:val="009C6805"/>
    <w:rsid w:val="009C6C61"/>
    <w:rsid w:val="009C7DB8"/>
    <w:rsid w:val="009C7E66"/>
    <w:rsid w:val="009C7FB0"/>
    <w:rsid w:val="009C990D"/>
    <w:rsid w:val="009D0371"/>
    <w:rsid w:val="009D19AE"/>
    <w:rsid w:val="009D231F"/>
    <w:rsid w:val="009D23BD"/>
    <w:rsid w:val="009D28AC"/>
    <w:rsid w:val="009D3104"/>
    <w:rsid w:val="009D4ED8"/>
    <w:rsid w:val="009D57D6"/>
    <w:rsid w:val="009D5884"/>
    <w:rsid w:val="009D6ED1"/>
    <w:rsid w:val="009D7E48"/>
    <w:rsid w:val="009E0D16"/>
    <w:rsid w:val="009E0D3D"/>
    <w:rsid w:val="009E1FF2"/>
    <w:rsid w:val="009E381D"/>
    <w:rsid w:val="009E3AD5"/>
    <w:rsid w:val="009E3D0B"/>
    <w:rsid w:val="009E4E0E"/>
    <w:rsid w:val="009E6543"/>
    <w:rsid w:val="009E6781"/>
    <w:rsid w:val="009E67C9"/>
    <w:rsid w:val="009E712F"/>
    <w:rsid w:val="009E7CBF"/>
    <w:rsid w:val="009F092E"/>
    <w:rsid w:val="009F21E4"/>
    <w:rsid w:val="009F3282"/>
    <w:rsid w:val="009F3464"/>
    <w:rsid w:val="009F3E4F"/>
    <w:rsid w:val="009F40CF"/>
    <w:rsid w:val="009F43E3"/>
    <w:rsid w:val="009F46C3"/>
    <w:rsid w:val="009F6270"/>
    <w:rsid w:val="009F6E4B"/>
    <w:rsid w:val="009F7323"/>
    <w:rsid w:val="009F7D19"/>
    <w:rsid w:val="00A00417"/>
    <w:rsid w:val="00A01A56"/>
    <w:rsid w:val="00A0256E"/>
    <w:rsid w:val="00A035DF"/>
    <w:rsid w:val="00A03E5E"/>
    <w:rsid w:val="00A04589"/>
    <w:rsid w:val="00A04CD5"/>
    <w:rsid w:val="00A05B49"/>
    <w:rsid w:val="00A05D55"/>
    <w:rsid w:val="00A06562"/>
    <w:rsid w:val="00A06CCB"/>
    <w:rsid w:val="00A07632"/>
    <w:rsid w:val="00A07D23"/>
    <w:rsid w:val="00A1097D"/>
    <w:rsid w:val="00A10D7F"/>
    <w:rsid w:val="00A11D24"/>
    <w:rsid w:val="00A1288C"/>
    <w:rsid w:val="00A12970"/>
    <w:rsid w:val="00A12E1E"/>
    <w:rsid w:val="00A12EBA"/>
    <w:rsid w:val="00A13049"/>
    <w:rsid w:val="00A15129"/>
    <w:rsid w:val="00A15B7F"/>
    <w:rsid w:val="00A1771F"/>
    <w:rsid w:val="00A17874"/>
    <w:rsid w:val="00A21589"/>
    <w:rsid w:val="00A218BE"/>
    <w:rsid w:val="00A21C3B"/>
    <w:rsid w:val="00A224CA"/>
    <w:rsid w:val="00A22C95"/>
    <w:rsid w:val="00A22D45"/>
    <w:rsid w:val="00A22E0E"/>
    <w:rsid w:val="00A23ABE"/>
    <w:rsid w:val="00A24171"/>
    <w:rsid w:val="00A25027"/>
    <w:rsid w:val="00A25947"/>
    <w:rsid w:val="00A262D1"/>
    <w:rsid w:val="00A27EB5"/>
    <w:rsid w:val="00A27F22"/>
    <w:rsid w:val="00A32447"/>
    <w:rsid w:val="00A32D58"/>
    <w:rsid w:val="00A33817"/>
    <w:rsid w:val="00A3409B"/>
    <w:rsid w:val="00A3591C"/>
    <w:rsid w:val="00A36790"/>
    <w:rsid w:val="00A40244"/>
    <w:rsid w:val="00A40C6E"/>
    <w:rsid w:val="00A40E24"/>
    <w:rsid w:val="00A4122F"/>
    <w:rsid w:val="00A4198C"/>
    <w:rsid w:val="00A41B0E"/>
    <w:rsid w:val="00A41E22"/>
    <w:rsid w:val="00A42114"/>
    <w:rsid w:val="00A42451"/>
    <w:rsid w:val="00A42634"/>
    <w:rsid w:val="00A428E0"/>
    <w:rsid w:val="00A43938"/>
    <w:rsid w:val="00A44A18"/>
    <w:rsid w:val="00A460C1"/>
    <w:rsid w:val="00A46666"/>
    <w:rsid w:val="00A46DCA"/>
    <w:rsid w:val="00A4773D"/>
    <w:rsid w:val="00A5061D"/>
    <w:rsid w:val="00A507EB"/>
    <w:rsid w:val="00A50ABB"/>
    <w:rsid w:val="00A514EA"/>
    <w:rsid w:val="00A526B6"/>
    <w:rsid w:val="00A538A9"/>
    <w:rsid w:val="00A546B2"/>
    <w:rsid w:val="00A54CEE"/>
    <w:rsid w:val="00A5549D"/>
    <w:rsid w:val="00A561F7"/>
    <w:rsid w:val="00A56946"/>
    <w:rsid w:val="00A573FD"/>
    <w:rsid w:val="00A578F9"/>
    <w:rsid w:val="00A6221E"/>
    <w:rsid w:val="00A62BAB"/>
    <w:rsid w:val="00A646E2"/>
    <w:rsid w:val="00A646FC"/>
    <w:rsid w:val="00A67AA7"/>
    <w:rsid w:val="00A70236"/>
    <w:rsid w:val="00A71F79"/>
    <w:rsid w:val="00A71FDF"/>
    <w:rsid w:val="00A72ABF"/>
    <w:rsid w:val="00A72B1A"/>
    <w:rsid w:val="00A730A1"/>
    <w:rsid w:val="00A7527B"/>
    <w:rsid w:val="00A754D1"/>
    <w:rsid w:val="00A75AD4"/>
    <w:rsid w:val="00A760BC"/>
    <w:rsid w:val="00A761E6"/>
    <w:rsid w:val="00A769F0"/>
    <w:rsid w:val="00A7717D"/>
    <w:rsid w:val="00A77690"/>
    <w:rsid w:val="00A8281F"/>
    <w:rsid w:val="00A83A1A"/>
    <w:rsid w:val="00A83BD3"/>
    <w:rsid w:val="00A85455"/>
    <w:rsid w:val="00A870A3"/>
    <w:rsid w:val="00A914D9"/>
    <w:rsid w:val="00A92A01"/>
    <w:rsid w:val="00A939AD"/>
    <w:rsid w:val="00A93B88"/>
    <w:rsid w:val="00A945AB"/>
    <w:rsid w:val="00A94A47"/>
    <w:rsid w:val="00A94B18"/>
    <w:rsid w:val="00A954E2"/>
    <w:rsid w:val="00A958F0"/>
    <w:rsid w:val="00A961B3"/>
    <w:rsid w:val="00A96F67"/>
    <w:rsid w:val="00A9711A"/>
    <w:rsid w:val="00A97DDF"/>
    <w:rsid w:val="00AA00AE"/>
    <w:rsid w:val="00AA186B"/>
    <w:rsid w:val="00AA187C"/>
    <w:rsid w:val="00AA2CCD"/>
    <w:rsid w:val="00AA3B79"/>
    <w:rsid w:val="00AA3BF1"/>
    <w:rsid w:val="00AA41A4"/>
    <w:rsid w:val="00AA4BB6"/>
    <w:rsid w:val="00AA4F71"/>
    <w:rsid w:val="00AA5BA6"/>
    <w:rsid w:val="00AA62C4"/>
    <w:rsid w:val="00AA63A0"/>
    <w:rsid w:val="00AA6AC6"/>
    <w:rsid w:val="00AA6DFE"/>
    <w:rsid w:val="00AA7907"/>
    <w:rsid w:val="00AA97AC"/>
    <w:rsid w:val="00AB09E8"/>
    <w:rsid w:val="00AB0F56"/>
    <w:rsid w:val="00AB3602"/>
    <w:rsid w:val="00AB561C"/>
    <w:rsid w:val="00AB698D"/>
    <w:rsid w:val="00AB71FB"/>
    <w:rsid w:val="00AB7DB9"/>
    <w:rsid w:val="00AC0A4E"/>
    <w:rsid w:val="00AC146D"/>
    <w:rsid w:val="00AC37B9"/>
    <w:rsid w:val="00AC3EDF"/>
    <w:rsid w:val="00AC459A"/>
    <w:rsid w:val="00AC581C"/>
    <w:rsid w:val="00AC58AD"/>
    <w:rsid w:val="00AC74F5"/>
    <w:rsid w:val="00AD0938"/>
    <w:rsid w:val="00AD0B39"/>
    <w:rsid w:val="00AD20B0"/>
    <w:rsid w:val="00AD2D0B"/>
    <w:rsid w:val="00AD50B6"/>
    <w:rsid w:val="00AD5E74"/>
    <w:rsid w:val="00AD6AC5"/>
    <w:rsid w:val="00AD7518"/>
    <w:rsid w:val="00AD7C2A"/>
    <w:rsid w:val="00AE15B0"/>
    <w:rsid w:val="00AE2655"/>
    <w:rsid w:val="00AE4661"/>
    <w:rsid w:val="00AE4CD3"/>
    <w:rsid w:val="00AE5A1B"/>
    <w:rsid w:val="00AF081A"/>
    <w:rsid w:val="00AF2CA5"/>
    <w:rsid w:val="00AF3B8E"/>
    <w:rsid w:val="00AF4FBF"/>
    <w:rsid w:val="00AF57A9"/>
    <w:rsid w:val="00AF5E8C"/>
    <w:rsid w:val="00AF6948"/>
    <w:rsid w:val="00AF6A59"/>
    <w:rsid w:val="00AF7947"/>
    <w:rsid w:val="00B0053F"/>
    <w:rsid w:val="00B01E4E"/>
    <w:rsid w:val="00B02986"/>
    <w:rsid w:val="00B032AD"/>
    <w:rsid w:val="00B03D60"/>
    <w:rsid w:val="00B0466B"/>
    <w:rsid w:val="00B05701"/>
    <w:rsid w:val="00B05E20"/>
    <w:rsid w:val="00B05E4B"/>
    <w:rsid w:val="00B05EE6"/>
    <w:rsid w:val="00B07167"/>
    <w:rsid w:val="00B07B66"/>
    <w:rsid w:val="00B07D29"/>
    <w:rsid w:val="00B10637"/>
    <w:rsid w:val="00B10919"/>
    <w:rsid w:val="00B11862"/>
    <w:rsid w:val="00B11AE0"/>
    <w:rsid w:val="00B1251F"/>
    <w:rsid w:val="00B12603"/>
    <w:rsid w:val="00B13043"/>
    <w:rsid w:val="00B13071"/>
    <w:rsid w:val="00B13326"/>
    <w:rsid w:val="00B137FB"/>
    <w:rsid w:val="00B13881"/>
    <w:rsid w:val="00B14587"/>
    <w:rsid w:val="00B16D1F"/>
    <w:rsid w:val="00B17645"/>
    <w:rsid w:val="00B2033B"/>
    <w:rsid w:val="00B20689"/>
    <w:rsid w:val="00B20E20"/>
    <w:rsid w:val="00B21EB9"/>
    <w:rsid w:val="00B234B7"/>
    <w:rsid w:val="00B239ED"/>
    <w:rsid w:val="00B23E05"/>
    <w:rsid w:val="00B251CF"/>
    <w:rsid w:val="00B25CBA"/>
    <w:rsid w:val="00B301A5"/>
    <w:rsid w:val="00B317AA"/>
    <w:rsid w:val="00B31BD8"/>
    <w:rsid w:val="00B32129"/>
    <w:rsid w:val="00B33570"/>
    <w:rsid w:val="00B335D4"/>
    <w:rsid w:val="00B35859"/>
    <w:rsid w:val="00B36EA4"/>
    <w:rsid w:val="00B37109"/>
    <w:rsid w:val="00B378D6"/>
    <w:rsid w:val="00B420A2"/>
    <w:rsid w:val="00B42160"/>
    <w:rsid w:val="00B4288D"/>
    <w:rsid w:val="00B42B85"/>
    <w:rsid w:val="00B44D4F"/>
    <w:rsid w:val="00B46339"/>
    <w:rsid w:val="00B46EAB"/>
    <w:rsid w:val="00B47075"/>
    <w:rsid w:val="00B47449"/>
    <w:rsid w:val="00B47BC2"/>
    <w:rsid w:val="00B50FFA"/>
    <w:rsid w:val="00B51AEE"/>
    <w:rsid w:val="00B524AD"/>
    <w:rsid w:val="00B52826"/>
    <w:rsid w:val="00B529A4"/>
    <w:rsid w:val="00B5355E"/>
    <w:rsid w:val="00B55079"/>
    <w:rsid w:val="00B5765B"/>
    <w:rsid w:val="00B57D5E"/>
    <w:rsid w:val="00B612A2"/>
    <w:rsid w:val="00B6166D"/>
    <w:rsid w:val="00B62B01"/>
    <w:rsid w:val="00B63681"/>
    <w:rsid w:val="00B64CE1"/>
    <w:rsid w:val="00B664B1"/>
    <w:rsid w:val="00B66EEF"/>
    <w:rsid w:val="00B67CC3"/>
    <w:rsid w:val="00B7012C"/>
    <w:rsid w:val="00B7056C"/>
    <w:rsid w:val="00B7098F"/>
    <w:rsid w:val="00B70DDF"/>
    <w:rsid w:val="00B71CCE"/>
    <w:rsid w:val="00B72A85"/>
    <w:rsid w:val="00B72C76"/>
    <w:rsid w:val="00B74227"/>
    <w:rsid w:val="00B75CE6"/>
    <w:rsid w:val="00B7668B"/>
    <w:rsid w:val="00B7700B"/>
    <w:rsid w:val="00B771CC"/>
    <w:rsid w:val="00B81B00"/>
    <w:rsid w:val="00B81D2C"/>
    <w:rsid w:val="00B8205F"/>
    <w:rsid w:val="00B82316"/>
    <w:rsid w:val="00B82EE9"/>
    <w:rsid w:val="00B83113"/>
    <w:rsid w:val="00B836D3"/>
    <w:rsid w:val="00B83CF7"/>
    <w:rsid w:val="00B84F5F"/>
    <w:rsid w:val="00B84FAE"/>
    <w:rsid w:val="00B853E7"/>
    <w:rsid w:val="00B85668"/>
    <w:rsid w:val="00B856D4"/>
    <w:rsid w:val="00B85905"/>
    <w:rsid w:val="00B90BA8"/>
    <w:rsid w:val="00B90F5C"/>
    <w:rsid w:val="00B919B5"/>
    <w:rsid w:val="00B93925"/>
    <w:rsid w:val="00B93948"/>
    <w:rsid w:val="00B93955"/>
    <w:rsid w:val="00B95019"/>
    <w:rsid w:val="00B95AE5"/>
    <w:rsid w:val="00B960DA"/>
    <w:rsid w:val="00B96A02"/>
    <w:rsid w:val="00B96A9A"/>
    <w:rsid w:val="00B96CFE"/>
    <w:rsid w:val="00B96E16"/>
    <w:rsid w:val="00B96E4D"/>
    <w:rsid w:val="00B97F2F"/>
    <w:rsid w:val="00BA07F0"/>
    <w:rsid w:val="00BA1932"/>
    <w:rsid w:val="00BA1FDA"/>
    <w:rsid w:val="00BA27D7"/>
    <w:rsid w:val="00BA32F6"/>
    <w:rsid w:val="00BA36EE"/>
    <w:rsid w:val="00BA3BBD"/>
    <w:rsid w:val="00BA3CA0"/>
    <w:rsid w:val="00BA467D"/>
    <w:rsid w:val="00BA4FB7"/>
    <w:rsid w:val="00BA5376"/>
    <w:rsid w:val="00BA59DA"/>
    <w:rsid w:val="00BA5B02"/>
    <w:rsid w:val="00BA64F5"/>
    <w:rsid w:val="00BA7263"/>
    <w:rsid w:val="00BB239D"/>
    <w:rsid w:val="00BB2E97"/>
    <w:rsid w:val="00BB4548"/>
    <w:rsid w:val="00BB480D"/>
    <w:rsid w:val="00BB5408"/>
    <w:rsid w:val="00BB6D5E"/>
    <w:rsid w:val="00BB727A"/>
    <w:rsid w:val="00BB7355"/>
    <w:rsid w:val="00BB745F"/>
    <w:rsid w:val="00BB79BD"/>
    <w:rsid w:val="00BB7D06"/>
    <w:rsid w:val="00BC18D7"/>
    <w:rsid w:val="00BC2167"/>
    <w:rsid w:val="00BC26D2"/>
    <w:rsid w:val="00BC36E7"/>
    <w:rsid w:val="00BC37AE"/>
    <w:rsid w:val="00BC395D"/>
    <w:rsid w:val="00BC513A"/>
    <w:rsid w:val="00BC573E"/>
    <w:rsid w:val="00BC5FDD"/>
    <w:rsid w:val="00BC65B3"/>
    <w:rsid w:val="00BC70A4"/>
    <w:rsid w:val="00BC7824"/>
    <w:rsid w:val="00BC79C8"/>
    <w:rsid w:val="00BC7BE0"/>
    <w:rsid w:val="00BD0054"/>
    <w:rsid w:val="00BD029D"/>
    <w:rsid w:val="00BD03EC"/>
    <w:rsid w:val="00BD22BE"/>
    <w:rsid w:val="00BD31BE"/>
    <w:rsid w:val="00BD351A"/>
    <w:rsid w:val="00BD4409"/>
    <w:rsid w:val="00BD5E2A"/>
    <w:rsid w:val="00BD5FC6"/>
    <w:rsid w:val="00BD671C"/>
    <w:rsid w:val="00BD7432"/>
    <w:rsid w:val="00BD7A19"/>
    <w:rsid w:val="00BE05F3"/>
    <w:rsid w:val="00BE10C4"/>
    <w:rsid w:val="00BE1404"/>
    <w:rsid w:val="00BE1677"/>
    <w:rsid w:val="00BE1681"/>
    <w:rsid w:val="00BE1B7B"/>
    <w:rsid w:val="00BE2166"/>
    <w:rsid w:val="00BE25A8"/>
    <w:rsid w:val="00BE38B4"/>
    <w:rsid w:val="00BE3F99"/>
    <w:rsid w:val="00BE4CD0"/>
    <w:rsid w:val="00BE5E70"/>
    <w:rsid w:val="00BE60F0"/>
    <w:rsid w:val="00BE677D"/>
    <w:rsid w:val="00BE6E1B"/>
    <w:rsid w:val="00BE7EB2"/>
    <w:rsid w:val="00BE7F63"/>
    <w:rsid w:val="00BF01DF"/>
    <w:rsid w:val="00BF0C17"/>
    <w:rsid w:val="00BF13F5"/>
    <w:rsid w:val="00BF1739"/>
    <w:rsid w:val="00BF19B9"/>
    <w:rsid w:val="00BF254E"/>
    <w:rsid w:val="00BF4602"/>
    <w:rsid w:val="00BF47A1"/>
    <w:rsid w:val="00BF5FFC"/>
    <w:rsid w:val="00BF61B3"/>
    <w:rsid w:val="00BF62AC"/>
    <w:rsid w:val="00BF7CDB"/>
    <w:rsid w:val="00C000A5"/>
    <w:rsid w:val="00C000B0"/>
    <w:rsid w:val="00C006F0"/>
    <w:rsid w:val="00C00BB5"/>
    <w:rsid w:val="00C01962"/>
    <w:rsid w:val="00C02EA6"/>
    <w:rsid w:val="00C03CA0"/>
    <w:rsid w:val="00C03E33"/>
    <w:rsid w:val="00C04414"/>
    <w:rsid w:val="00C04A57"/>
    <w:rsid w:val="00C04DBA"/>
    <w:rsid w:val="00C04FAB"/>
    <w:rsid w:val="00C0500D"/>
    <w:rsid w:val="00C05BEE"/>
    <w:rsid w:val="00C070A7"/>
    <w:rsid w:val="00C07E55"/>
    <w:rsid w:val="00C07E95"/>
    <w:rsid w:val="00C10212"/>
    <w:rsid w:val="00C105C1"/>
    <w:rsid w:val="00C11C89"/>
    <w:rsid w:val="00C12ECF"/>
    <w:rsid w:val="00C15588"/>
    <w:rsid w:val="00C155ED"/>
    <w:rsid w:val="00C1632E"/>
    <w:rsid w:val="00C1697C"/>
    <w:rsid w:val="00C17E1A"/>
    <w:rsid w:val="00C200AA"/>
    <w:rsid w:val="00C21755"/>
    <w:rsid w:val="00C21DCE"/>
    <w:rsid w:val="00C23FF2"/>
    <w:rsid w:val="00C2431D"/>
    <w:rsid w:val="00C247DE"/>
    <w:rsid w:val="00C24987"/>
    <w:rsid w:val="00C25F25"/>
    <w:rsid w:val="00C26967"/>
    <w:rsid w:val="00C277CC"/>
    <w:rsid w:val="00C27CF5"/>
    <w:rsid w:val="00C3125C"/>
    <w:rsid w:val="00C31459"/>
    <w:rsid w:val="00C31D88"/>
    <w:rsid w:val="00C3272E"/>
    <w:rsid w:val="00C32D77"/>
    <w:rsid w:val="00C33B16"/>
    <w:rsid w:val="00C33B4D"/>
    <w:rsid w:val="00C33C51"/>
    <w:rsid w:val="00C35888"/>
    <w:rsid w:val="00C37D57"/>
    <w:rsid w:val="00C37F3B"/>
    <w:rsid w:val="00C40694"/>
    <w:rsid w:val="00C40700"/>
    <w:rsid w:val="00C41288"/>
    <w:rsid w:val="00C4298D"/>
    <w:rsid w:val="00C42B2C"/>
    <w:rsid w:val="00C42BF4"/>
    <w:rsid w:val="00C4393B"/>
    <w:rsid w:val="00C43BE3"/>
    <w:rsid w:val="00C4732A"/>
    <w:rsid w:val="00C514B6"/>
    <w:rsid w:val="00C51BE2"/>
    <w:rsid w:val="00C5305B"/>
    <w:rsid w:val="00C536A8"/>
    <w:rsid w:val="00C53726"/>
    <w:rsid w:val="00C5382A"/>
    <w:rsid w:val="00C5402F"/>
    <w:rsid w:val="00C545F4"/>
    <w:rsid w:val="00C549C2"/>
    <w:rsid w:val="00C54C01"/>
    <w:rsid w:val="00C54EAD"/>
    <w:rsid w:val="00C553C2"/>
    <w:rsid w:val="00C56DFA"/>
    <w:rsid w:val="00C60573"/>
    <w:rsid w:val="00C60953"/>
    <w:rsid w:val="00C60D2F"/>
    <w:rsid w:val="00C61B81"/>
    <w:rsid w:val="00C61F87"/>
    <w:rsid w:val="00C62E4D"/>
    <w:rsid w:val="00C642C8"/>
    <w:rsid w:val="00C64B32"/>
    <w:rsid w:val="00C65430"/>
    <w:rsid w:val="00C65E5C"/>
    <w:rsid w:val="00C670CF"/>
    <w:rsid w:val="00C67166"/>
    <w:rsid w:val="00C6736E"/>
    <w:rsid w:val="00C702B8"/>
    <w:rsid w:val="00C703A6"/>
    <w:rsid w:val="00C70A1B"/>
    <w:rsid w:val="00C70D9A"/>
    <w:rsid w:val="00C71682"/>
    <w:rsid w:val="00C74CC4"/>
    <w:rsid w:val="00C75346"/>
    <w:rsid w:val="00C75EE8"/>
    <w:rsid w:val="00C76D00"/>
    <w:rsid w:val="00C76DB7"/>
    <w:rsid w:val="00C812CD"/>
    <w:rsid w:val="00C81E75"/>
    <w:rsid w:val="00C82371"/>
    <w:rsid w:val="00C828DB"/>
    <w:rsid w:val="00C82D7A"/>
    <w:rsid w:val="00C8355D"/>
    <w:rsid w:val="00C84091"/>
    <w:rsid w:val="00C8442A"/>
    <w:rsid w:val="00C84DA4"/>
    <w:rsid w:val="00C84EB5"/>
    <w:rsid w:val="00C8575C"/>
    <w:rsid w:val="00C867A9"/>
    <w:rsid w:val="00C86D71"/>
    <w:rsid w:val="00C87ED0"/>
    <w:rsid w:val="00C8A591"/>
    <w:rsid w:val="00C909A6"/>
    <w:rsid w:val="00C913D9"/>
    <w:rsid w:val="00C92A5E"/>
    <w:rsid w:val="00C92D4C"/>
    <w:rsid w:val="00C940B4"/>
    <w:rsid w:val="00C953BC"/>
    <w:rsid w:val="00C95765"/>
    <w:rsid w:val="00C95BD3"/>
    <w:rsid w:val="00C95E02"/>
    <w:rsid w:val="00C96066"/>
    <w:rsid w:val="00C9652D"/>
    <w:rsid w:val="00C96AEA"/>
    <w:rsid w:val="00C96E9D"/>
    <w:rsid w:val="00C979A5"/>
    <w:rsid w:val="00C97CC6"/>
    <w:rsid w:val="00CA0ACB"/>
    <w:rsid w:val="00CA0B16"/>
    <w:rsid w:val="00CA0C4E"/>
    <w:rsid w:val="00CA3454"/>
    <w:rsid w:val="00CA3B34"/>
    <w:rsid w:val="00CA3ED8"/>
    <w:rsid w:val="00CA43DC"/>
    <w:rsid w:val="00CA47CF"/>
    <w:rsid w:val="00CA5BE1"/>
    <w:rsid w:val="00CA5BE5"/>
    <w:rsid w:val="00CA739E"/>
    <w:rsid w:val="00CA7470"/>
    <w:rsid w:val="00CB0460"/>
    <w:rsid w:val="00CB05CD"/>
    <w:rsid w:val="00CB0EEF"/>
    <w:rsid w:val="00CB19A3"/>
    <w:rsid w:val="00CB23FB"/>
    <w:rsid w:val="00CB2B26"/>
    <w:rsid w:val="00CB2CAE"/>
    <w:rsid w:val="00CB2F71"/>
    <w:rsid w:val="00CB30D3"/>
    <w:rsid w:val="00CB3729"/>
    <w:rsid w:val="00CB7876"/>
    <w:rsid w:val="00CC0638"/>
    <w:rsid w:val="00CC0D32"/>
    <w:rsid w:val="00CC214F"/>
    <w:rsid w:val="00CC2536"/>
    <w:rsid w:val="00CC25B5"/>
    <w:rsid w:val="00CC44AE"/>
    <w:rsid w:val="00CC4602"/>
    <w:rsid w:val="00CC4B5B"/>
    <w:rsid w:val="00CC5365"/>
    <w:rsid w:val="00CC57C5"/>
    <w:rsid w:val="00CC589B"/>
    <w:rsid w:val="00CC5A92"/>
    <w:rsid w:val="00CC5D19"/>
    <w:rsid w:val="00CC5D32"/>
    <w:rsid w:val="00CC5E59"/>
    <w:rsid w:val="00CC5F3B"/>
    <w:rsid w:val="00CC618B"/>
    <w:rsid w:val="00CC651B"/>
    <w:rsid w:val="00CC65E7"/>
    <w:rsid w:val="00CC6C73"/>
    <w:rsid w:val="00CC7123"/>
    <w:rsid w:val="00CC72F6"/>
    <w:rsid w:val="00CD065B"/>
    <w:rsid w:val="00CD08B3"/>
    <w:rsid w:val="00CD0A18"/>
    <w:rsid w:val="00CD1790"/>
    <w:rsid w:val="00CD18F4"/>
    <w:rsid w:val="00CD2710"/>
    <w:rsid w:val="00CD3647"/>
    <w:rsid w:val="00CD40B4"/>
    <w:rsid w:val="00CD44B2"/>
    <w:rsid w:val="00CD54C4"/>
    <w:rsid w:val="00CD57BA"/>
    <w:rsid w:val="00CD5C0C"/>
    <w:rsid w:val="00CD6CEB"/>
    <w:rsid w:val="00CD6DAB"/>
    <w:rsid w:val="00CD6DE4"/>
    <w:rsid w:val="00CE0523"/>
    <w:rsid w:val="00CE08D6"/>
    <w:rsid w:val="00CE0E54"/>
    <w:rsid w:val="00CE17FC"/>
    <w:rsid w:val="00CE2DAA"/>
    <w:rsid w:val="00CE2EB2"/>
    <w:rsid w:val="00CE316D"/>
    <w:rsid w:val="00CE32F8"/>
    <w:rsid w:val="00CE3F71"/>
    <w:rsid w:val="00CE4003"/>
    <w:rsid w:val="00CE483D"/>
    <w:rsid w:val="00CE4A71"/>
    <w:rsid w:val="00CE4E6A"/>
    <w:rsid w:val="00CE6C19"/>
    <w:rsid w:val="00CE731E"/>
    <w:rsid w:val="00CE7648"/>
    <w:rsid w:val="00CEDE23"/>
    <w:rsid w:val="00CF03BE"/>
    <w:rsid w:val="00CF0906"/>
    <w:rsid w:val="00CF1813"/>
    <w:rsid w:val="00CF2430"/>
    <w:rsid w:val="00CF24BA"/>
    <w:rsid w:val="00CF2885"/>
    <w:rsid w:val="00CF35E5"/>
    <w:rsid w:val="00CF4036"/>
    <w:rsid w:val="00CF47A8"/>
    <w:rsid w:val="00CF491F"/>
    <w:rsid w:val="00CF4F63"/>
    <w:rsid w:val="00CF6282"/>
    <w:rsid w:val="00CF6724"/>
    <w:rsid w:val="00CF6C74"/>
    <w:rsid w:val="00D0078A"/>
    <w:rsid w:val="00D0149E"/>
    <w:rsid w:val="00D01D32"/>
    <w:rsid w:val="00D02041"/>
    <w:rsid w:val="00D02C7C"/>
    <w:rsid w:val="00D034DE"/>
    <w:rsid w:val="00D03DCB"/>
    <w:rsid w:val="00D04880"/>
    <w:rsid w:val="00D074E9"/>
    <w:rsid w:val="00D07C01"/>
    <w:rsid w:val="00D0B6B3"/>
    <w:rsid w:val="00D10BA5"/>
    <w:rsid w:val="00D12816"/>
    <w:rsid w:val="00D12A22"/>
    <w:rsid w:val="00D12BA4"/>
    <w:rsid w:val="00D13BE8"/>
    <w:rsid w:val="00D14361"/>
    <w:rsid w:val="00D146FB"/>
    <w:rsid w:val="00D14F3E"/>
    <w:rsid w:val="00D15A2B"/>
    <w:rsid w:val="00D16802"/>
    <w:rsid w:val="00D1698D"/>
    <w:rsid w:val="00D17242"/>
    <w:rsid w:val="00D176C7"/>
    <w:rsid w:val="00D17D23"/>
    <w:rsid w:val="00D17F3F"/>
    <w:rsid w:val="00D2028E"/>
    <w:rsid w:val="00D21BAA"/>
    <w:rsid w:val="00D22731"/>
    <w:rsid w:val="00D251A5"/>
    <w:rsid w:val="00D256E6"/>
    <w:rsid w:val="00D25D98"/>
    <w:rsid w:val="00D26779"/>
    <w:rsid w:val="00D26E3B"/>
    <w:rsid w:val="00D26F24"/>
    <w:rsid w:val="00D27393"/>
    <w:rsid w:val="00D27C2E"/>
    <w:rsid w:val="00D27FC2"/>
    <w:rsid w:val="00D31CDA"/>
    <w:rsid w:val="00D320E5"/>
    <w:rsid w:val="00D32152"/>
    <w:rsid w:val="00D326E9"/>
    <w:rsid w:val="00D32752"/>
    <w:rsid w:val="00D32AB3"/>
    <w:rsid w:val="00D33639"/>
    <w:rsid w:val="00D337C2"/>
    <w:rsid w:val="00D337F8"/>
    <w:rsid w:val="00D339C2"/>
    <w:rsid w:val="00D33BA4"/>
    <w:rsid w:val="00D34759"/>
    <w:rsid w:val="00D349BA"/>
    <w:rsid w:val="00D349F3"/>
    <w:rsid w:val="00D35075"/>
    <w:rsid w:val="00D3519D"/>
    <w:rsid w:val="00D35402"/>
    <w:rsid w:val="00D36C7F"/>
    <w:rsid w:val="00D36C9A"/>
    <w:rsid w:val="00D37345"/>
    <w:rsid w:val="00D431D0"/>
    <w:rsid w:val="00D43237"/>
    <w:rsid w:val="00D4329B"/>
    <w:rsid w:val="00D4393E"/>
    <w:rsid w:val="00D450C2"/>
    <w:rsid w:val="00D4546E"/>
    <w:rsid w:val="00D45CC6"/>
    <w:rsid w:val="00D45EA8"/>
    <w:rsid w:val="00D46CDF"/>
    <w:rsid w:val="00D47288"/>
    <w:rsid w:val="00D4758D"/>
    <w:rsid w:val="00D4797F"/>
    <w:rsid w:val="00D479E9"/>
    <w:rsid w:val="00D50878"/>
    <w:rsid w:val="00D50B6D"/>
    <w:rsid w:val="00D510E3"/>
    <w:rsid w:val="00D512F1"/>
    <w:rsid w:val="00D5262E"/>
    <w:rsid w:val="00D542C2"/>
    <w:rsid w:val="00D547D4"/>
    <w:rsid w:val="00D55DC5"/>
    <w:rsid w:val="00D57234"/>
    <w:rsid w:val="00D57DAA"/>
    <w:rsid w:val="00D6011D"/>
    <w:rsid w:val="00D61104"/>
    <w:rsid w:val="00D611AF"/>
    <w:rsid w:val="00D61BF3"/>
    <w:rsid w:val="00D62E95"/>
    <w:rsid w:val="00D647C4"/>
    <w:rsid w:val="00D648D5"/>
    <w:rsid w:val="00D67B58"/>
    <w:rsid w:val="00D70BB6"/>
    <w:rsid w:val="00D70D89"/>
    <w:rsid w:val="00D70FBF"/>
    <w:rsid w:val="00D73601"/>
    <w:rsid w:val="00D739B1"/>
    <w:rsid w:val="00D73D9F"/>
    <w:rsid w:val="00D7419C"/>
    <w:rsid w:val="00D757B2"/>
    <w:rsid w:val="00D765C6"/>
    <w:rsid w:val="00D76667"/>
    <w:rsid w:val="00D80596"/>
    <w:rsid w:val="00D8121C"/>
    <w:rsid w:val="00D814DD"/>
    <w:rsid w:val="00D81D2F"/>
    <w:rsid w:val="00D8579F"/>
    <w:rsid w:val="00D91860"/>
    <w:rsid w:val="00D918AB"/>
    <w:rsid w:val="00D91AB4"/>
    <w:rsid w:val="00D92C29"/>
    <w:rsid w:val="00D93A0E"/>
    <w:rsid w:val="00D93BDB"/>
    <w:rsid w:val="00D940DA"/>
    <w:rsid w:val="00D94E73"/>
    <w:rsid w:val="00D956A9"/>
    <w:rsid w:val="00D96B8B"/>
    <w:rsid w:val="00D96BA4"/>
    <w:rsid w:val="00D96F6E"/>
    <w:rsid w:val="00DA0A75"/>
    <w:rsid w:val="00DA0BC6"/>
    <w:rsid w:val="00DA2228"/>
    <w:rsid w:val="00DA32B3"/>
    <w:rsid w:val="00DA42EF"/>
    <w:rsid w:val="00DA4849"/>
    <w:rsid w:val="00DA509F"/>
    <w:rsid w:val="00DA51D0"/>
    <w:rsid w:val="00DA57CA"/>
    <w:rsid w:val="00DA5FCD"/>
    <w:rsid w:val="00DA625D"/>
    <w:rsid w:val="00DA65BD"/>
    <w:rsid w:val="00DA67ED"/>
    <w:rsid w:val="00DA7363"/>
    <w:rsid w:val="00DA7D0C"/>
    <w:rsid w:val="00DB1091"/>
    <w:rsid w:val="00DB1997"/>
    <w:rsid w:val="00DB411E"/>
    <w:rsid w:val="00DB48A4"/>
    <w:rsid w:val="00DB5CBA"/>
    <w:rsid w:val="00DB5E5C"/>
    <w:rsid w:val="00DB673F"/>
    <w:rsid w:val="00DB7AB8"/>
    <w:rsid w:val="00DC0162"/>
    <w:rsid w:val="00DC1535"/>
    <w:rsid w:val="00DC1801"/>
    <w:rsid w:val="00DC2F36"/>
    <w:rsid w:val="00DC3276"/>
    <w:rsid w:val="00DC3420"/>
    <w:rsid w:val="00DC3973"/>
    <w:rsid w:val="00DC3E5E"/>
    <w:rsid w:val="00DC456D"/>
    <w:rsid w:val="00DC5260"/>
    <w:rsid w:val="00DC5ACB"/>
    <w:rsid w:val="00DC6077"/>
    <w:rsid w:val="00DC63C9"/>
    <w:rsid w:val="00DC6911"/>
    <w:rsid w:val="00DD048B"/>
    <w:rsid w:val="00DD07A9"/>
    <w:rsid w:val="00DD2276"/>
    <w:rsid w:val="00DD22BB"/>
    <w:rsid w:val="00DD245D"/>
    <w:rsid w:val="00DD2659"/>
    <w:rsid w:val="00DD2806"/>
    <w:rsid w:val="00DD2AC8"/>
    <w:rsid w:val="00DD3298"/>
    <w:rsid w:val="00DD36E0"/>
    <w:rsid w:val="00DD3AC2"/>
    <w:rsid w:val="00DD53A9"/>
    <w:rsid w:val="00DD5AC3"/>
    <w:rsid w:val="00DD5F2F"/>
    <w:rsid w:val="00DD6052"/>
    <w:rsid w:val="00DD7BFD"/>
    <w:rsid w:val="00DE0101"/>
    <w:rsid w:val="00DE0963"/>
    <w:rsid w:val="00DE1775"/>
    <w:rsid w:val="00DE2493"/>
    <w:rsid w:val="00DE2A5D"/>
    <w:rsid w:val="00DE2A65"/>
    <w:rsid w:val="00DE359A"/>
    <w:rsid w:val="00DE4126"/>
    <w:rsid w:val="00DE454D"/>
    <w:rsid w:val="00DE4ABD"/>
    <w:rsid w:val="00DE592D"/>
    <w:rsid w:val="00DE5AFA"/>
    <w:rsid w:val="00DE5F48"/>
    <w:rsid w:val="00DE5FEB"/>
    <w:rsid w:val="00DF159D"/>
    <w:rsid w:val="00DF2E55"/>
    <w:rsid w:val="00DF381E"/>
    <w:rsid w:val="00DF77B5"/>
    <w:rsid w:val="00DF7E23"/>
    <w:rsid w:val="00DF7E2E"/>
    <w:rsid w:val="00E0044B"/>
    <w:rsid w:val="00E0051B"/>
    <w:rsid w:val="00E0057B"/>
    <w:rsid w:val="00E008A3"/>
    <w:rsid w:val="00E01AC6"/>
    <w:rsid w:val="00E01DC8"/>
    <w:rsid w:val="00E020D9"/>
    <w:rsid w:val="00E022E2"/>
    <w:rsid w:val="00E02E19"/>
    <w:rsid w:val="00E0334B"/>
    <w:rsid w:val="00E04196"/>
    <w:rsid w:val="00E04368"/>
    <w:rsid w:val="00E058B7"/>
    <w:rsid w:val="00E05BD5"/>
    <w:rsid w:val="00E069BC"/>
    <w:rsid w:val="00E0707C"/>
    <w:rsid w:val="00E07A08"/>
    <w:rsid w:val="00E0A1A1"/>
    <w:rsid w:val="00E106DC"/>
    <w:rsid w:val="00E109B6"/>
    <w:rsid w:val="00E12426"/>
    <w:rsid w:val="00E12800"/>
    <w:rsid w:val="00E130E9"/>
    <w:rsid w:val="00E13DA6"/>
    <w:rsid w:val="00E14255"/>
    <w:rsid w:val="00E14BD8"/>
    <w:rsid w:val="00E165D2"/>
    <w:rsid w:val="00E16935"/>
    <w:rsid w:val="00E17A4C"/>
    <w:rsid w:val="00E20043"/>
    <w:rsid w:val="00E20883"/>
    <w:rsid w:val="00E20DC5"/>
    <w:rsid w:val="00E2107C"/>
    <w:rsid w:val="00E217C5"/>
    <w:rsid w:val="00E21D2E"/>
    <w:rsid w:val="00E223BF"/>
    <w:rsid w:val="00E22CAB"/>
    <w:rsid w:val="00E23C0E"/>
    <w:rsid w:val="00E2594B"/>
    <w:rsid w:val="00E25BED"/>
    <w:rsid w:val="00E26429"/>
    <w:rsid w:val="00E27E46"/>
    <w:rsid w:val="00E30C1F"/>
    <w:rsid w:val="00E30F9C"/>
    <w:rsid w:val="00E31BDA"/>
    <w:rsid w:val="00E31CC8"/>
    <w:rsid w:val="00E325A8"/>
    <w:rsid w:val="00E337F8"/>
    <w:rsid w:val="00E33A2E"/>
    <w:rsid w:val="00E3699D"/>
    <w:rsid w:val="00E36C48"/>
    <w:rsid w:val="00E37876"/>
    <w:rsid w:val="00E37FA8"/>
    <w:rsid w:val="00E3BBA0"/>
    <w:rsid w:val="00E43D37"/>
    <w:rsid w:val="00E44F49"/>
    <w:rsid w:val="00E453BF"/>
    <w:rsid w:val="00E456AD"/>
    <w:rsid w:val="00E46CAB"/>
    <w:rsid w:val="00E47732"/>
    <w:rsid w:val="00E47A81"/>
    <w:rsid w:val="00E505CF"/>
    <w:rsid w:val="00E50BDE"/>
    <w:rsid w:val="00E51C46"/>
    <w:rsid w:val="00E51DDF"/>
    <w:rsid w:val="00E52F82"/>
    <w:rsid w:val="00E5335A"/>
    <w:rsid w:val="00E543B7"/>
    <w:rsid w:val="00E54B07"/>
    <w:rsid w:val="00E55432"/>
    <w:rsid w:val="00E56C1E"/>
    <w:rsid w:val="00E5797B"/>
    <w:rsid w:val="00E57F29"/>
    <w:rsid w:val="00E6008A"/>
    <w:rsid w:val="00E60377"/>
    <w:rsid w:val="00E60A22"/>
    <w:rsid w:val="00E60A59"/>
    <w:rsid w:val="00E6203F"/>
    <w:rsid w:val="00E62948"/>
    <w:rsid w:val="00E629F0"/>
    <w:rsid w:val="00E639F3"/>
    <w:rsid w:val="00E64769"/>
    <w:rsid w:val="00E6494B"/>
    <w:rsid w:val="00E64DFC"/>
    <w:rsid w:val="00E65A36"/>
    <w:rsid w:val="00E67B83"/>
    <w:rsid w:val="00E67C83"/>
    <w:rsid w:val="00E67DFF"/>
    <w:rsid w:val="00E707D2"/>
    <w:rsid w:val="00E7209F"/>
    <w:rsid w:val="00E72428"/>
    <w:rsid w:val="00E725C1"/>
    <w:rsid w:val="00E72860"/>
    <w:rsid w:val="00E745DC"/>
    <w:rsid w:val="00E74E97"/>
    <w:rsid w:val="00E75B53"/>
    <w:rsid w:val="00E76D51"/>
    <w:rsid w:val="00E7737F"/>
    <w:rsid w:val="00E8112F"/>
    <w:rsid w:val="00E81413"/>
    <w:rsid w:val="00E81DF2"/>
    <w:rsid w:val="00E81E1A"/>
    <w:rsid w:val="00E81FF1"/>
    <w:rsid w:val="00E82CA2"/>
    <w:rsid w:val="00E82FC7"/>
    <w:rsid w:val="00E83345"/>
    <w:rsid w:val="00E840BF"/>
    <w:rsid w:val="00E84346"/>
    <w:rsid w:val="00E858D3"/>
    <w:rsid w:val="00E86251"/>
    <w:rsid w:val="00E91703"/>
    <w:rsid w:val="00E91D5D"/>
    <w:rsid w:val="00E925A0"/>
    <w:rsid w:val="00E93843"/>
    <w:rsid w:val="00E94CCA"/>
    <w:rsid w:val="00E96307"/>
    <w:rsid w:val="00E966E0"/>
    <w:rsid w:val="00E96C6E"/>
    <w:rsid w:val="00E97BC9"/>
    <w:rsid w:val="00EA0CED"/>
    <w:rsid w:val="00EA14FC"/>
    <w:rsid w:val="00EA1785"/>
    <w:rsid w:val="00EA1D04"/>
    <w:rsid w:val="00EA43A8"/>
    <w:rsid w:val="00EA4767"/>
    <w:rsid w:val="00EA510A"/>
    <w:rsid w:val="00EA5214"/>
    <w:rsid w:val="00EA5521"/>
    <w:rsid w:val="00EA5864"/>
    <w:rsid w:val="00EA5E92"/>
    <w:rsid w:val="00EA622C"/>
    <w:rsid w:val="00EA6602"/>
    <w:rsid w:val="00EA799C"/>
    <w:rsid w:val="00EA7F89"/>
    <w:rsid w:val="00EB0BFD"/>
    <w:rsid w:val="00EB16D8"/>
    <w:rsid w:val="00EB21F7"/>
    <w:rsid w:val="00EB238C"/>
    <w:rsid w:val="00EB2BB0"/>
    <w:rsid w:val="00EB2C5F"/>
    <w:rsid w:val="00EB2FF3"/>
    <w:rsid w:val="00EB336D"/>
    <w:rsid w:val="00EB5821"/>
    <w:rsid w:val="00EB5DD7"/>
    <w:rsid w:val="00EB5E0A"/>
    <w:rsid w:val="00EB7157"/>
    <w:rsid w:val="00EB77CC"/>
    <w:rsid w:val="00EC026A"/>
    <w:rsid w:val="00EC0B59"/>
    <w:rsid w:val="00EC0C02"/>
    <w:rsid w:val="00EC0F4B"/>
    <w:rsid w:val="00EC4084"/>
    <w:rsid w:val="00EC49AF"/>
    <w:rsid w:val="00EC4DB9"/>
    <w:rsid w:val="00EC4FAF"/>
    <w:rsid w:val="00EC5AA0"/>
    <w:rsid w:val="00EC7031"/>
    <w:rsid w:val="00EC78E0"/>
    <w:rsid w:val="00EC78EF"/>
    <w:rsid w:val="00ED042E"/>
    <w:rsid w:val="00ED0550"/>
    <w:rsid w:val="00ED07CB"/>
    <w:rsid w:val="00ED0E17"/>
    <w:rsid w:val="00ED1DBD"/>
    <w:rsid w:val="00ED21BE"/>
    <w:rsid w:val="00ED2496"/>
    <w:rsid w:val="00ED2C1E"/>
    <w:rsid w:val="00ED3209"/>
    <w:rsid w:val="00ED5D50"/>
    <w:rsid w:val="00ED67D8"/>
    <w:rsid w:val="00ED785E"/>
    <w:rsid w:val="00EE13BD"/>
    <w:rsid w:val="00EE166D"/>
    <w:rsid w:val="00EE294D"/>
    <w:rsid w:val="00EE473B"/>
    <w:rsid w:val="00EE558F"/>
    <w:rsid w:val="00EE71EE"/>
    <w:rsid w:val="00EE7FB3"/>
    <w:rsid w:val="00EF038C"/>
    <w:rsid w:val="00EF1B06"/>
    <w:rsid w:val="00EF2026"/>
    <w:rsid w:val="00EF2509"/>
    <w:rsid w:val="00EF2D5D"/>
    <w:rsid w:val="00EF34CF"/>
    <w:rsid w:val="00EF34E7"/>
    <w:rsid w:val="00EF40C6"/>
    <w:rsid w:val="00EF5307"/>
    <w:rsid w:val="00EF56F5"/>
    <w:rsid w:val="00EF666E"/>
    <w:rsid w:val="00EF682A"/>
    <w:rsid w:val="00EF76FE"/>
    <w:rsid w:val="00EF7DEB"/>
    <w:rsid w:val="00F00AFD"/>
    <w:rsid w:val="00F02151"/>
    <w:rsid w:val="00F02541"/>
    <w:rsid w:val="00F02956"/>
    <w:rsid w:val="00F034BC"/>
    <w:rsid w:val="00F03CE8"/>
    <w:rsid w:val="00F05C5E"/>
    <w:rsid w:val="00F05EBF"/>
    <w:rsid w:val="00F061B1"/>
    <w:rsid w:val="00F06CCA"/>
    <w:rsid w:val="00F06F07"/>
    <w:rsid w:val="00F11765"/>
    <w:rsid w:val="00F11FAA"/>
    <w:rsid w:val="00F11FB4"/>
    <w:rsid w:val="00F13663"/>
    <w:rsid w:val="00F13B75"/>
    <w:rsid w:val="00F13EBC"/>
    <w:rsid w:val="00F141D4"/>
    <w:rsid w:val="00F142F6"/>
    <w:rsid w:val="00F14828"/>
    <w:rsid w:val="00F14979"/>
    <w:rsid w:val="00F1500D"/>
    <w:rsid w:val="00F15268"/>
    <w:rsid w:val="00F16370"/>
    <w:rsid w:val="00F1743B"/>
    <w:rsid w:val="00F175CE"/>
    <w:rsid w:val="00F179C9"/>
    <w:rsid w:val="00F203CC"/>
    <w:rsid w:val="00F21CB0"/>
    <w:rsid w:val="00F24D67"/>
    <w:rsid w:val="00F25599"/>
    <w:rsid w:val="00F2611D"/>
    <w:rsid w:val="00F30412"/>
    <w:rsid w:val="00F306F4"/>
    <w:rsid w:val="00F306FB"/>
    <w:rsid w:val="00F30CBE"/>
    <w:rsid w:val="00F30FEA"/>
    <w:rsid w:val="00F3203F"/>
    <w:rsid w:val="00F320AB"/>
    <w:rsid w:val="00F32C81"/>
    <w:rsid w:val="00F33112"/>
    <w:rsid w:val="00F335A6"/>
    <w:rsid w:val="00F3515A"/>
    <w:rsid w:val="00F364FA"/>
    <w:rsid w:val="00F368F5"/>
    <w:rsid w:val="00F41E7F"/>
    <w:rsid w:val="00F42424"/>
    <w:rsid w:val="00F426FD"/>
    <w:rsid w:val="00F43129"/>
    <w:rsid w:val="00F44010"/>
    <w:rsid w:val="00F44042"/>
    <w:rsid w:val="00F440BE"/>
    <w:rsid w:val="00F4417E"/>
    <w:rsid w:val="00F44663"/>
    <w:rsid w:val="00F45217"/>
    <w:rsid w:val="00F45222"/>
    <w:rsid w:val="00F45916"/>
    <w:rsid w:val="00F4753F"/>
    <w:rsid w:val="00F47D44"/>
    <w:rsid w:val="00F47FAF"/>
    <w:rsid w:val="00F4E618"/>
    <w:rsid w:val="00F515FB"/>
    <w:rsid w:val="00F51943"/>
    <w:rsid w:val="00F53792"/>
    <w:rsid w:val="00F54872"/>
    <w:rsid w:val="00F54976"/>
    <w:rsid w:val="00F55AA4"/>
    <w:rsid w:val="00F57417"/>
    <w:rsid w:val="00F57639"/>
    <w:rsid w:val="00F57AA3"/>
    <w:rsid w:val="00F57DB7"/>
    <w:rsid w:val="00F6129E"/>
    <w:rsid w:val="00F612EB"/>
    <w:rsid w:val="00F617F2"/>
    <w:rsid w:val="00F63A70"/>
    <w:rsid w:val="00F647C1"/>
    <w:rsid w:val="00F64AD4"/>
    <w:rsid w:val="00F6575B"/>
    <w:rsid w:val="00F67F5C"/>
    <w:rsid w:val="00F709D0"/>
    <w:rsid w:val="00F70D86"/>
    <w:rsid w:val="00F72E89"/>
    <w:rsid w:val="00F7386A"/>
    <w:rsid w:val="00F7556E"/>
    <w:rsid w:val="00F75FEA"/>
    <w:rsid w:val="00F77058"/>
    <w:rsid w:val="00F804CF"/>
    <w:rsid w:val="00F80646"/>
    <w:rsid w:val="00F8107B"/>
    <w:rsid w:val="00F81BA3"/>
    <w:rsid w:val="00F81BCF"/>
    <w:rsid w:val="00F8469C"/>
    <w:rsid w:val="00F867B2"/>
    <w:rsid w:val="00F87101"/>
    <w:rsid w:val="00F875D1"/>
    <w:rsid w:val="00F90C6B"/>
    <w:rsid w:val="00F90F4F"/>
    <w:rsid w:val="00F90F73"/>
    <w:rsid w:val="00F92EB8"/>
    <w:rsid w:val="00F930E4"/>
    <w:rsid w:val="00F932FD"/>
    <w:rsid w:val="00F93506"/>
    <w:rsid w:val="00F937DC"/>
    <w:rsid w:val="00F94DCF"/>
    <w:rsid w:val="00F960FF"/>
    <w:rsid w:val="00F97012"/>
    <w:rsid w:val="00F973F7"/>
    <w:rsid w:val="00F97B11"/>
    <w:rsid w:val="00F97B4D"/>
    <w:rsid w:val="00F97CFD"/>
    <w:rsid w:val="00FA15A6"/>
    <w:rsid w:val="00FA29C8"/>
    <w:rsid w:val="00FA3096"/>
    <w:rsid w:val="00FA3587"/>
    <w:rsid w:val="00FA3E90"/>
    <w:rsid w:val="00FA5A0E"/>
    <w:rsid w:val="00FA7BC3"/>
    <w:rsid w:val="00FB0318"/>
    <w:rsid w:val="00FB09EA"/>
    <w:rsid w:val="00FB09F8"/>
    <w:rsid w:val="00FB165D"/>
    <w:rsid w:val="00FB1EBE"/>
    <w:rsid w:val="00FB2387"/>
    <w:rsid w:val="00FB34EE"/>
    <w:rsid w:val="00FB53E3"/>
    <w:rsid w:val="00FB5448"/>
    <w:rsid w:val="00FB5940"/>
    <w:rsid w:val="00FB6035"/>
    <w:rsid w:val="00FB72B9"/>
    <w:rsid w:val="00FB75C0"/>
    <w:rsid w:val="00FC0ACE"/>
    <w:rsid w:val="00FC0D7C"/>
    <w:rsid w:val="00FC1423"/>
    <w:rsid w:val="00FC1619"/>
    <w:rsid w:val="00FC18A9"/>
    <w:rsid w:val="00FC2177"/>
    <w:rsid w:val="00FC22B2"/>
    <w:rsid w:val="00FC3277"/>
    <w:rsid w:val="00FC3AF1"/>
    <w:rsid w:val="00FC4F01"/>
    <w:rsid w:val="00FC5425"/>
    <w:rsid w:val="00FC7C63"/>
    <w:rsid w:val="00FC7D72"/>
    <w:rsid w:val="00FD0954"/>
    <w:rsid w:val="00FD095D"/>
    <w:rsid w:val="00FD0FBB"/>
    <w:rsid w:val="00FD2AF1"/>
    <w:rsid w:val="00FD2F68"/>
    <w:rsid w:val="00FD3BEF"/>
    <w:rsid w:val="00FD3E29"/>
    <w:rsid w:val="00FD4090"/>
    <w:rsid w:val="00FD6475"/>
    <w:rsid w:val="00FD6BF3"/>
    <w:rsid w:val="00FE0D75"/>
    <w:rsid w:val="00FE0FCB"/>
    <w:rsid w:val="00FE1451"/>
    <w:rsid w:val="00FE3915"/>
    <w:rsid w:val="00FE3DD4"/>
    <w:rsid w:val="00FE49B6"/>
    <w:rsid w:val="00FE56F8"/>
    <w:rsid w:val="00FE597C"/>
    <w:rsid w:val="00FE7E73"/>
    <w:rsid w:val="00FF01F9"/>
    <w:rsid w:val="00FF02E9"/>
    <w:rsid w:val="00FF10AC"/>
    <w:rsid w:val="00FF11DC"/>
    <w:rsid w:val="00FF2378"/>
    <w:rsid w:val="00FF3359"/>
    <w:rsid w:val="00FF64AA"/>
    <w:rsid w:val="00FF6A26"/>
    <w:rsid w:val="00FF6FF8"/>
    <w:rsid w:val="00FF753C"/>
    <w:rsid w:val="00FF76D2"/>
    <w:rsid w:val="00FF7871"/>
    <w:rsid w:val="00FF7E6B"/>
    <w:rsid w:val="0100F8BE"/>
    <w:rsid w:val="01039479"/>
    <w:rsid w:val="01041F4A"/>
    <w:rsid w:val="0107C8E8"/>
    <w:rsid w:val="0109CB66"/>
    <w:rsid w:val="010BE2D7"/>
    <w:rsid w:val="010D0FDE"/>
    <w:rsid w:val="0128891B"/>
    <w:rsid w:val="012C8307"/>
    <w:rsid w:val="012E8679"/>
    <w:rsid w:val="0132B0A2"/>
    <w:rsid w:val="0134C826"/>
    <w:rsid w:val="01365202"/>
    <w:rsid w:val="0137B8F1"/>
    <w:rsid w:val="013A08E3"/>
    <w:rsid w:val="013B7C6A"/>
    <w:rsid w:val="013BEC7F"/>
    <w:rsid w:val="013C6C09"/>
    <w:rsid w:val="013C7B67"/>
    <w:rsid w:val="013DDB38"/>
    <w:rsid w:val="014D2FF2"/>
    <w:rsid w:val="014F32B6"/>
    <w:rsid w:val="01552BBA"/>
    <w:rsid w:val="015D30AC"/>
    <w:rsid w:val="01646D82"/>
    <w:rsid w:val="0166895C"/>
    <w:rsid w:val="01673D9D"/>
    <w:rsid w:val="016995DD"/>
    <w:rsid w:val="01777838"/>
    <w:rsid w:val="0177A2E2"/>
    <w:rsid w:val="017826F8"/>
    <w:rsid w:val="017B1F73"/>
    <w:rsid w:val="018499D0"/>
    <w:rsid w:val="018E82F6"/>
    <w:rsid w:val="019013AF"/>
    <w:rsid w:val="0194C58F"/>
    <w:rsid w:val="0197CC9F"/>
    <w:rsid w:val="01996439"/>
    <w:rsid w:val="019C385B"/>
    <w:rsid w:val="019C4212"/>
    <w:rsid w:val="019CC0E9"/>
    <w:rsid w:val="019D73F0"/>
    <w:rsid w:val="01A02913"/>
    <w:rsid w:val="01A2C9C0"/>
    <w:rsid w:val="01B093E7"/>
    <w:rsid w:val="01B4E715"/>
    <w:rsid w:val="01B68DF7"/>
    <w:rsid w:val="01C4E39F"/>
    <w:rsid w:val="01C5A7FC"/>
    <w:rsid w:val="01CC158E"/>
    <w:rsid w:val="01CCCA3E"/>
    <w:rsid w:val="01CEE609"/>
    <w:rsid w:val="01D57729"/>
    <w:rsid w:val="01DA99FF"/>
    <w:rsid w:val="01DB8957"/>
    <w:rsid w:val="01DC133F"/>
    <w:rsid w:val="01DD430C"/>
    <w:rsid w:val="01DD701E"/>
    <w:rsid w:val="01DE69AA"/>
    <w:rsid w:val="01DEC78B"/>
    <w:rsid w:val="01DF1C49"/>
    <w:rsid w:val="01E001CC"/>
    <w:rsid w:val="01E6D593"/>
    <w:rsid w:val="01EB3855"/>
    <w:rsid w:val="01EC2251"/>
    <w:rsid w:val="01ED16DE"/>
    <w:rsid w:val="01ED75F4"/>
    <w:rsid w:val="01FB82DB"/>
    <w:rsid w:val="020AF968"/>
    <w:rsid w:val="020D8120"/>
    <w:rsid w:val="020F1C03"/>
    <w:rsid w:val="0210EC30"/>
    <w:rsid w:val="0212EAA5"/>
    <w:rsid w:val="0213F1AF"/>
    <w:rsid w:val="0214511F"/>
    <w:rsid w:val="021F10A2"/>
    <w:rsid w:val="0220DEA3"/>
    <w:rsid w:val="0220F6C7"/>
    <w:rsid w:val="022534AC"/>
    <w:rsid w:val="022B3F33"/>
    <w:rsid w:val="022B811E"/>
    <w:rsid w:val="022FD9F3"/>
    <w:rsid w:val="02345493"/>
    <w:rsid w:val="0235E21A"/>
    <w:rsid w:val="023727AF"/>
    <w:rsid w:val="023FA71B"/>
    <w:rsid w:val="02502F1F"/>
    <w:rsid w:val="02511802"/>
    <w:rsid w:val="02512984"/>
    <w:rsid w:val="0251840E"/>
    <w:rsid w:val="025DB370"/>
    <w:rsid w:val="025E4F7D"/>
    <w:rsid w:val="0260CF5C"/>
    <w:rsid w:val="02660D9B"/>
    <w:rsid w:val="0266569B"/>
    <w:rsid w:val="02693539"/>
    <w:rsid w:val="026BF0C1"/>
    <w:rsid w:val="026ECD52"/>
    <w:rsid w:val="026FE4CA"/>
    <w:rsid w:val="0272FADC"/>
    <w:rsid w:val="02745426"/>
    <w:rsid w:val="02751245"/>
    <w:rsid w:val="0275CC6B"/>
    <w:rsid w:val="0278449B"/>
    <w:rsid w:val="0278DE26"/>
    <w:rsid w:val="027D2C67"/>
    <w:rsid w:val="027EB05A"/>
    <w:rsid w:val="027F99E7"/>
    <w:rsid w:val="0281A388"/>
    <w:rsid w:val="02828576"/>
    <w:rsid w:val="02871BDD"/>
    <w:rsid w:val="0288D80E"/>
    <w:rsid w:val="02945552"/>
    <w:rsid w:val="02957E68"/>
    <w:rsid w:val="0296601E"/>
    <w:rsid w:val="0298A2DD"/>
    <w:rsid w:val="02995308"/>
    <w:rsid w:val="0299F97C"/>
    <w:rsid w:val="029F0726"/>
    <w:rsid w:val="029F782D"/>
    <w:rsid w:val="029F8528"/>
    <w:rsid w:val="02A0ABC0"/>
    <w:rsid w:val="02A0D432"/>
    <w:rsid w:val="02AAA19B"/>
    <w:rsid w:val="02AB52C9"/>
    <w:rsid w:val="02AB9627"/>
    <w:rsid w:val="02ABFAC9"/>
    <w:rsid w:val="02ADA4E3"/>
    <w:rsid w:val="02AEA656"/>
    <w:rsid w:val="02AF6609"/>
    <w:rsid w:val="02AF954E"/>
    <w:rsid w:val="02B528CE"/>
    <w:rsid w:val="02B71524"/>
    <w:rsid w:val="02B77F97"/>
    <w:rsid w:val="02B926EB"/>
    <w:rsid w:val="02B9ACFA"/>
    <w:rsid w:val="02B9D6DD"/>
    <w:rsid w:val="02BC7668"/>
    <w:rsid w:val="02BC9FF8"/>
    <w:rsid w:val="02C4F888"/>
    <w:rsid w:val="02C59FD3"/>
    <w:rsid w:val="02C5A316"/>
    <w:rsid w:val="02CBE6E1"/>
    <w:rsid w:val="02CCC2C6"/>
    <w:rsid w:val="02D0F527"/>
    <w:rsid w:val="02D4379F"/>
    <w:rsid w:val="02D518B8"/>
    <w:rsid w:val="02D7EAA5"/>
    <w:rsid w:val="02D9DBEA"/>
    <w:rsid w:val="02DF53D2"/>
    <w:rsid w:val="02E04E9C"/>
    <w:rsid w:val="02E09445"/>
    <w:rsid w:val="02EC7620"/>
    <w:rsid w:val="02EE9138"/>
    <w:rsid w:val="02F3DD90"/>
    <w:rsid w:val="02F5826C"/>
    <w:rsid w:val="02F68E93"/>
    <w:rsid w:val="02F8315A"/>
    <w:rsid w:val="02F947C2"/>
    <w:rsid w:val="030BBF28"/>
    <w:rsid w:val="031D46AD"/>
    <w:rsid w:val="03253CD6"/>
    <w:rsid w:val="03282A6E"/>
    <w:rsid w:val="032BDBF8"/>
    <w:rsid w:val="032C0437"/>
    <w:rsid w:val="032F34BA"/>
    <w:rsid w:val="0331B1E6"/>
    <w:rsid w:val="0334D392"/>
    <w:rsid w:val="033ACAA2"/>
    <w:rsid w:val="033F8F81"/>
    <w:rsid w:val="0343F391"/>
    <w:rsid w:val="0344512A"/>
    <w:rsid w:val="0344DE12"/>
    <w:rsid w:val="0346918B"/>
    <w:rsid w:val="0347A9DD"/>
    <w:rsid w:val="035312F1"/>
    <w:rsid w:val="0353D911"/>
    <w:rsid w:val="035593B6"/>
    <w:rsid w:val="035655DA"/>
    <w:rsid w:val="03586EBE"/>
    <w:rsid w:val="03589D26"/>
    <w:rsid w:val="035B184E"/>
    <w:rsid w:val="035EC3A7"/>
    <w:rsid w:val="0367A59F"/>
    <w:rsid w:val="0370A9BC"/>
    <w:rsid w:val="0372C49F"/>
    <w:rsid w:val="03734C72"/>
    <w:rsid w:val="037657E7"/>
    <w:rsid w:val="0377ABB1"/>
    <w:rsid w:val="0377E591"/>
    <w:rsid w:val="03785183"/>
    <w:rsid w:val="0378D725"/>
    <w:rsid w:val="0379BC1D"/>
    <w:rsid w:val="037A40FC"/>
    <w:rsid w:val="037BA1E5"/>
    <w:rsid w:val="037BD014"/>
    <w:rsid w:val="0382AD5B"/>
    <w:rsid w:val="0389190D"/>
    <w:rsid w:val="03905FB5"/>
    <w:rsid w:val="039087E3"/>
    <w:rsid w:val="039507D3"/>
    <w:rsid w:val="039DE6E5"/>
    <w:rsid w:val="039EC1A8"/>
    <w:rsid w:val="03A505CC"/>
    <w:rsid w:val="03A5185C"/>
    <w:rsid w:val="03A5F2A5"/>
    <w:rsid w:val="03AA64C1"/>
    <w:rsid w:val="03B0C641"/>
    <w:rsid w:val="03B155BE"/>
    <w:rsid w:val="03B77214"/>
    <w:rsid w:val="03BD929A"/>
    <w:rsid w:val="03BEA044"/>
    <w:rsid w:val="03CDA467"/>
    <w:rsid w:val="03CDE427"/>
    <w:rsid w:val="03D0511B"/>
    <w:rsid w:val="03D0F2AA"/>
    <w:rsid w:val="03D1BCAC"/>
    <w:rsid w:val="03D32F3C"/>
    <w:rsid w:val="03D64B19"/>
    <w:rsid w:val="03D9EA17"/>
    <w:rsid w:val="03DC75B2"/>
    <w:rsid w:val="03E09DC8"/>
    <w:rsid w:val="03E301B7"/>
    <w:rsid w:val="03E99DF7"/>
    <w:rsid w:val="03E9FC99"/>
    <w:rsid w:val="03F20C44"/>
    <w:rsid w:val="03F2CB4B"/>
    <w:rsid w:val="03F3720B"/>
    <w:rsid w:val="03F6BF59"/>
    <w:rsid w:val="03F7E44A"/>
    <w:rsid w:val="03F8EDD2"/>
    <w:rsid w:val="03F92744"/>
    <w:rsid w:val="03FB3538"/>
    <w:rsid w:val="0403B44D"/>
    <w:rsid w:val="0404DDB3"/>
    <w:rsid w:val="04071F88"/>
    <w:rsid w:val="0408BEB8"/>
    <w:rsid w:val="040F474B"/>
    <w:rsid w:val="041899B2"/>
    <w:rsid w:val="041BB63E"/>
    <w:rsid w:val="041BCBC3"/>
    <w:rsid w:val="041C17BC"/>
    <w:rsid w:val="04215468"/>
    <w:rsid w:val="042175DB"/>
    <w:rsid w:val="04227279"/>
    <w:rsid w:val="04298CBE"/>
    <w:rsid w:val="0431106F"/>
    <w:rsid w:val="04320AF6"/>
    <w:rsid w:val="0432A0A3"/>
    <w:rsid w:val="0433C695"/>
    <w:rsid w:val="04390F6C"/>
    <w:rsid w:val="043B88B5"/>
    <w:rsid w:val="04496DF6"/>
    <w:rsid w:val="0449F117"/>
    <w:rsid w:val="044DE421"/>
    <w:rsid w:val="044DE468"/>
    <w:rsid w:val="045DCF46"/>
    <w:rsid w:val="046D93F5"/>
    <w:rsid w:val="046F9482"/>
    <w:rsid w:val="046FB929"/>
    <w:rsid w:val="04719C93"/>
    <w:rsid w:val="04727309"/>
    <w:rsid w:val="04733E04"/>
    <w:rsid w:val="04748A8B"/>
    <w:rsid w:val="0477B364"/>
    <w:rsid w:val="047AD919"/>
    <w:rsid w:val="047D4CBF"/>
    <w:rsid w:val="047DA824"/>
    <w:rsid w:val="047FC7F1"/>
    <w:rsid w:val="04898D40"/>
    <w:rsid w:val="048A8A84"/>
    <w:rsid w:val="048B077C"/>
    <w:rsid w:val="0491C126"/>
    <w:rsid w:val="049423A8"/>
    <w:rsid w:val="04973A58"/>
    <w:rsid w:val="04983F25"/>
    <w:rsid w:val="0498EE4D"/>
    <w:rsid w:val="04995B26"/>
    <w:rsid w:val="049D33E5"/>
    <w:rsid w:val="04A67CCB"/>
    <w:rsid w:val="04A6890E"/>
    <w:rsid w:val="04A8350D"/>
    <w:rsid w:val="04ACA83C"/>
    <w:rsid w:val="04ADA562"/>
    <w:rsid w:val="04AFD42F"/>
    <w:rsid w:val="04B06A20"/>
    <w:rsid w:val="04B42FDE"/>
    <w:rsid w:val="04B54B6D"/>
    <w:rsid w:val="04C12317"/>
    <w:rsid w:val="04C9ED35"/>
    <w:rsid w:val="04CA0DAA"/>
    <w:rsid w:val="04CE997E"/>
    <w:rsid w:val="04D20D16"/>
    <w:rsid w:val="04D3CF55"/>
    <w:rsid w:val="04D91202"/>
    <w:rsid w:val="04DF6ED4"/>
    <w:rsid w:val="04E17A6A"/>
    <w:rsid w:val="04E26845"/>
    <w:rsid w:val="04E37037"/>
    <w:rsid w:val="04E38946"/>
    <w:rsid w:val="04E45E87"/>
    <w:rsid w:val="04E53630"/>
    <w:rsid w:val="04E7D83F"/>
    <w:rsid w:val="04E85955"/>
    <w:rsid w:val="04EB42D8"/>
    <w:rsid w:val="04ED84B1"/>
    <w:rsid w:val="04F2B257"/>
    <w:rsid w:val="04F35464"/>
    <w:rsid w:val="04F4FE3D"/>
    <w:rsid w:val="04F90045"/>
    <w:rsid w:val="04FE4BBE"/>
    <w:rsid w:val="0500BB9D"/>
    <w:rsid w:val="05050AA3"/>
    <w:rsid w:val="050A3ADA"/>
    <w:rsid w:val="050B9941"/>
    <w:rsid w:val="050CB282"/>
    <w:rsid w:val="050EC46D"/>
    <w:rsid w:val="0510C548"/>
    <w:rsid w:val="0512C7C8"/>
    <w:rsid w:val="051548AB"/>
    <w:rsid w:val="05209F9D"/>
    <w:rsid w:val="0526C427"/>
    <w:rsid w:val="0527E7AA"/>
    <w:rsid w:val="0529D10C"/>
    <w:rsid w:val="05353AD0"/>
    <w:rsid w:val="0536114E"/>
    <w:rsid w:val="0544D38E"/>
    <w:rsid w:val="05459935"/>
    <w:rsid w:val="05479942"/>
    <w:rsid w:val="054C5A3D"/>
    <w:rsid w:val="054D7C6E"/>
    <w:rsid w:val="055AE618"/>
    <w:rsid w:val="055D9A88"/>
    <w:rsid w:val="055EBD8D"/>
    <w:rsid w:val="05604A72"/>
    <w:rsid w:val="0560AEF2"/>
    <w:rsid w:val="05663D07"/>
    <w:rsid w:val="05685029"/>
    <w:rsid w:val="056A98AC"/>
    <w:rsid w:val="056F7DD3"/>
    <w:rsid w:val="05709E1B"/>
    <w:rsid w:val="0571F1D1"/>
    <w:rsid w:val="05743819"/>
    <w:rsid w:val="05778888"/>
    <w:rsid w:val="0578B676"/>
    <w:rsid w:val="05795FF0"/>
    <w:rsid w:val="057A73FC"/>
    <w:rsid w:val="057A7AB8"/>
    <w:rsid w:val="057B5D03"/>
    <w:rsid w:val="057D8220"/>
    <w:rsid w:val="05810427"/>
    <w:rsid w:val="0590B41A"/>
    <w:rsid w:val="05919A58"/>
    <w:rsid w:val="059348F0"/>
    <w:rsid w:val="05935C46"/>
    <w:rsid w:val="059BF369"/>
    <w:rsid w:val="059E9A87"/>
    <w:rsid w:val="059F9A6E"/>
    <w:rsid w:val="05A1A414"/>
    <w:rsid w:val="05A59AAB"/>
    <w:rsid w:val="05A87F5E"/>
    <w:rsid w:val="05B085FE"/>
    <w:rsid w:val="05B48FA9"/>
    <w:rsid w:val="05BC6801"/>
    <w:rsid w:val="05C1A191"/>
    <w:rsid w:val="05C395F9"/>
    <w:rsid w:val="05C4072A"/>
    <w:rsid w:val="05C4705C"/>
    <w:rsid w:val="05C52EC7"/>
    <w:rsid w:val="05C55311"/>
    <w:rsid w:val="05C589A0"/>
    <w:rsid w:val="05C81307"/>
    <w:rsid w:val="05C82B0A"/>
    <w:rsid w:val="05CD184B"/>
    <w:rsid w:val="05D277BA"/>
    <w:rsid w:val="05DFFBC3"/>
    <w:rsid w:val="05E4FD20"/>
    <w:rsid w:val="05E59365"/>
    <w:rsid w:val="05E71F9F"/>
    <w:rsid w:val="05E7FAAA"/>
    <w:rsid w:val="05E96605"/>
    <w:rsid w:val="05EDC5DC"/>
    <w:rsid w:val="05F9046D"/>
    <w:rsid w:val="0604B799"/>
    <w:rsid w:val="06069730"/>
    <w:rsid w:val="0607739C"/>
    <w:rsid w:val="060C56E2"/>
    <w:rsid w:val="060E25DB"/>
    <w:rsid w:val="06100F06"/>
    <w:rsid w:val="0615FA1D"/>
    <w:rsid w:val="06177276"/>
    <w:rsid w:val="06183984"/>
    <w:rsid w:val="061A0201"/>
    <w:rsid w:val="061B312F"/>
    <w:rsid w:val="061C7516"/>
    <w:rsid w:val="061E7158"/>
    <w:rsid w:val="061F7B7E"/>
    <w:rsid w:val="0622FDBA"/>
    <w:rsid w:val="0623331A"/>
    <w:rsid w:val="0627F9D1"/>
    <w:rsid w:val="062971F8"/>
    <w:rsid w:val="062B18DF"/>
    <w:rsid w:val="062B40E0"/>
    <w:rsid w:val="062C4EB0"/>
    <w:rsid w:val="062FC279"/>
    <w:rsid w:val="063222FD"/>
    <w:rsid w:val="063AA544"/>
    <w:rsid w:val="063B1E33"/>
    <w:rsid w:val="063E7C2D"/>
    <w:rsid w:val="0648BB43"/>
    <w:rsid w:val="064B8545"/>
    <w:rsid w:val="064C57DA"/>
    <w:rsid w:val="064C8079"/>
    <w:rsid w:val="064D27F7"/>
    <w:rsid w:val="065190E8"/>
    <w:rsid w:val="06548F23"/>
    <w:rsid w:val="0658C778"/>
    <w:rsid w:val="065CC873"/>
    <w:rsid w:val="065CE3B6"/>
    <w:rsid w:val="065DD1A1"/>
    <w:rsid w:val="06600C35"/>
    <w:rsid w:val="0662DFE1"/>
    <w:rsid w:val="06647818"/>
    <w:rsid w:val="066973A5"/>
    <w:rsid w:val="066BEA77"/>
    <w:rsid w:val="066DB7EC"/>
    <w:rsid w:val="0674C3D4"/>
    <w:rsid w:val="06750170"/>
    <w:rsid w:val="06789A0A"/>
    <w:rsid w:val="068113A3"/>
    <w:rsid w:val="068191BF"/>
    <w:rsid w:val="0683B6C4"/>
    <w:rsid w:val="06896F84"/>
    <w:rsid w:val="0689A550"/>
    <w:rsid w:val="068AFB47"/>
    <w:rsid w:val="068B11C1"/>
    <w:rsid w:val="068D62A3"/>
    <w:rsid w:val="068FBE74"/>
    <w:rsid w:val="0691580C"/>
    <w:rsid w:val="06967F59"/>
    <w:rsid w:val="069B1A74"/>
    <w:rsid w:val="06A00168"/>
    <w:rsid w:val="06A02C51"/>
    <w:rsid w:val="06A1189F"/>
    <w:rsid w:val="06A2E866"/>
    <w:rsid w:val="06A3016E"/>
    <w:rsid w:val="06A41712"/>
    <w:rsid w:val="06A5EA5A"/>
    <w:rsid w:val="06A6C225"/>
    <w:rsid w:val="06AEFB32"/>
    <w:rsid w:val="06B0A530"/>
    <w:rsid w:val="06B10DDE"/>
    <w:rsid w:val="06B137D5"/>
    <w:rsid w:val="06B59859"/>
    <w:rsid w:val="06BBECD8"/>
    <w:rsid w:val="06C16912"/>
    <w:rsid w:val="06C2F0F9"/>
    <w:rsid w:val="06C44E82"/>
    <w:rsid w:val="06C525AC"/>
    <w:rsid w:val="06C63537"/>
    <w:rsid w:val="06C97538"/>
    <w:rsid w:val="06CC5DDB"/>
    <w:rsid w:val="06CE667C"/>
    <w:rsid w:val="06D11CE4"/>
    <w:rsid w:val="06D75A39"/>
    <w:rsid w:val="06DAD83B"/>
    <w:rsid w:val="06DB35FA"/>
    <w:rsid w:val="06E11158"/>
    <w:rsid w:val="06E62D14"/>
    <w:rsid w:val="06E8D893"/>
    <w:rsid w:val="06E9DE46"/>
    <w:rsid w:val="06EE0175"/>
    <w:rsid w:val="06EFA482"/>
    <w:rsid w:val="06EFCE70"/>
    <w:rsid w:val="06F1F65E"/>
    <w:rsid w:val="06F726BF"/>
    <w:rsid w:val="06FE1B1C"/>
    <w:rsid w:val="0700BEDB"/>
    <w:rsid w:val="070193B4"/>
    <w:rsid w:val="070211B1"/>
    <w:rsid w:val="07035C54"/>
    <w:rsid w:val="070AE8F8"/>
    <w:rsid w:val="070B0243"/>
    <w:rsid w:val="071B82CB"/>
    <w:rsid w:val="071D2E3B"/>
    <w:rsid w:val="0720CDD6"/>
    <w:rsid w:val="0721A1B4"/>
    <w:rsid w:val="0724781C"/>
    <w:rsid w:val="0726BD26"/>
    <w:rsid w:val="0727888B"/>
    <w:rsid w:val="072961A2"/>
    <w:rsid w:val="072A8216"/>
    <w:rsid w:val="072F0625"/>
    <w:rsid w:val="0736AF93"/>
    <w:rsid w:val="0738C579"/>
    <w:rsid w:val="073B9919"/>
    <w:rsid w:val="0740F225"/>
    <w:rsid w:val="07494419"/>
    <w:rsid w:val="074F9EF3"/>
    <w:rsid w:val="0750D7BE"/>
    <w:rsid w:val="07549CD7"/>
    <w:rsid w:val="0759CF1E"/>
    <w:rsid w:val="075B3899"/>
    <w:rsid w:val="075F500B"/>
    <w:rsid w:val="07601DC3"/>
    <w:rsid w:val="07606D03"/>
    <w:rsid w:val="0760E7B1"/>
    <w:rsid w:val="0764CCA2"/>
    <w:rsid w:val="076A54A4"/>
    <w:rsid w:val="076B337D"/>
    <w:rsid w:val="076F26DD"/>
    <w:rsid w:val="07711DA1"/>
    <w:rsid w:val="0772C06C"/>
    <w:rsid w:val="0775F115"/>
    <w:rsid w:val="07770269"/>
    <w:rsid w:val="0778A37A"/>
    <w:rsid w:val="0779E5FA"/>
    <w:rsid w:val="077A2FDC"/>
    <w:rsid w:val="077A4817"/>
    <w:rsid w:val="077B88FD"/>
    <w:rsid w:val="0782300C"/>
    <w:rsid w:val="07850571"/>
    <w:rsid w:val="07873EB2"/>
    <w:rsid w:val="0789096A"/>
    <w:rsid w:val="0791163E"/>
    <w:rsid w:val="0796B810"/>
    <w:rsid w:val="079EBDBC"/>
    <w:rsid w:val="079FB38B"/>
    <w:rsid w:val="07A3885A"/>
    <w:rsid w:val="07A4BA22"/>
    <w:rsid w:val="07A516CE"/>
    <w:rsid w:val="07A91981"/>
    <w:rsid w:val="07A9FA13"/>
    <w:rsid w:val="07AB0753"/>
    <w:rsid w:val="07AB7F48"/>
    <w:rsid w:val="07AFC819"/>
    <w:rsid w:val="07B10926"/>
    <w:rsid w:val="07B1CB69"/>
    <w:rsid w:val="07B229A7"/>
    <w:rsid w:val="07B43FEB"/>
    <w:rsid w:val="07B48734"/>
    <w:rsid w:val="07BBC977"/>
    <w:rsid w:val="07BC5B53"/>
    <w:rsid w:val="07BCDF24"/>
    <w:rsid w:val="07C32F85"/>
    <w:rsid w:val="07C3B64C"/>
    <w:rsid w:val="07C511A7"/>
    <w:rsid w:val="07C98600"/>
    <w:rsid w:val="07CB58E6"/>
    <w:rsid w:val="07CFAB13"/>
    <w:rsid w:val="07D0DEF1"/>
    <w:rsid w:val="07D17A32"/>
    <w:rsid w:val="07D3A920"/>
    <w:rsid w:val="07D46084"/>
    <w:rsid w:val="07DD2871"/>
    <w:rsid w:val="07DE633D"/>
    <w:rsid w:val="07DEC846"/>
    <w:rsid w:val="07DF887B"/>
    <w:rsid w:val="07DFCB0A"/>
    <w:rsid w:val="07E29D6B"/>
    <w:rsid w:val="07ED056B"/>
    <w:rsid w:val="07ED42FB"/>
    <w:rsid w:val="07F556F9"/>
    <w:rsid w:val="07F66656"/>
    <w:rsid w:val="07FC18F5"/>
    <w:rsid w:val="0806DD29"/>
    <w:rsid w:val="08147312"/>
    <w:rsid w:val="0816DB06"/>
    <w:rsid w:val="0818FF39"/>
    <w:rsid w:val="081C9961"/>
    <w:rsid w:val="08200574"/>
    <w:rsid w:val="08255587"/>
    <w:rsid w:val="0825E5C8"/>
    <w:rsid w:val="08265A40"/>
    <w:rsid w:val="082D21CD"/>
    <w:rsid w:val="082DB441"/>
    <w:rsid w:val="08304D87"/>
    <w:rsid w:val="083270CE"/>
    <w:rsid w:val="0835D917"/>
    <w:rsid w:val="083D07E2"/>
    <w:rsid w:val="08417C99"/>
    <w:rsid w:val="08473EBF"/>
    <w:rsid w:val="0848486E"/>
    <w:rsid w:val="0848F294"/>
    <w:rsid w:val="084AA8B9"/>
    <w:rsid w:val="085C89EE"/>
    <w:rsid w:val="085F9201"/>
    <w:rsid w:val="086BE6BE"/>
    <w:rsid w:val="08700616"/>
    <w:rsid w:val="0878F8F0"/>
    <w:rsid w:val="087AA73D"/>
    <w:rsid w:val="087D6DD5"/>
    <w:rsid w:val="087DBA94"/>
    <w:rsid w:val="087DE000"/>
    <w:rsid w:val="08819DDC"/>
    <w:rsid w:val="0886D766"/>
    <w:rsid w:val="08872D91"/>
    <w:rsid w:val="088BE26A"/>
    <w:rsid w:val="088DB0D1"/>
    <w:rsid w:val="088F483D"/>
    <w:rsid w:val="08908655"/>
    <w:rsid w:val="08989A4D"/>
    <w:rsid w:val="089D3ABE"/>
    <w:rsid w:val="089E18F8"/>
    <w:rsid w:val="08A191B2"/>
    <w:rsid w:val="08B39D0C"/>
    <w:rsid w:val="08B45070"/>
    <w:rsid w:val="08BA8314"/>
    <w:rsid w:val="08C82830"/>
    <w:rsid w:val="08CDB7C0"/>
    <w:rsid w:val="08CECB39"/>
    <w:rsid w:val="08D24A3F"/>
    <w:rsid w:val="08D2C841"/>
    <w:rsid w:val="08D37F8A"/>
    <w:rsid w:val="08DC6787"/>
    <w:rsid w:val="08DF9499"/>
    <w:rsid w:val="08E3CB90"/>
    <w:rsid w:val="08E95013"/>
    <w:rsid w:val="08EB1E7C"/>
    <w:rsid w:val="08EEADA1"/>
    <w:rsid w:val="08F49648"/>
    <w:rsid w:val="08F4BCCC"/>
    <w:rsid w:val="08F4C985"/>
    <w:rsid w:val="08F6B6F3"/>
    <w:rsid w:val="08F979E9"/>
    <w:rsid w:val="08FCD446"/>
    <w:rsid w:val="09009C07"/>
    <w:rsid w:val="0903A445"/>
    <w:rsid w:val="09052385"/>
    <w:rsid w:val="090ED46E"/>
    <w:rsid w:val="0915D2C1"/>
    <w:rsid w:val="0916E1DB"/>
    <w:rsid w:val="0917E22B"/>
    <w:rsid w:val="091870AE"/>
    <w:rsid w:val="091897AD"/>
    <w:rsid w:val="091E2D35"/>
    <w:rsid w:val="091E5D8B"/>
    <w:rsid w:val="091EFB90"/>
    <w:rsid w:val="0920160F"/>
    <w:rsid w:val="09244FD2"/>
    <w:rsid w:val="09256036"/>
    <w:rsid w:val="0925E840"/>
    <w:rsid w:val="0926A8A8"/>
    <w:rsid w:val="0926FE74"/>
    <w:rsid w:val="092B6494"/>
    <w:rsid w:val="09333D8A"/>
    <w:rsid w:val="0937CC06"/>
    <w:rsid w:val="09387F7B"/>
    <w:rsid w:val="093F00A0"/>
    <w:rsid w:val="094AC92E"/>
    <w:rsid w:val="094CB467"/>
    <w:rsid w:val="094D09A7"/>
    <w:rsid w:val="09568B0E"/>
    <w:rsid w:val="095B6A29"/>
    <w:rsid w:val="095B6B10"/>
    <w:rsid w:val="095C7FFD"/>
    <w:rsid w:val="09725B57"/>
    <w:rsid w:val="0973041A"/>
    <w:rsid w:val="09786D8B"/>
    <w:rsid w:val="0984C37A"/>
    <w:rsid w:val="0987C4DB"/>
    <w:rsid w:val="098D01B2"/>
    <w:rsid w:val="099198BE"/>
    <w:rsid w:val="09921A77"/>
    <w:rsid w:val="0999CB5C"/>
    <w:rsid w:val="09A074EE"/>
    <w:rsid w:val="09A2F0D0"/>
    <w:rsid w:val="09A3A25C"/>
    <w:rsid w:val="09A6819E"/>
    <w:rsid w:val="09AA436D"/>
    <w:rsid w:val="09ABBE48"/>
    <w:rsid w:val="09ACF5A7"/>
    <w:rsid w:val="09ADCB9A"/>
    <w:rsid w:val="09AE2F42"/>
    <w:rsid w:val="09B37172"/>
    <w:rsid w:val="09B89FE7"/>
    <w:rsid w:val="09BA4D05"/>
    <w:rsid w:val="09BD580A"/>
    <w:rsid w:val="09C04B12"/>
    <w:rsid w:val="09CCE90E"/>
    <w:rsid w:val="09D0272B"/>
    <w:rsid w:val="09D0D8CD"/>
    <w:rsid w:val="09D125E3"/>
    <w:rsid w:val="09D29189"/>
    <w:rsid w:val="09D47D16"/>
    <w:rsid w:val="09E37F57"/>
    <w:rsid w:val="09ECA025"/>
    <w:rsid w:val="09F13170"/>
    <w:rsid w:val="09F7DDD1"/>
    <w:rsid w:val="09FA48D3"/>
    <w:rsid w:val="09FAFAF5"/>
    <w:rsid w:val="09FE8DB2"/>
    <w:rsid w:val="0A0122B2"/>
    <w:rsid w:val="0A035706"/>
    <w:rsid w:val="0A061A4B"/>
    <w:rsid w:val="0A0D6FC8"/>
    <w:rsid w:val="0A123160"/>
    <w:rsid w:val="0A14C6ED"/>
    <w:rsid w:val="0A202640"/>
    <w:rsid w:val="0A218C30"/>
    <w:rsid w:val="0A25CE00"/>
    <w:rsid w:val="0A270594"/>
    <w:rsid w:val="0A288CC8"/>
    <w:rsid w:val="0A2D6847"/>
    <w:rsid w:val="0A2FABDA"/>
    <w:rsid w:val="0A34DE40"/>
    <w:rsid w:val="0A3650F3"/>
    <w:rsid w:val="0A3DFDDD"/>
    <w:rsid w:val="0A3E4640"/>
    <w:rsid w:val="0A447F4C"/>
    <w:rsid w:val="0A44F2CC"/>
    <w:rsid w:val="0A467031"/>
    <w:rsid w:val="0A471A2C"/>
    <w:rsid w:val="0A4DC2D3"/>
    <w:rsid w:val="0A5017BB"/>
    <w:rsid w:val="0A5ECD0A"/>
    <w:rsid w:val="0A619775"/>
    <w:rsid w:val="0A653F8A"/>
    <w:rsid w:val="0A6584CB"/>
    <w:rsid w:val="0A66DD1E"/>
    <w:rsid w:val="0A679D10"/>
    <w:rsid w:val="0A69592C"/>
    <w:rsid w:val="0A6A464D"/>
    <w:rsid w:val="0A6B5AC8"/>
    <w:rsid w:val="0A6B8814"/>
    <w:rsid w:val="0A6BC069"/>
    <w:rsid w:val="0A6BE3DE"/>
    <w:rsid w:val="0A7AF022"/>
    <w:rsid w:val="0A7F8E4F"/>
    <w:rsid w:val="0A7FFBA4"/>
    <w:rsid w:val="0A82515A"/>
    <w:rsid w:val="0A87D3E3"/>
    <w:rsid w:val="0A8D40BA"/>
    <w:rsid w:val="0A8EF583"/>
    <w:rsid w:val="0AA21F7B"/>
    <w:rsid w:val="0AA596C5"/>
    <w:rsid w:val="0AAEFB11"/>
    <w:rsid w:val="0AB565D3"/>
    <w:rsid w:val="0AB5B5EF"/>
    <w:rsid w:val="0AB8AF30"/>
    <w:rsid w:val="0AB8D57B"/>
    <w:rsid w:val="0ABFDA33"/>
    <w:rsid w:val="0AC05C2D"/>
    <w:rsid w:val="0AC0CA69"/>
    <w:rsid w:val="0AC2640D"/>
    <w:rsid w:val="0AC7918B"/>
    <w:rsid w:val="0AC8620E"/>
    <w:rsid w:val="0AC9E176"/>
    <w:rsid w:val="0AC9FC33"/>
    <w:rsid w:val="0ACA6B45"/>
    <w:rsid w:val="0AD99AF3"/>
    <w:rsid w:val="0ADA8E2C"/>
    <w:rsid w:val="0AED1046"/>
    <w:rsid w:val="0AF2D950"/>
    <w:rsid w:val="0AF6E715"/>
    <w:rsid w:val="0AF8B990"/>
    <w:rsid w:val="0AF9F3FB"/>
    <w:rsid w:val="0AFDCB20"/>
    <w:rsid w:val="0B053ABB"/>
    <w:rsid w:val="0B055259"/>
    <w:rsid w:val="0B0A7DC0"/>
    <w:rsid w:val="0B0F8772"/>
    <w:rsid w:val="0B16EAFF"/>
    <w:rsid w:val="0B192881"/>
    <w:rsid w:val="0B1EEA77"/>
    <w:rsid w:val="0B25FB35"/>
    <w:rsid w:val="0B2A7BA1"/>
    <w:rsid w:val="0B2CA88B"/>
    <w:rsid w:val="0B2CC53E"/>
    <w:rsid w:val="0B3117F2"/>
    <w:rsid w:val="0B33F190"/>
    <w:rsid w:val="0B3533FA"/>
    <w:rsid w:val="0B36E882"/>
    <w:rsid w:val="0B37318F"/>
    <w:rsid w:val="0B37EABD"/>
    <w:rsid w:val="0B389BF7"/>
    <w:rsid w:val="0B48AC9A"/>
    <w:rsid w:val="0B49840A"/>
    <w:rsid w:val="0B49841F"/>
    <w:rsid w:val="0B4F3D22"/>
    <w:rsid w:val="0B54BE1B"/>
    <w:rsid w:val="0B62F4C5"/>
    <w:rsid w:val="0B631EFF"/>
    <w:rsid w:val="0B65FA6C"/>
    <w:rsid w:val="0B660D56"/>
    <w:rsid w:val="0B6D8F86"/>
    <w:rsid w:val="0B6E35AC"/>
    <w:rsid w:val="0B6F8EC2"/>
    <w:rsid w:val="0B792DCE"/>
    <w:rsid w:val="0B7E3C10"/>
    <w:rsid w:val="0B7F33B3"/>
    <w:rsid w:val="0B80E478"/>
    <w:rsid w:val="0B85D982"/>
    <w:rsid w:val="0B877988"/>
    <w:rsid w:val="0B8AEC99"/>
    <w:rsid w:val="0B92E920"/>
    <w:rsid w:val="0B93D86A"/>
    <w:rsid w:val="0B98F6CF"/>
    <w:rsid w:val="0B99D123"/>
    <w:rsid w:val="0B9D06D7"/>
    <w:rsid w:val="0B9D2612"/>
    <w:rsid w:val="0B9EBCD4"/>
    <w:rsid w:val="0BAA7CE3"/>
    <w:rsid w:val="0BABC593"/>
    <w:rsid w:val="0BADB989"/>
    <w:rsid w:val="0BB19EEA"/>
    <w:rsid w:val="0BB4063B"/>
    <w:rsid w:val="0BB47C50"/>
    <w:rsid w:val="0BBF4B6D"/>
    <w:rsid w:val="0BC01D6C"/>
    <w:rsid w:val="0BC81472"/>
    <w:rsid w:val="0BCEB063"/>
    <w:rsid w:val="0BD05E0B"/>
    <w:rsid w:val="0BD08200"/>
    <w:rsid w:val="0BD2B70F"/>
    <w:rsid w:val="0BD4DE3F"/>
    <w:rsid w:val="0BDF9436"/>
    <w:rsid w:val="0BE31DE2"/>
    <w:rsid w:val="0BE74310"/>
    <w:rsid w:val="0BEB68FB"/>
    <w:rsid w:val="0BEB9985"/>
    <w:rsid w:val="0BED7237"/>
    <w:rsid w:val="0BED7500"/>
    <w:rsid w:val="0BF93A03"/>
    <w:rsid w:val="0BFC31DA"/>
    <w:rsid w:val="0BFDFD57"/>
    <w:rsid w:val="0C0493E5"/>
    <w:rsid w:val="0C07DD38"/>
    <w:rsid w:val="0C0BD2B5"/>
    <w:rsid w:val="0C0C1724"/>
    <w:rsid w:val="0C10E649"/>
    <w:rsid w:val="0C118B19"/>
    <w:rsid w:val="0C1289DE"/>
    <w:rsid w:val="0C15BC72"/>
    <w:rsid w:val="0C1DF3F6"/>
    <w:rsid w:val="0C1FBB11"/>
    <w:rsid w:val="0C241428"/>
    <w:rsid w:val="0C2490A1"/>
    <w:rsid w:val="0C250FC6"/>
    <w:rsid w:val="0C33F834"/>
    <w:rsid w:val="0C347CA0"/>
    <w:rsid w:val="0C355A5D"/>
    <w:rsid w:val="0C36C5CA"/>
    <w:rsid w:val="0C3934D4"/>
    <w:rsid w:val="0C3DBB86"/>
    <w:rsid w:val="0C3E3C82"/>
    <w:rsid w:val="0C411CFB"/>
    <w:rsid w:val="0C42B29B"/>
    <w:rsid w:val="0C46E796"/>
    <w:rsid w:val="0C476E93"/>
    <w:rsid w:val="0C48C60E"/>
    <w:rsid w:val="0C4D91DC"/>
    <w:rsid w:val="0C4EEC7B"/>
    <w:rsid w:val="0C54A568"/>
    <w:rsid w:val="0C55D2DC"/>
    <w:rsid w:val="0C571915"/>
    <w:rsid w:val="0C572ABD"/>
    <w:rsid w:val="0C5C6F41"/>
    <w:rsid w:val="0C5E8971"/>
    <w:rsid w:val="0C604B95"/>
    <w:rsid w:val="0C64EF98"/>
    <w:rsid w:val="0C69FB02"/>
    <w:rsid w:val="0C76068C"/>
    <w:rsid w:val="0C76BF39"/>
    <w:rsid w:val="0C7A402D"/>
    <w:rsid w:val="0C7B2918"/>
    <w:rsid w:val="0C7D1C0B"/>
    <w:rsid w:val="0C7F2C1B"/>
    <w:rsid w:val="0C8660D0"/>
    <w:rsid w:val="0C872786"/>
    <w:rsid w:val="0C8835B3"/>
    <w:rsid w:val="0C8A5C15"/>
    <w:rsid w:val="0C8E1404"/>
    <w:rsid w:val="0C90EBC4"/>
    <w:rsid w:val="0C977B59"/>
    <w:rsid w:val="0C9D9028"/>
    <w:rsid w:val="0CA03087"/>
    <w:rsid w:val="0CA1EF05"/>
    <w:rsid w:val="0CA8D256"/>
    <w:rsid w:val="0CAA98CC"/>
    <w:rsid w:val="0CAC2371"/>
    <w:rsid w:val="0CAE4171"/>
    <w:rsid w:val="0CAE5F56"/>
    <w:rsid w:val="0CAEB0C1"/>
    <w:rsid w:val="0CB2C975"/>
    <w:rsid w:val="0CB5E3C3"/>
    <w:rsid w:val="0CBD6349"/>
    <w:rsid w:val="0CC778C0"/>
    <w:rsid w:val="0CC8A949"/>
    <w:rsid w:val="0CD0C108"/>
    <w:rsid w:val="0CD2BBF1"/>
    <w:rsid w:val="0CD67BA1"/>
    <w:rsid w:val="0CD95C4E"/>
    <w:rsid w:val="0CE1C34B"/>
    <w:rsid w:val="0CE1F55A"/>
    <w:rsid w:val="0CE9AD59"/>
    <w:rsid w:val="0CEAAC7A"/>
    <w:rsid w:val="0CEF9D07"/>
    <w:rsid w:val="0CF35F2F"/>
    <w:rsid w:val="0CFBBA47"/>
    <w:rsid w:val="0D01FB19"/>
    <w:rsid w:val="0D021759"/>
    <w:rsid w:val="0D038A00"/>
    <w:rsid w:val="0D05DF7A"/>
    <w:rsid w:val="0D089B5B"/>
    <w:rsid w:val="0D094FCA"/>
    <w:rsid w:val="0D2001C5"/>
    <w:rsid w:val="0D22F15B"/>
    <w:rsid w:val="0D287CAF"/>
    <w:rsid w:val="0D30A115"/>
    <w:rsid w:val="0D3CE041"/>
    <w:rsid w:val="0D3CF066"/>
    <w:rsid w:val="0D3E310B"/>
    <w:rsid w:val="0D42274E"/>
    <w:rsid w:val="0D424420"/>
    <w:rsid w:val="0D429BC6"/>
    <w:rsid w:val="0D4896C2"/>
    <w:rsid w:val="0D4A5FE6"/>
    <w:rsid w:val="0D4C23D4"/>
    <w:rsid w:val="0D534F10"/>
    <w:rsid w:val="0D55A639"/>
    <w:rsid w:val="0D5784E7"/>
    <w:rsid w:val="0D57AE5B"/>
    <w:rsid w:val="0D5CDD6D"/>
    <w:rsid w:val="0D5EEF41"/>
    <w:rsid w:val="0D5F08A3"/>
    <w:rsid w:val="0D612687"/>
    <w:rsid w:val="0D61FAAB"/>
    <w:rsid w:val="0D63DA09"/>
    <w:rsid w:val="0D6A4031"/>
    <w:rsid w:val="0D6B8415"/>
    <w:rsid w:val="0D71B841"/>
    <w:rsid w:val="0D72F4E8"/>
    <w:rsid w:val="0D730606"/>
    <w:rsid w:val="0D751AC2"/>
    <w:rsid w:val="0D7C7FFF"/>
    <w:rsid w:val="0D7C8295"/>
    <w:rsid w:val="0D7CD9C6"/>
    <w:rsid w:val="0D83A818"/>
    <w:rsid w:val="0D848CEC"/>
    <w:rsid w:val="0D86A134"/>
    <w:rsid w:val="0D90CB9A"/>
    <w:rsid w:val="0D93D072"/>
    <w:rsid w:val="0D9B67D7"/>
    <w:rsid w:val="0DA3FF78"/>
    <w:rsid w:val="0DA69EEA"/>
    <w:rsid w:val="0DA87916"/>
    <w:rsid w:val="0DB50937"/>
    <w:rsid w:val="0DB6E5CB"/>
    <w:rsid w:val="0DB87BF4"/>
    <w:rsid w:val="0DBD05F0"/>
    <w:rsid w:val="0DCAFBEC"/>
    <w:rsid w:val="0DCB7C77"/>
    <w:rsid w:val="0DCC1085"/>
    <w:rsid w:val="0DD009BA"/>
    <w:rsid w:val="0DD068F2"/>
    <w:rsid w:val="0DD6FFDB"/>
    <w:rsid w:val="0DD8CC50"/>
    <w:rsid w:val="0DE11091"/>
    <w:rsid w:val="0DE804C6"/>
    <w:rsid w:val="0DE8BA27"/>
    <w:rsid w:val="0DE8FFC2"/>
    <w:rsid w:val="0DEB986D"/>
    <w:rsid w:val="0DEDBB00"/>
    <w:rsid w:val="0DEE2973"/>
    <w:rsid w:val="0DFA97D0"/>
    <w:rsid w:val="0DFCF2F8"/>
    <w:rsid w:val="0DFFED9E"/>
    <w:rsid w:val="0E009F2E"/>
    <w:rsid w:val="0E06E899"/>
    <w:rsid w:val="0E093412"/>
    <w:rsid w:val="0E0CE738"/>
    <w:rsid w:val="0E1045D4"/>
    <w:rsid w:val="0E1E3A77"/>
    <w:rsid w:val="0E216824"/>
    <w:rsid w:val="0E337BE2"/>
    <w:rsid w:val="0E3A0C88"/>
    <w:rsid w:val="0E3B6008"/>
    <w:rsid w:val="0E3CF0A5"/>
    <w:rsid w:val="0E3E9235"/>
    <w:rsid w:val="0E3FBEA5"/>
    <w:rsid w:val="0E42BDD2"/>
    <w:rsid w:val="0E485A47"/>
    <w:rsid w:val="0E4B7E76"/>
    <w:rsid w:val="0E4B9D39"/>
    <w:rsid w:val="0E4DACCC"/>
    <w:rsid w:val="0E58A220"/>
    <w:rsid w:val="0E5B78C3"/>
    <w:rsid w:val="0E5CE4AE"/>
    <w:rsid w:val="0E5E522D"/>
    <w:rsid w:val="0E6BA292"/>
    <w:rsid w:val="0E6DB21F"/>
    <w:rsid w:val="0E6E645D"/>
    <w:rsid w:val="0E6F143A"/>
    <w:rsid w:val="0E736D11"/>
    <w:rsid w:val="0E749830"/>
    <w:rsid w:val="0E753A5D"/>
    <w:rsid w:val="0E76B26C"/>
    <w:rsid w:val="0E7866B3"/>
    <w:rsid w:val="0E7EE3A2"/>
    <w:rsid w:val="0E7F9A7D"/>
    <w:rsid w:val="0E80C129"/>
    <w:rsid w:val="0E8C3257"/>
    <w:rsid w:val="0E8CA2CA"/>
    <w:rsid w:val="0E9299D7"/>
    <w:rsid w:val="0E931371"/>
    <w:rsid w:val="0E96CD1F"/>
    <w:rsid w:val="0E96D0B5"/>
    <w:rsid w:val="0E9BF27B"/>
    <w:rsid w:val="0EA83636"/>
    <w:rsid w:val="0EAAEB1F"/>
    <w:rsid w:val="0EB2EEB4"/>
    <w:rsid w:val="0EBEC20C"/>
    <w:rsid w:val="0EBFFF61"/>
    <w:rsid w:val="0EC2705B"/>
    <w:rsid w:val="0EC2C96F"/>
    <w:rsid w:val="0ECD8344"/>
    <w:rsid w:val="0ED8A105"/>
    <w:rsid w:val="0EDA0F72"/>
    <w:rsid w:val="0EDEB727"/>
    <w:rsid w:val="0EE30A75"/>
    <w:rsid w:val="0EE3CC7A"/>
    <w:rsid w:val="0EEC8501"/>
    <w:rsid w:val="0EEEF800"/>
    <w:rsid w:val="0EF8306A"/>
    <w:rsid w:val="0EF9CF40"/>
    <w:rsid w:val="0EFB649C"/>
    <w:rsid w:val="0F01A543"/>
    <w:rsid w:val="0F01A785"/>
    <w:rsid w:val="0F032835"/>
    <w:rsid w:val="0F03798D"/>
    <w:rsid w:val="0F05892B"/>
    <w:rsid w:val="0F05BE7A"/>
    <w:rsid w:val="0F09AF7D"/>
    <w:rsid w:val="0F0BDE1F"/>
    <w:rsid w:val="0F0F5C3B"/>
    <w:rsid w:val="0F13AC08"/>
    <w:rsid w:val="0F16D0FE"/>
    <w:rsid w:val="0F170E4B"/>
    <w:rsid w:val="0F1873F9"/>
    <w:rsid w:val="0F18B2EC"/>
    <w:rsid w:val="0F198F67"/>
    <w:rsid w:val="0F1AE72B"/>
    <w:rsid w:val="0F1B2CE7"/>
    <w:rsid w:val="0F1FEF5B"/>
    <w:rsid w:val="0F23F9DF"/>
    <w:rsid w:val="0F2A434A"/>
    <w:rsid w:val="0F2C197C"/>
    <w:rsid w:val="0F2DAC89"/>
    <w:rsid w:val="0F2E07DE"/>
    <w:rsid w:val="0F2E70E6"/>
    <w:rsid w:val="0F2F35B4"/>
    <w:rsid w:val="0F31D182"/>
    <w:rsid w:val="0F377D22"/>
    <w:rsid w:val="0F3ADB26"/>
    <w:rsid w:val="0F3C5343"/>
    <w:rsid w:val="0F3D3363"/>
    <w:rsid w:val="0F3DF529"/>
    <w:rsid w:val="0F414B70"/>
    <w:rsid w:val="0F414E52"/>
    <w:rsid w:val="0F4B60BF"/>
    <w:rsid w:val="0F4BCE81"/>
    <w:rsid w:val="0F4D83AF"/>
    <w:rsid w:val="0F53969F"/>
    <w:rsid w:val="0F55EBEE"/>
    <w:rsid w:val="0F581D96"/>
    <w:rsid w:val="0F58BCA5"/>
    <w:rsid w:val="0F59EB90"/>
    <w:rsid w:val="0F5B70FA"/>
    <w:rsid w:val="0F5C04EE"/>
    <w:rsid w:val="0F6279B8"/>
    <w:rsid w:val="0F6BF38F"/>
    <w:rsid w:val="0F727266"/>
    <w:rsid w:val="0F776ACD"/>
    <w:rsid w:val="0F78C494"/>
    <w:rsid w:val="0F7CE06D"/>
    <w:rsid w:val="0F7EFD8F"/>
    <w:rsid w:val="0F83FBBA"/>
    <w:rsid w:val="0F8615AF"/>
    <w:rsid w:val="0F8694A3"/>
    <w:rsid w:val="0F8807DC"/>
    <w:rsid w:val="0F8812C5"/>
    <w:rsid w:val="0F905368"/>
    <w:rsid w:val="0F98D4A2"/>
    <w:rsid w:val="0F9FEAB4"/>
    <w:rsid w:val="0FA03867"/>
    <w:rsid w:val="0FA14A2E"/>
    <w:rsid w:val="0FA3D38F"/>
    <w:rsid w:val="0FA4A835"/>
    <w:rsid w:val="0FAAA465"/>
    <w:rsid w:val="0FB17D9C"/>
    <w:rsid w:val="0FB32B83"/>
    <w:rsid w:val="0FB95772"/>
    <w:rsid w:val="0FB99A18"/>
    <w:rsid w:val="0FBE56DB"/>
    <w:rsid w:val="0FBF1A02"/>
    <w:rsid w:val="0FBF7D4B"/>
    <w:rsid w:val="0FC5017E"/>
    <w:rsid w:val="0FC5354B"/>
    <w:rsid w:val="0FC932B0"/>
    <w:rsid w:val="0FCCF7C8"/>
    <w:rsid w:val="0FCCF8B8"/>
    <w:rsid w:val="0FCF014E"/>
    <w:rsid w:val="0FCFC50B"/>
    <w:rsid w:val="0FD3281B"/>
    <w:rsid w:val="0FDAE9EA"/>
    <w:rsid w:val="0FDD5DE2"/>
    <w:rsid w:val="0FDEE7E9"/>
    <w:rsid w:val="0FE85DB7"/>
    <w:rsid w:val="0FEB0639"/>
    <w:rsid w:val="0FEE6E20"/>
    <w:rsid w:val="0FF02650"/>
    <w:rsid w:val="0FF14BF4"/>
    <w:rsid w:val="0FF34B69"/>
    <w:rsid w:val="0FF3903B"/>
    <w:rsid w:val="0FF63B8D"/>
    <w:rsid w:val="0FF6B6E0"/>
    <w:rsid w:val="0FF90076"/>
    <w:rsid w:val="0FF94DF7"/>
    <w:rsid w:val="10011073"/>
    <w:rsid w:val="1002A6D9"/>
    <w:rsid w:val="100700C4"/>
    <w:rsid w:val="10115DCA"/>
    <w:rsid w:val="10154911"/>
    <w:rsid w:val="1018DFF2"/>
    <w:rsid w:val="101A4228"/>
    <w:rsid w:val="101D6760"/>
    <w:rsid w:val="101EFD1B"/>
    <w:rsid w:val="1020CC33"/>
    <w:rsid w:val="102F1B48"/>
    <w:rsid w:val="103165D7"/>
    <w:rsid w:val="1034E186"/>
    <w:rsid w:val="1039AB3A"/>
    <w:rsid w:val="103B55AD"/>
    <w:rsid w:val="103D23B0"/>
    <w:rsid w:val="103D778B"/>
    <w:rsid w:val="103DDD1E"/>
    <w:rsid w:val="103F26A6"/>
    <w:rsid w:val="10402C8E"/>
    <w:rsid w:val="1042740C"/>
    <w:rsid w:val="104304F9"/>
    <w:rsid w:val="104681B8"/>
    <w:rsid w:val="1046C775"/>
    <w:rsid w:val="10470C2F"/>
    <w:rsid w:val="104A2907"/>
    <w:rsid w:val="104BE190"/>
    <w:rsid w:val="104E9354"/>
    <w:rsid w:val="10514CCD"/>
    <w:rsid w:val="1051B856"/>
    <w:rsid w:val="1052894F"/>
    <w:rsid w:val="105CD2E8"/>
    <w:rsid w:val="105D7790"/>
    <w:rsid w:val="105F7934"/>
    <w:rsid w:val="106253EC"/>
    <w:rsid w:val="10636908"/>
    <w:rsid w:val="106786E2"/>
    <w:rsid w:val="1068864F"/>
    <w:rsid w:val="106CCF85"/>
    <w:rsid w:val="1070FDA9"/>
    <w:rsid w:val="10766066"/>
    <w:rsid w:val="10767BC1"/>
    <w:rsid w:val="1076D706"/>
    <w:rsid w:val="107880C5"/>
    <w:rsid w:val="107EC2E7"/>
    <w:rsid w:val="10822CBC"/>
    <w:rsid w:val="108715CB"/>
    <w:rsid w:val="108ACBDB"/>
    <w:rsid w:val="108FBB55"/>
    <w:rsid w:val="10943F56"/>
    <w:rsid w:val="1096A68B"/>
    <w:rsid w:val="10970560"/>
    <w:rsid w:val="10972160"/>
    <w:rsid w:val="109D3C23"/>
    <w:rsid w:val="109E9524"/>
    <w:rsid w:val="10A894F2"/>
    <w:rsid w:val="10AA0D7D"/>
    <w:rsid w:val="10AB3D50"/>
    <w:rsid w:val="10ACD47F"/>
    <w:rsid w:val="10AFA9E5"/>
    <w:rsid w:val="10B04B6C"/>
    <w:rsid w:val="10B06119"/>
    <w:rsid w:val="10B0A140"/>
    <w:rsid w:val="10B18C15"/>
    <w:rsid w:val="10B20653"/>
    <w:rsid w:val="10B43154"/>
    <w:rsid w:val="10BADE57"/>
    <w:rsid w:val="10BD4A84"/>
    <w:rsid w:val="10BE4440"/>
    <w:rsid w:val="10C6CCF1"/>
    <w:rsid w:val="10CA2046"/>
    <w:rsid w:val="10CF4CB9"/>
    <w:rsid w:val="10D1883C"/>
    <w:rsid w:val="10D1D21C"/>
    <w:rsid w:val="10D53C18"/>
    <w:rsid w:val="10D61ABA"/>
    <w:rsid w:val="10D7AA17"/>
    <w:rsid w:val="10D8B864"/>
    <w:rsid w:val="10DB2623"/>
    <w:rsid w:val="10DF5C9D"/>
    <w:rsid w:val="10E1D998"/>
    <w:rsid w:val="10E9EFDF"/>
    <w:rsid w:val="10EC10A2"/>
    <w:rsid w:val="10ED0787"/>
    <w:rsid w:val="10ED334B"/>
    <w:rsid w:val="10EE5767"/>
    <w:rsid w:val="10EFB426"/>
    <w:rsid w:val="10F2E2D7"/>
    <w:rsid w:val="10FB3E05"/>
    <w:rsid w:val="10FF1D62"/>
    <w:rsid w:val="11028732"/>
    <w:rsid w:val="111366DD"/>
    <w:rsid w:val="11185C1C"/>
    <w:rsid w:val="1119B861"/>
    <w:rsid w:val="111A7205"/>
    <w:rsid w:val="111E7D74"/>
    <w:rsid w:val="11243449"/>
    <w:rsid w:val="1126D06E"/>
    <w:rsid w:val="11277611"/>
    <w:rsid w:val="112A253A"/>
    <w:rsid w:val="112AC6A6"/>
    <w:rsid w:val="112B9CA7"/>
    <w:rsid w:val="112E474E"/>
    <w:rsid w:val="112FBB57"/>
    <w:rsid w:val="113207E7"/>
    <w:rsid w:val="1137848E"/>
    <w:rsid w:val="113B5DE3"/>
    <w:rsid w:val="1140107D"/>
    <w:rsid w:val="1143914D"/>
    <w:rsid w:val="11466F2E"/>
    <w:rsid w:val="1146B25C"/>
    <w:rsid w:val="114CC823"/>
    <w:rsid w:val="114CF213"/>
    <w:rsid w:val="114E1944"/>
    <w:rsid w:val="11509AED"/>
    <w:rsid w:val="11514139"/>
    <w:rsid w:val="115583FA"/>
    <w:rsid w:val="11562575"/>
    <w:rsid w:val="1158BFD7"/>
    <w:rsid w:val="115CE240"/>
    <w:rsid w:val="115F7B76"/>
    <w:rsid w:val="11607C15"/>
    <w:rsid w:val="11608904"/>
    <w:rsid w:val="1160BAAD"/>
    <w:rsid w:val="11615414"/>
    <w:rsid w:val="1162F089"/>
    <w:rsid w:val="1163EB4D"/>
    <w:rsid w:val="116817B7"/>
    <w:rsid w:val="116EB9FE"/>
    <w:rsid w:val="117439ED"/>
    <w:rsid w:val="117926AB"/>
    <w:rsid w:val="117B430B"/>
    <w:rsid w:val="117C7916"/>
    <w:rsid w:val="117E9057"/>
    <w:rsid w:val="117FA98A"/>
    <w:rsid w:val="1180B6C3"/>
    <w:rsid w:val="1181C152"/>
    <w:rsid w:val="1181ED50"/>
    <w:rsid w:val="1183DC83"/>
    <w:rsid w:val="1190EAA9"/>
    <w:rsid w:val="11943BB0"/>
    <w:rsid w:val="1198D49B"/>
    <w:rsid w:val="11998C83"/>
    <w:rsid w:val="119E21E5"/>
    <w:rsid w:val="11A69B37"/>
    <w:rsid w:val="11A93607"/>
    <w:rsid w:val="11AA403F"/>
    <w:rsid w:val="11AA5397"/>
    <w:rsid w:val="11AAE441"/>
    <w:rsid w:val="11AD3CF9"/>
    <w:rsid w:val="11ADADB1"/>
    <w:rsid w:val="11B35D46"/>
    <w:rsid w:val="11B6B407"/>
    <w:rsid w:val="11BB3749"/>
    <w:rsid w:val="11BDDE54"/>
    <w:rsid w:val="11BF824F"/>
    <w:rsid w:val="11C30C9C"/>
    <w:rsid w:val="11D34972"/>
    <w:rsid w:val="11D7B660"/>
    <w:rsid w:val="11D96699"/>
    <w:rsid w:val="11DA3B53"/>
    <w:rsid w:val="11DFD1BE"/>
    <w:rsid w:val="11E00F7C"/>
    <w:rsid w:val="11EAFC48"/>
    <w:rsid w:val="11F10612"/>
    <w:rsid w:val="11FAE04D"/>
    <w:rsid w:val="11FB8D12"/>
    <w:rsid w:val="11FD6E08"/>
    <w:rsid w:val="1201436F"/>
    <w:rsid w:val="12057532"/>
    <w:rsid w:val="120A2B70"/>
    <w:rsid w:val="1211B363"/>
    <w:rsid w:val="12177077"/>
    <w:rsid w:val="121AAFC4"/>
    <w:rsid w:val="121E7C38"/>
    <w:rsid w:val="121EB127"/>
    <w:rsid w:val="1226B90E"/>
    <w:rsid w:val="1226F5F5"/>
    <w:rsid w:val="12348F0D"/>
    <w:rsid w:val="1236319D"/>
    <w:rsid w:val="1236EDD8"/>
    <w:rsid w:val="123B901E"/>
    <w:rsid w:val="123E90F6"/>
    <w:rsid w:val="123EA254"/>
    <w:rsid w:val="12415677"/>
    <w:rsid w:val="12446005"/>
    <w:rsid w:val="1244CA6D"/>
    <w:rsid w:val="124DFE3B"/>
    <w:rsid w:val="1252E4C3"/>
    <w:rsid w:val="12561882"/>
    <w:rsid w:val="1256DF14"/>
    <w:rsid w:val="1256FD4E"/>
    <w:rsid w:val="125A0F49"/>
    <w:rsid w:val="125DBF0A"/>
    <w:rsid w:val="1260544C"/>
    <w:rsid w:val="1262F33B"/>
    <w:rsid w:val="12648B70"/>
    <w:rsid w:val="1264C04E"/>
    <w:rsid w:val="12674A9C"/>
    <w:rsid w:val="126AA850"/>
    <w:rsid w:val="126C9B50"/>
    <w:rsid w:val="1272C2BC"/>
    <w:rsid w:val="12743EF6"/>
    <w:rsid w:val="127616D0"/>
    <w:rsid w:val="127897F2"/>
    <w:rsid w:val="127D4783"/>
    <w:rsid w:val="127D4E8F"/>
    <w:rsid w:val="128D4296"/>
    <w:rsid w:val="129D1E0C"/>
    <w:rsid w:val="129FC9FD"/>
    <w:rsid w:val="12A46295"/>
    <w:rsid w:val="12AA13AE"/>
    <w:rsid w:val="12AB7F95"/>
    <w:rsid w:val="12AFB06F"/>
    <w:rsid w:val="12B40370"/>
    <w:rsid w:val="12B4E9FF"/>
    <w:rsid w:val="12B50979"/>
    <w:rsid w:val="12B8BD2A"/>
    <w:rsid w:val="12B9AC6C"/>
    <w:rsid w:val="12C2EC7E"/>
    <w:rsid w:val="12C6017B"/>
    <w:rsid w:val="12C8656D"/>
    <w:rsid w:val="12CEA5EB"/>
    <w:rsid w:val="12CFF192"/>
    <w:rsid w:val="12D64667"/>
    <w:rsid w:val="12D7ACBC"/>
    <w:rsid w:val="12D7BDD1"/>
    <w:rsid w:val="130796F1"/>
    <w:rsid w:val="13089117"/>
    <w:rsid w:val="130900E3"/>
    <w:rsid w:val="13155BC4"/>
    <w:rsid w:val="131639E2"/>
    <w:rsid w:val="131D945C"/>
    <w:rsid w:val="131E76BA"/>
    <w:rsid w:val="1322DAFA"/>
    <w:rsid w:val="13239AF6"/>
    <w:rsid w:val="1326BADF"/>
    <w:rsid w:val="132B0F23"/>
    <w:rsid w:val="13374D67"/>
    <w:rsid w:val="1337E4B9"/>
    <w:rsid w:val="133ECCC9"/>
    <w:rsid w:val="133FAE2A"/>
    <w:rsid w:val="13402DD5"/>
    <w:rsid w:val="13454D3A"/>
    <w:rsid w:val="1348763D"/>
    <w:rsid w:val="134A70B3"/>
    <w:rsid w:val="134BE084"/>
    <w:rsid w:val="134C9249"/>
    <w:rsid w:val="13552664"/>
    <w:rsid w:val="135D780E"/>
    <w:rsid w:val="135FDF4D"/>
    <w:rsid w:val="13636F73"/>
    <w:rsid w:val="13667B2D"/>
    <w:rsid w:val="1366AA30"/>
    <w:rsid w:val="13674D31"/>
    <w:rsid w:val="1367D461"/>
    <w:rsid w:val="137177EC"/>
    <w:rsid w:val="13724433"/>
    <w:rsid w:val="137321D4"/>
    <w:rsid w:val="13733190"/>
    <w:rsid w:val="1376909E"/>
    <w:rsid w:val="137AD99F"/>
    <w:rsid w:val="13801709"/>
    <w:rsid w:val="138226AD"/>
    <w:rsid w:val="1383C6A8"/>
    <w:rsid w:val="138455C7"/>
    <w:rsid w:val="13850A97"/>
    <w:rsid w:val="1385681B"/>
    <w:rsid w:val="1388D1DF"/>
    <w:rsid w:val="138F2E6F"/>
    <w:rsid w:val="13907E7E"/>
    <w:rsid w:val="139321C1"/>
    <w:rsid w:val="13971C8F"/>
    <w:rsid w:val="139B9357"/>
    <w:rsid w:val="139C0EC7"/>
    <w:rsid w:val="13A46A4B"/>
    <w:rsid w:val="13A59F4C"/>
    <w:rsid w:val="13A6B076"/>
    <w:rsid w:val="13A80DBC"/>
    <w:rsid w:val="13ADA0C4"/>
    <w:rsid w:val="13AF86AF"/>
    <w:rsid w:val="13B0454C"/>
    <w:rsid w:val="13B3782F"/>
    <w:rsid w:val="13B414D1"/>
    <w:rsid w:val="13B7C071"/>
    <w:rsid w:val="13BD8D72"/>
    <w:rsid w:val="13BDAD21"/>
    <w:rsid w:val="13C01BFC"/>
    <w:rsid w:val="13CC594A"/>
    <w:rsid w:val="13CE8218"/>
    <w:rsid w:val="13D1F24E"/>
    <w:rsid w:val="13D4F008"/>
    <w:rsid w:val="13D56E83"/>
    <w:rsid w:val="13D5A0F0"/>
    <w:rsid w:val="13D5C381"/>
    <w:rsid w:val="13DB03BD"/>
    <w:rsid w:val="13DF0A7C"/>
    <w:rsid w:val="13EDF36E"/>
    <w:rsid w:val="13F2DCF2"/>
    <w:rsid w:val="140545C9"/>
    <w:rsid w:val="140D7A75"/>
    <w:rsid w:val="141211E1"/>
    <w:rsid w:val="141335C6"/>
    <w:rsid w:val="14189BEC"/>
    <w:rsid w:val="141F9D0C"/>
    <w:rsid w:val="142859A2"/>
    <w:rsid w:val="1428D6B0"/>
    <w:rsid w:val="1429ADD1"/>
    <w:rsid w:val="14309E36"/>
    <w:rsid w:val="1431C911"/>
    <w:rsid w:val="14333ED2"/>
    <w:rsid w:val="1436B52B"/>
    <w:rsid w:val="14394D9B"/>
    <w:rsid w:val="1439A0BB"/>
    <w:rsid w:val="143C477B"/>
    <w:rsid w:val="143EC89E"/>
    <w:rsid w:val="143F737E"/>
    <w:rsid w:val="143FA9E3"/>
    <w:rsid w:val="143FD227"/>
    <w:rsid w:val="14483B6F"/>
    <w:rsid w:val="14496EEF"/>
    <w:rsid w:val="14502189"/>
    <w:rsid w:val="1453D218"/>
    <w:rsid w:val="1457E1D7"/>
    <w:rsid w:val="145CBA41"/>
    <w:rsid w:val="146DC413"/>
    <w:rsid w:val="1470B7A5"/>
    <w:rsid w:val="14713972"/>
    <w:rsid w:val="1472529B"/>
    <w:rsid w:val="1472EC1D"/>
    <w:rsid w:val="1473658C"/>
    <w:rsid w:val="147B5434"/>
    <w:rsid w:val="1484E414"/>
    <w:rsid w:val="14860ADA"/>
    <w:rsid w:val="148CE3BC"/>
    <w:rsid w:val="148D2FE2"/>
    <w:rsid w:val="1491C71F"/>
    <w:rsid w:val="1492AD05"/>
    <w:rsid w:val="14946855"/>
    <w:rsid w:val="149469A4"/>
    <w:rsid w:val="1496C639"/>
    <w:rsid w:val="1497A5AC"/>
    <w:rsid w:val="1499E5BA"/>
    <w:rsid w:val="149A0F0B"/>
    <w:rsid w:val="149A1702"/>
    <w:rsid w:val="149BA6BA"/>
    <w:rsid w:val="14A08B37"/>
    <w:rsid w:val="14ABD590"/>
    <w:rsid w:val="14AC6E2F"/>
    <w:rsid w:val="14AD86A2"/>
    <w:rsid w:val="14B27FCA"/>
    <w:rsid w:val="14B33B68"/>
    <w:rsid w:val="14B6EE55"/>
    <w:rsid w:val="14BB42F6"/>
    <w:rsid w:val="14BC73A1"/>
    <w:rsid w:val="14C3BA11"/>
    <w:rsid w:val="14C4229B"/>
    <w:rsid w:val="14C69CB3"/>
    <w:rsid w:val="14C842F9"/>
    <w:rsid w:val="14CA48A6"/>
    <w:rsid w:val="14D0F9F0"/>
    <w:rsid w:val="14D44C4B"/>
    <w:rsid w:val="14D600DE"/>
    <w:rsid w:val="14DCDACA"/>
    <w:rsid w:val="14DF0E30"/>
    <w:rsid w:val="14DFD51A"/>
    <w:rsid w:val="14E1C902"/>
    <w:rsid w:val="14E256A0"/>
    <w:rsid w:val="14E34988"/>
    <w:rsid w:val="14E51B1B"/>
    <w:rsid w:val="14E61CD1"/>
    <w:rsid w:val="14EB4E89"/>
    <w:rsid w:val="14F03552"/>
    <w:rsid w:val="14F0DB77"/>
    <w:rsid w:val="14F716A4"/>
    <w:rsid w:val="14F86E87"/>
    <w:rsid w:val="14FB9009"/>
    <w:rsid w:val="14FBB977"/>
    <w:rsid w:val="151313EB"/>
    <w:rsid w:val="151580BB"/>
    <w:rsid w:val="15176192"/>
    <w:rsid w:val="151771D7"/>
    <w:rsid w:val="151A48A3"/>
    <w:rsid w:val="151DF019"/>
    <w:rsid w:val="15220EE0"/>
    <w:rsid w:val="15263070"/>
    <w:rsid w:val="15273F63"/>
    <w:rsid w:val="15277B30"/>
    <w:rsid w:val="1527CCC2"/>
    <w:rsid w:val="1528493F"/>
    <w:rsid w:val="152B37ED"/>
    <w:rsid w:val="152F4659"/>
    <w:rsid w:val="1530E020"/>
    <w:rsid w:val="1546FACF"/>
    <w:rsid w:val="15498C8B"/>
    <w:rsid w:val="154AB7FC"/>
    <w:rsid w:val="155926EC"/>
    <w:rsid w:val="155934F9"/>
    <w:rsid w:val="155DBA2C"/>
    <w:rsid w:val="155F4D14"/>
    <w:rsid w:val="1562EEC4"/>
    <w:rsid w:val="1564D308"/>
    <w:rsid w:val="156542A7"/>
    <w:rsid w:val="1566747F"/>
    <w:rsid w:val="1567AF10"/>
    <w:rsid w:val="15682620"/>
    <w:rsid w:val="1568C5D4"/>
    <w:rsid w:val="156A457D"/>
    <w:rsid w:val="156C2E2D"/>
    <w:rsid w:val="156E8D0E"/>
    <w:rsid w:val="1572D69C"/>
    <w:rsid w:val="15787E73"/>
    <w:rsid w:val="157950BE"/>
    <w:rsid w:val="157CC36D"/>
    <w:rsid w:val="158CC0DB"/>
    <w:rsid w:val="158D5F51"/>
    <w:rsid w:val="158E74B8"/>
    <w:rsid w:val="158EBDF8"/>
    <w:rsid w:val="1592C3B5"/>
    <w:rsid w:val="15933B1D"/>
    <w:rsid w:val="159AD0F4"/>
    <w:rsid w:val="159DB19F"/>
    <w:rsid w:val="15A84F26"/>
    <w:rsid w:val="15A92AEF"/>
    <w:rsid w:val="15A96D11"/>
    <w:rsid w:val="15AA4166"/>
    <w:rsid w:val="15AFAB3F"/>
    <w:rsid w:val="15B46DCC"/>
    <w:rsid w:val="15B60EB6"/>
    <w:rsid w:val="15B779CF"/>
    <w:rsid w:val="15B7A533"/>
    <w:rsid w:val="15B859EA"/>
    <w:rsid w:val="15BEDCA0"/>
    <w:rsid w:val="15C06856"/>
    <w:rsid w:val="15C1046D"/>
    <w:rsid w:val="15C4C5DE"/>
    <w:rsid w:val="15C5A6B7"/>
    <w:rsid w:val="15CEBCD8"/>
    <w:rsid w:val="15D159AF"/>
    <w:rsid w:val="15DC6A87"/>
    <w:rsid w:val="15EA395A"/>
    <w:rsid w:val="15EDD241"/>
    <w:rsid w:val="15F46A49"/>
    <w:rsid w:val="15F5CE4E"/>
    <w:rsid w:val="15F74924"/>
    <w:rsid w:val="15F861AF"/>
    <w:rsid w:val="1603B1EE"/>
    <w:rsid w:val="16042619"/>
    <w:rsid w:val="160AC339"/>
    <w:rsid w:val="160EA87F"/>
    <w:rsid w:val="160F17FA"/>
    <w:rsid w:val="160F7465"/>
    <w:rsid w:val="16103CDF"/>
    <w:rsid w:val="1611C5DF"/>
    <w:rsid w:val="161C7E8E"/>
    <w:rsid w:val="1624C86C"/>
    <w:rsid w:val="16267DDA"/>
    <w:rsid w:val="16288A7C"/>
    <w:rsid w:val="16291F35"/>
    <w:rsid w:val="162A11CA"/>
    <w:rsid w:val="162E6FC7"/>
    <w:rsid w:val="1632C5BA"/>
    <w:rsid w:val="16338B23"/>
    <w:rsid w:val="163599D1"/>
    <w:rsid w:val="1638A2B2"/>
    <w:rsid w:val="1639A16F"/>
    <w:rsid w:val="1646FE5B"/>
    <w:rsid w:val="1647CE45"/>
    <w:rsid w:val="164CBEB8"/>
    <w:rsid w:val="164F3473"/>
    <w:rsid w:val="16524541"/>
    <w:rsid w:val="165BE0F8"/>
    <w:rsid w:val="165C3EDD"/>
    <w:rsid w:val="165F8F1F"/>
    <w:rsid w:val="16618ADA"/>
    <w:rsid w:val="16681CAB"/>
    <w:rsid w:val="166B4B87"/>
    <w:rsid w:val="16707633"/>
    <w:rsid w:val="1671322F"/>
    <w:rsid w:val="16765847"/>
    <w:rsid w:val="1676B2FD"/>
    <w:rsid w:val="167F9EE2"/>
    <w:rsid w:val="168D8FC4"/>
    <w:rsid w:val="1698E2E9"/>
    <w:rsid w:val="1699E408"/>
    <w:rsid w:val="169BF0CC"/>
    <w:rsid w:val="169D34C8"/>
    <w:rsid w:val="16A1CC65"/>
    <w:rsid w:val="16A44727"/>
    <w:rsid w:val="16A7A530"/>
    <w:rsid w:val="16A8D652"/>
    <w:rsid w:val="16AA4781"/>
    <w:rsid w:val="16AC212F"/>
    <w:rsid w:val="16B236D8"/>
    <w:rsid w:val="16B2D785"/>
    <w:rsid w:val="16B44C63"/>
    <w:rsid w:val="16B9DDCA"/>
    <w:rsid w:val="16BB5B7E"/>
    <w:rsid w:val="16C2E410"/>
    <w:rsid w:val="16C490CC"/>
    <w:rsid w:val="16C71A9E"/>
    <w:rsid w:val="16CE9F2E"/>
    <w:rsid w:val="16CEC443"/>
    <w:rsid w:val="16D5B166"/>
    <w:rsid w:val="16D7D3A6"/>
    <w:rsid w:val="16D81769"/>
    <w:rsid w:val="16D8F970"/>
    <w:rsid w:val="16DF205B"/>
    <w:rsid w:val="16ED4A11"/>
    <w:rsid w:val="16EE2EAF"/>
    <w:rsid w:val="16F282DC"/>
    <w:rsid w:val="16F7C1EB"/>
    <w:rsid w:val="16F8AABE"/>
    <w:rsid w:val="16F8DF0D"/>
    <w:rsid w:val="16F9880C"/>
    <w:rsid w:val="16FC46E5"/>
    <w:rsid w:val="16FDD051"/>
    <w:rsid w:val="170B5F33"/>
    <w:rsid w:val="170C200C"/>
    <w:rsid w:val="1713FCE5"/>
    <w:rsid w:val="17154E87"/>
    <w:rsid w:val="17181E86"/>
    <w:rsid w:val="171A0FF9"/>
    <w:rsid w:val="171D12EC"/>
    <w:rsid w:val="171E0732"/>
    <w:rsid w:val="17200A49"/>
    <w:rsid w:val="1721E305"/>
    <w:rsid w:val="17267D6F"/>
    <w:rsid w:val="172769D8"/>
    <w:rsid w:val="17287753"/>
    <w:rsid w:val="1729D3FB"/>
    <w:rsid w:val="172D9313"/>
    <w:rsid w:val="1731F04F"/>
    <w:rsid w:val="1732693E"/>
    <w:rsid w:val="173363CB"/>
    <w:rsid w:val="173DDC16"/>
    <w:rsid w:val="173F878F"/>
    <w:rsid w:val="173F9867"/>
    <w:rsid w:val="17479588"/>
    <w:rsid w:val="17488130"/>
    <w:rsid w:val="1748CC1E"/>
    <w:rsid w:val="174DFDC3"/>
    <w:rsid w:val="17545B12"/>
    <w:rsid w:val="17589003"/>
    <w:rsid w:val="175DA423"/>
    <w:rsid w:val="175E1917"/>
    <w:rsid w:val="1765F125"/>
    <w:rsid w:val="176AA5FA"/>
    <w:rsid w:val="17703269"/>
    <w:rsid w:val="1772B48A"/>
    <w:rsid w:val="17749922"/>
    <w:rsid w:val="1775742C"/>
    <w:rsid w:val="177B0D53"/>
    <w:rsid w:val="177D214F"/>
    <w:rsid w:val="178082E6"/>
    <w:rsid w:val="1783E80D"/>
    <w:rsid w:val="178D6F82"/>
    <w:rsid w:val="1792A78D"/>
    <w:rsid w:val="179C8339"/>
    <w:rsid w:val="179D5E2E"/>
    <w:rsid w:val="179F49A6"/>
    <w:rsid w:val="17A0AC20"/>
    <w:rsid w:val="17A0ED69"/>
    <w:rsid w:val="17A3B614"/>
    <w:rsid w:val="17A482D5"/>
    <w:rsid w:val="17B35324"/>
    <w:rsid w:val="17B68106"/>
    <w:rsid w:val="17B9C9B2"/>
    <w:rsid w:val="17C0AA28"/>
    <w:rsid w:val="17C88FBA"/>
    <w:rsid w:val="17C8D405"/>
    <w:rsid w:val="17CB2076"/>
    <w:rsid w:val="17D2383E"/>
    <w:rsid w:val="17D6F543"/>
    <w:rsid w:val="17D7F2A7"/>
    <w:rsid w:val="17DC8D44"/>
    <w:rsid w:val="17E55476"/>
    <w:rsid w:val="17E8F1EC"/>
    <w:rsid w:val="17EB848B"/>
    <w:rsid w:val="17EBF0BE"/>
    <w:rsid w:val="17EC105D"/>
    <w:rsid w:val="17ED4FB0"/>
    <w:rsid w:val="18063F1C"/>
    <w:rsid w:val="18084114"/>
    <w:rsid w:val="180BC52E"/>
    <w:rsid w:val="180D092F"/>
    <w:rsid w:val="180DB638"/>
    <w:rsid w:val="1812D068"/>
    <w:rsid w:val="18184387"/>
    <w:rsid w:val="1818F1AC"/>
    <w:rsid w:val="1819F81E"/>
    <w:rsid w:val="18200FE5"/>
    <w:rsid w:val="1822B238"/>
    <w:rsid w:val="18262522"/>
    <w:rsid w:val="182B81E6"/>
    <w:rsid w:val="182D8983"/>
    <w:rsid w:val="182DF45F"/>
    <w:rsid w:val="18323789"/>
    <w:rsid w:val="183BAF50"/>
    <w:rsid w:val="183CEA73"/>
    <w:rsid w:val="184306B3"/>
    <w:rsid w:val="1845F76A"/>
    <w:rsid w:val="184B630F"/>
    <w:rsid w:val="184EF4C6"/>
    <w:rsid w:val="184F060C"/>
    <w:rsid w:val="18589314"/>
    <w:rsid w:val="185FB257"/>
    <w:rsid w:val="18634884"/>
    <w:rsid w:val="1865ADE7"/>
    <w:rsid w:val="18688F1A"/>
    <w:rsid w:val="186CAFFA"/>
    <w:rsid w:val="18705F21"/>
    <w:rsid w:val="18713B99"/>
    <w:rsid w:val="187F120D"/>
    <w:rsid w:val="1882BD46"/>
    <w:rsid w:val="18866EB3"/>
    <w:rsid w:val="188A46D6"/>
    <w:rsid w:val="188A9311"/>
    <w:rsid w:val="188B2A15"/>
    <w:rsid w:val="188DC857"/>
    <w:rsid w:val="188E4B60"/>
    <w:rsid w:val="188FDD98"/>
    <w:rsid w:val="1892EA9F"/>
    <w:rsid w:val="189AD26E"/>
    <w:rsid w:val="189C80C0"/>
    <w:rsid w:val="189E1D5A"/>
    <w:rsid w:val="18A41366"/>
    <w:rsid w:val="18A7764F"/>
    <w:rsid w:val="18ADDA3E"/>
    <w:rsid w:val="18B37754"/>
    <w:rsid w:val="18B8DFB0"/>
    <w:rsid w:val="18B910E8"/>
    <w:rsid w:val="18BAAB8D"/>
    <w:rsid w:val="18BD72BA"/>
    <w:rsid w:val="18BE8F91"/>
    <w:rsid w:val="18C022B5"/>
    <w:rsid w:val="18C2F95B"/>
    <w:rsid w:val="18C91AFC"/>
    <w:rsid w:val="18CCC5A3"/>
    <w:rsid w:val="18D00DFF"/>
    <w:rsid w:val="18D0D9FB"/>
    <w:rsid w:val="18D1A172"/>
    <w:rsid w:val="18D3E1DD"/>
    <w:rsid w:val="18D65F28"/>
    <w:rsid w:val="18D748BF"/>
    <w:rsid w:val="18D8EABB"/>
    <w:rsid w:val="18D9B62F"/>
    <w:rsid w:val="18E3CC66"/>
    <w:rsid w:val="18E92A39"/>
    <w:rsid w:val="18EA8054"/>
    <w:rsid w:val="18EAAAAB"/>
    <w:rsid w:val="18EB65F1"/>
    <w:rsid w:val="18ECE969"/>
    <w:rsid w:val="18F1DA4B"/>
    <w:rsid w:val="18FA49A3"/>
    <w:rsid w:val="18FC6246"/>
    <w:rsid w:val="19061E5C"/>
    <w:rsid w:val="190818AD"/>
    <w:rsid w:val="190B3743"/>
    <w:rsid w:val="190E8284"/>
    <w:rsid w:val="190F7C81"/>
    <w:rsid w:val="191207B5"/>
    <w:rsid w:val="19140714"/>
    <w:rsid w:val="1916DED0"/>
    <w:rsid w:val="19185480"/>
    <w:rsid w:val="191CC9B3"/>
    <w:rsid w:val="191D980E"/>
    <w:rsid w:val="191F3BDB"/>
    <w:rsid w:val="19222D03"/>
    <w:rsid w:val="192854BC"/>
    <w:rsid w:val="192B6935"/>
    <w:rsid w:val="192C21FD"/>
    <w:rsid w:val="1931BF20"/>
    <w:rsid w:val="19331476"/>
    <w:rsid w:val="1935F9DB"/>
    <w:rsid w:val="193828B7"/>
    <w:rsid w:val="194014A7"/>
    <w:rsid w:val="1956EB97"/>
    <w:rsid w:val="1956FA92"/>
    <w:rsid w:val="195D80C2"/>
    <w:rsid w:val="19652BC8"/>
    <w:rsid w:val="19691EDE"/>
    <w:rsid w:val="196EC7B8"/>
    <w:rsid w:val="19716BE6"/>
    <w:rsid w:val="19751E65"/>
    <w:rsid w:val="197709FC"/>
    <w:rsid w:val="197AB9F3"/>
    <w:rsid w:val="197E33E9"/>
    <w:rsid w:val="1986A07B"/>
    <w:rsid w:val="1987F4EC"/>
    <w:rsid w:val="19881ABB"/>
    <w:rsid w:val="19882690"/>
    <w:rsid w:val="1989011A"/>
    <w:rsid w:val="1989470B"/>
    <w:rsid w:val="198EE041"/>
    <w:rsid w:val="1991FF99"/>
    <w:rsid w:val="19942D61"/>
    <w:rsid w:val="19950539"/>
    <w:rsid w:val="1998EEA6"/>
    <w:rsid w:val="19A8B96B"/>
    <w:rsid w:val="19AAA6C7"/>
    <w:rsid w:val="19AB6377"/>
    <w:rsid w:val="19AC017A"/>
    <w:rsid w:val="19AE0339"/>
    <w:rsid w:val="19BAA962"/>
    <w:rsid w:val="19BB8C16"/>
    <w:rsid w:val="19BD589B"/>
    <w:rsid w:val="19BE12FE"/>
    <w:rsid w:val="19C197AF"/>
    <w:rsid w:val="19C41434"/>
    <w:rsid w:val="19C4B429"/>
    <w:rsid w:val="19C9238B"/>
    <w:rsid w:val="19C92914"/>
    <w:rsid w:val="19CEB408"/>
    <w:rsid w:val="19CF13E4"/>
    <w:rsid w:val="19D1F1A7"/>
    <w:rsid w:val="19D2F8A9"/>
    <w:rsid w:val="19DC1064"/>
    <w:rsid w:val="19E17EB3"/>
    <w:rsid w:val="19E77045"/>
    <w:rsid w:val="19E8F073"/>
    <w:rsid w:val="19E9A165"/>
    <w:rsid w:val="19ED9578"/>
    <w:rsid w:val="19EF196F"/>
    <w:rsid w:val="19EFB616"/>
    <w:rsid w:val="19F51996"/>
    <w:rsid w:val="19FEF790"/>
    <w:rsid w:val="1A016015"/>
    <w:rsid w:val="1A0406F3"/>
    <w:rsid w:val="1A040A34"/>
    <w:rsid w:val="1A09CD12"/>
    <w:rsid w:val="1A0ACA99"/>
    <w:rsid w:val="1A0DAD62"/>
    <w:rsid w:val="1A101AF9"/>
    <w:rsid w:val="1A1BD6C3"/>
    <w:rsid w:val="1A1D71E0"/>
    <w:rsid w:val="1A216414"/>
    <w:rsid w:val="1A21B42F"/>
    <w:rsid w:val="1A24A25A"/>
    <w:rsid w:val="1A263062"/>
    <w:rsid w:val="1A2B4056"/>
    <w:rsid w:val="1A2B8302"/>
    <w:rsid w:val="1A31CB6D"/>
    <w:rsid w:val="1A33E8FB"/>
    <w:rsid w:val="1A351BF8"/>
    <w:rsid w:val="1A35323F"/>
    <w:rsid w:val="1A364999"/>
    <w:rsid w:val="1A38BE13"/>
    <w:rsid w:val="1A3BA868"/>
    <w:rsid w:val="1A40220C"/>
    <w:rsid w:val="1A4347AD"/>
    <w:rsid w:val="1A43F5DB"/>
    <w:rsid w:val="1A45B36E"/>
    <w:rsid w:val="1A4A9005"/>
    <w:rsid w:val="1A4B7237"/>
    <w:rsid w:val="1A4B753E"/>
    <w:rsid w:val="1A4CA32B"/>
    <w:rsid w:val="1A5214CB"/>
    <w:rsid w:val="1A5CF9C6"/>
    <w:rsid w:val="1A649145"/>
    <w:rsid w:val="1A654FD2"/>
    <w:rsid w:val="1A6A6481"/>
    <w:rsid w:val="1A6A8323"/>
    <w:rsid w:val="1A6F8B27"/>
    <w:rsid w:val="1A78D646"/>
    <w:rsid w:val="1A7DA070"/>
    <w:rsid w:val="1A7FF7C0"/>
    <w:rsid w:val="1A860558"/>
    <w:rsid w:val="1A87D20D"/>
    <w:rsid w:val="1A8CA529"/>
    <w:rsid w:val="1A8FE602"/>
    <w:rsid w:val="1A906CE4"/>
    <w:rsid w:val="1A92D817"/>
    <w:rsid w:val="1A9F3D6B"/>
    <w:rsid w:val="1AA3EE23"/>
    <w:rsid w:val="1AA82493"/>
    <w:rsid w:val="1AAA8AF6"/>
    <w:rsid w:val="1AADDF7B"/>
    <w:rsid w:val="1ABCA1FC"/>
    <w:rsid w:val="1ABFC343"/>
    <w:rsid w:val="1AC42C31"/>
    <w:rsid w:val="1AC80330"/>
    <w:rsid w:val="1ACE351B"/>
    <w:rsid w:val="1AD04F8D"/>
    <w:rsid w:val="1AD08C92"/>
    <w:rsid w:val="1AD774BB"/>
    <w:rsid w:val="1ADB576F"/>
    <w:rsid w:val="1ADF1443"/>
    <w:rsid w:val="1AE207FC"/>
    <w:rsid w:val="1AE40588"/>
    <w:rsid w:val="1AED61D2"/>
    <w:rsid w:val="1AF0B7E3"/>
    <w:rsid w:val="1AF18273"/>
    <w:rsid w:val="1AF19500"/>
    <w:rsid w:val="1AF2F636"/>
    <w:rsid w:val="1AF39D2E"/>
    <w:rsid w:val="1AF9B567"/>
    <w:rsid w:val="1AFBBA3F"/>
    <w:rsid w:val="1AFDE449"/>
    <w:rsid w:val="1AFE2BEA"/>
    <w:rsid w:val="1B01294B"/>
    <w:rsid w:val="1B05C052"/>
    <w:rsid w:val="1B103A6D"/>
    <w:rsid w:val="1B117B7D"/>
    <w:rsid w:val="1B15629D"/>
    <w:rsid w:val="1B1F35D8"/>
    <w:rsid w:val="1B222019"/>
    <w:rsid w:val="1B266C9A"/>
    <w:rsid w:val="1B276E2A"/>
    <w:rsid w:val="1B2922DA"/>
    <w:rsid w:val="1B2BAC2F"/>
    <w:rsid w:val="1B3236BB"/>
    <w:rsid w:val="1B337B09"/>
    <w:rsid w:val="1B341024"/>
    <w:rsid w:val="1B388BDE"/>
    <w:rsid w:val="1B3A4028"/>
    <w:rsid w:val="1B3A730D"/>
    <w:rsid w:val="1B3AF4C8"/>
    <w:rsid w:val="1B3B9B29"/>
    <w:rsid w:val="1B4089F7"/>
    <w:rsid w:val="1B40FEF2"/>
    <w:rsid w:val="1B42198F"/>
    <w:rsid w:val="1B423DBD"/>
    <w:rsid w:val="1B42DC56"/>
    <w:rsid w:val="1B439618"/>
    <w:rsid w:val="1B497A92"/>
    <w:rsid w:val="1B4A9B49"/>
    <w:rsid w:val="1B4BB4D2"/>
    <w:rsid w:val="1B4E072A"/>
    <w:rsid w:val="1B4E3E04"/>
    <w:rsid w:val="1B4FA97F"/>
    <w:rsid w:val="1B50725B"/>
    <w:rsid w:val="1B524AAA"/>
    <w:rsid w:val="1B52DAE9"/>
    <w:rsid w:val="1B532657"/>
    <w:rsid w:val="1B549D7B"/>
    <w:rsid w:val="1B58E103"/>
    <w:rsid w:val="1B597E64"/>
    <w:rsid w:val="1B59D427"/>
    <w:rsid w:val="1B59E382"/>
    <w:rsid w:val="1B5BF4D6"/>
    <w:rsid w:val="1B5D4BB1"/>
    <w:rsid w:val="1B60A18D"/>
    <w:rsid w:val="1B6D82AA"/>
    <w:rsid w:val="1B6E688D"/>
    <w:rsid w:val="1B6FE31F"/>
    <w:rsid w:val="1B701F61"/>
    <w:rsid w:val="1B7A21D3"/>
    <w:rsid w:val="1B7FA79F"/>
    <w:rsid w:val="1B7FAC52"/>
    <w:rsid w:val="1B802387"/>
    <w:rsid w:val="1B80A103"/>
    <w:rsid w:val="1B849C9B"/>
    <w:rsid w:val="1B86B20C"/>
    <w:rsid w:val="1B88A534"/>
    <w:rsid w:val="1B8CEBF4"/>
    <w:rsid w:val="1B99D170"/>
    <w:rsid w:val="1B9AF314"/>
    <w:rsid w:val="1B9B3D73"/>
    <w:rsid w:val="1B9C7B69"/>
    <w:rsid w:val="1B9D5C6D"/>
    <w:rsid w:val="1B9FC06D"/>
    <w:rsid w:val="1BA11307"/>
    <w:rsid w:val="1BA41343"/>
    <w:rsid w:val="1BA4D047"/>
    <w:rsid w:val="1BB036AB"/>
    <w:rsid w:val="1BBF3904"/>
    <w:rsid w:val="1BC84E37"/>
    <w:rsid w:val="1BC85A4C"/>
    <w:rsid w:val="1BC9AF94"/>
    <w:rsid w:val="1BCB676B"/>
    <w:rsid w:val="1BCCA907"/>
    <w:rsid w:val="1BD17C07"/>
    <w:rsid w:val="1BD90534"/>
    <w:rsid w:val="1BDDC738"/>
    <w:rsid w:val="1BDE1549"/>
    <w:rsid w:val="1BDFBC88"/>
    <w:rsid w:val="1BE4EB41"/>
    <w:rsid w:val="1BE55E86"/>
    <w:rsid w:val="1BE61E92"/>
    <w:rsid w:val="1BED37B7"/>
    <w:rsid w:val="1BF2AD50"/>
    <w:rsid w:val="1C04E2FD"/>
    <w:rsid w:val="1C051D7C"/>
    <w:rsid w:val="1C05E18D"/>
    <w:rsid w:val="1C07E6E3"/>
    <w:rsid w:val="1C08F871"/>
    <w:rsid w:val="1C0B5745"/>
    <w:rsid w:val="1C0F763D"/>
    <w:rsid w:val="1C134DEC"/>
    <w:rsid w:val="1C16CF4F"/>
    <w:rsid w:val="1C18A927"/>
    <w:rsid w:val="1C1ABFF8"/>
    <w:rsid w:val="1C1B5C52"/>
    <w:rsid w:val="1C1FE3E5"/>
    <w:rsid w:val="1C208C11"/>
    <w:rsid w:val="1C27812C"/>
    <w:rsid w:val="1C2C6A4C"/>
    <w:rsid w:val="1C2E8330"/>
    <w:rsid w:val="1C317A87"/>
    <w:rsid w:val="1C3264C0"/>
    <w:rsid w:val="1C33C065"/>
    <w:rsid w:val="1C364B6A"/>
    <w:rsid w:val="1C383B28"/>
    <w:rsid w:val="1C3BF1ED"/>
    <w:rsid w:val="1C3F53E1"/>
    <w:rsid w:val="1C454999"/>
    <w:rsid w:val="1C4CE41C"/>
    <w:rsid w:val="1C53FDE0"/>
    <w:rsid w:val="1C62DBD2"/>
    <w:rsid w:val="1C6423C2"/>
    <w:rsid w:val="1C6A0507"/>
    <w:rsid w:val="1C6B6001"/>
    <w:rsid w:val="1C6C5F9A"/>
    <w:rsid w:val="1C6EF0B2"/>
    <w:rsid w:val="1C704EA0"/>
    <w:rsid w:val="1C7116F7"/>
    <w:rsid w:val="1C7E0C8E"/>
    <w:rsid w:val="1C81C52E"/>
    <w:rsid w:val="1C84FECC"/>
    <w:rsid w:val="1C874261"/>
    <w:rsid w:val="1C8B522C"/>
    <w:rsid w:val="1C8F5D32"/>
    <w:rsid w:val="1CA1D5C9"/>
    <w:rsid w:val="1CA67866"/>
    <w:rsid w:val="1CA829AE"/>
    <w:rsid w:val="1CAE8FF9"/>
    <w:rsid w:val="1CAF2A40"/>
    <w:rsid w:val="1CB0CC04"/>
    <w:rsid w:val="1CB29D53"/>
    <w:rsid w:val="1CB2BF3C"/>
    <w:rsid w:val="1CB3908A"/>
    <w:rsid w:val="1CB753F0"/>
    <w:rsid w:val="1CB87FF2"/>
    <w:rsid w:val="1CB907E1"/>
    <w:rsid w:val="1CBFF469"/>
    <w:rsid w:val="1CC06B18"/>
    <w:rsid w:val="1CC164B9"/>
    <w:rsid w:val="1CC66365"/>
    <w:rsid w:val="1CC6D9D2"/>
    <w:rsid w:val="1CC938E9"/>
    <w:rsid w:val="1CC97A71"/>
    <w:rsid w:val="1CCAA700"/>
    <w:rsid w:val="1CCB0D0B"/>
    <w:rsid w:val="1CD0222C"/>
    <w:rsid w:val="1CD38349"/>
    <w:rsid w:val="1CD3FBB5"/>
    <w:rsid w:val="1CD9106C"/>
    <w:rsid w:val="1CE12EFE"/>
    <w:rsid w:val="1CE1D55A"/>
    <w:rsid w:val="1CE36EC4"/>
    <w:rsid w:val="1CE3A1D7"/>
    <w:rsid w:val="1CE4E5BA"/>
    <w:rsid w:val="1CE5D20E"/>
    <w:rsid w:val="1CEAC35A"/>
    <w:rsid w:val="1CF1B729"/>
    <w:rsid w:val="1CF5A523"/>
    <w:rsid w:val="1CFE012A"/>
    <w:rsid w:val="1D0180C2"/>
    <w:rsid w:val="1D0551F4"/>
    <w:rsid w:val="1D094415"/>
    <w:rsid w:val="1D0EE6CD"/>
    <w:rsid w:val="1D12BDDC"/>
    <w:rsid w:val="1D15CFA4"/>
    <w:rsid w:val="1D1B21FA"/>
    <w:rsid w:val="1D1B4AF1"/>
    <w:rsid w:val="1D1B5A05"/>
    <w:rsid w:val="1D1C091A"/>
    <w:rsid w:val="1D236ACA"/>
    <w:rsid w:val="1D2581AD"/>
    <w:rsid w:val="1D258C33"/>
    <w:rsid w:val="1D2CDEF2"/>
    <w:rsid w:val="1D3125B1"/>
    <w:rsid w:val="1D3215E0"/>
    <w:rsid w:val="1D327163"/>
    <w:rsid w:val="1D341C21"/>
    <w:rsid w:val="1D34CFFF"/>
    <w:rsid w:val="1D3B425E"/>
    <w:rsid w:val="1D4171CF"/>
    <w:rsid w:val="1D4223A7"/>
    <w:rsid w:val="1D4311C2"/>
    <w:rsid w:val="1D44DE4E"/>
    <w:rsid w:val="1D45B2B2"/>
    <w:rsid w:val="1D4780E4"/>
    <w:rsid w:val="1D47992C"/>
    <w:rsid w:val="1D5188A9"/>
    <w:rsid w:val="1D528ED7"/>
    <w:rsid w:val="1D52CA0A"/>
    <w:rsid w:val="1D531A46"/>
    <w:rsid w:val="1D53786A"/>
    <w:rsid w:val="1D557710"/>
    <w:rsid w:val="1D57DA17"/>
    <w:rsid w:val="1D580C4D"/>
    <w:rsid w:val="1D588FE7"/>
    <w:rsid w:val="1D66AF2E"/>
    <w:rsid w:val="1D6CFC95"/>
    <w:rsid w:val="1D701498"/>
    <w:rsid w:val="1D73D49A"/>
    <w:rsid w:val="1D7A2F47"/>
    <w:rsid w:val="1D7C481D"/>
    <w:rsid w:val="1D85C005"/>
    <w:rsid w:val="1D8604C2"/>
    <w:rsid w:val="1D8A0D7C"/>
    <w:rsid w:val="1D8B47FA"/>
    <w:rsid w:val="1D8FAA55"/>
    <w:rsid w:val="1D9387E5"/>
    <w:rsid w:val="1D969759"/>
    <w:rsid w:val="1D988A2A"/>
    <w:rsid w:val="1D988ECC"/>
    <w:rsid w:val="1D9EFBC9"/>
    <w:rsid w:val="1D9F5ACC"/>
    <w:rsid w:val="1D9FA780"/>
    <w:rsid w:val="1DA2D689"/>
    <w:rsid w:val="1DA6302F"/>
    <w:rsid w:val="1DB06451"/>
    <w:rsid w:val="1DB46B58"/>
    <w:rsid w:val="1DB49305"/>
    <w:rsid w:val="1DB50EFB"/>
    <w:rsid w:val="1DB5102C"/>
    <w:rsid w:val="1DB8E0CB"/>
    <w:rsid w:val="1DC2F42B"/>
    <w:rsid w:val="1DC9E2B6"/>
    <w:rsid w:val="1DCBB5CF"/>
    <w:rsid w:val="1DCEA2E4"/>
    <w:rsid w:val="1DDE849B"/>
    <w:rsid w:val="1DE1120F"/>
    <w:rsid w:val="1DE45DDF"/>
    <w:rsid w:val="1DE706D6"/>
    <w:rsid w:val="1DF008CD"/>
    <w:rsid w:val="1DF64033"/>
    <w:rsid w:val="1DF6BD91"/>
    <w:rsid w:val="1DF9F072"/>
    <w:rsid w:val="1DFD348B"/>
    <w:rsid w:val="1E0380E5"/>
    <w:rsid w:val="1E05E7B4"/>
    <w:rsid w:val="1E0C4344"/>
    <w:rsid w:val="1E116DF6"/>
    <w:rsid w:val="1E16DF34"/>
    <w:rsid w:val="1E187C1E"/>
    <w:rsid w:val="1E18BD83"/>
    <w:rsid w:val="1E1E1DCF"/>
    <w:rsid w:val="1E1FE80C"/>
    <w:rsid w:val="1E24A108"/>
    <w:rsid w:val="1E275750"/>
    <w:rsid w:val="1E2A429F"/>
    <w:rsid w:val="1E2F10A1"/>
    <w:rsid w:val="1E2F77B9"/>
    <w:rsid w:val="1E333D81"/>
    <w:rsid w:val="1E3579FE"/>
    <w:rsid w:val="1E3E8C53"/>
    <w:rsid w:val="1E41C916"/>
    <w:rsid w:val="1E436898"/>
    <w:rsid w:val="1E43A489"/>
    <w:rsid w:val="1E46A124"/>
    <w:rsid w:val="1E52C553"/>
    <w:rsid w:val="1E54EA44"/>
    <w:rsid w:val="1E58E396"/>
    <w:rsid w:val="1E5C4439"/>
    <w:rsid w:val="1E5D5EF0"/>
    <w:rsid w:val="1E609584"/>
    <w:rsid w:val="1E69798C"/>
    <w:rsid w:val="1E6BAB10"/>
    <w:rsid w:val="1E71DB69"/>
    <w:rsid w:val="1E74F41D"/>
    <w:rsid w:val="1E7B8DFB"/>
    <w:rsid w:val="1E7D9F95"/>
    <w:rsid w:val="1E8158F2"/>
    <w:rsid w:val="1E84F35E"/>
    <w:rsid w:val="1E860DC6"/>
    <w:rsid w:val="1E87B66B"/>
    <w:rsid w:val="1E88C10A"/>
    <w:rsid w:val="1E90A7CA"/>
    <w:rsid w:val="1E96DC80"/>
    <w:rsid w:val="1E9B1D14"/>
    <w:rsid w:val="1E9E79F1"/>
    <w:rsid w:val="1E9FB7D6"/>
    <w:rsid w:val="1EA2F87F"/>
    <w:rsid w:val="1EA61D1D"/>
    <w:rsid w:val="1EA8808D"/>
    <w:rsid w:val="1EA8E706"/>
    <w:rsid w:val="1EB082DC"/>
    <w:rsid w:val="1EB15B79"/>
    <w:rsid w:val="1EB62ECF"/>
    <w:rsid w:val="1EB650D3"/>
    <w:rsid w:val="1EB9F5D6"/>
    <w:rsid w:val="1EBE1CAE"/>
    <w:rsid w:val="1EC922EE"/>
    <w:rsid w:val="1ECB0279"/>
    <w:rsid w:val="1ECDD8EC"/>
    <w:rsid w:val="1ED07631"/>
    <w:rsid w:val="1EDEE44C"/>
    <w:rsid w:val="1EE00703"/>
    <w:rsid w:val="1EE1119D"/>
    <w:rsid w:val="1EE16D0F"/>
    <w:rsid w:val="1EE4B8D1"/>
    <w:rsid w:val="1EE4E2F0"/>
    <w:rsid w:val="1EE53340"/>
    <w:rsid w:val="1EE54ED2"/>
    <w:rsid w:val="1EEA137B"/>
    <w:rsid w:val="1EEB08D9"/>
    <w:rsid w:val="1EEE8D82"/>
    <w:rsid w:val="1EF905AD"/>
    <w:rsid w:val="1EFB59A1"/>
    <w:rsid w:val="1F0519AD"/>
    <w:rsid w:val="1F08AA0C"/>
    <w:rsid w:val="1F146CED"/>
    <w:rsid w:val="1F14C52E"/>
    <w:rsid w:val="1F1A0526"/>
    <w:rsid w:val="1F1B226B"/>
    <w:rsid w:val="1F1BCF9A"/>
    <w:rsid w:val="1F1E77D6"/>
    <w:rsid w:val="1F1F567F"/>
    <w:rsid w:val="1F226DB8"/>
    <w:rsid w:val="1F28D5D0"/>
    <w:rsid w:val="1F321B02"/>
    <w:rsid w:val="1F32F021"/>
    <w:rsid w:val="1F378836"/>
    <w:rsid w:val="1F39C7DE"/>
    <w:rsid w:val="1F4262D3"/>
    <w:rsid w:val="1F44BD3D"/>
    <w:rsid w:val="1F464CD0"/>
    <w:rsid w:val="1F497684"/>
    <w:rsid w:val="1F4A2F2E"/>
    <w:rsid w:val="1F56C9CF"/>
    <w:rsid w:val="1F596532"/>
    <w:rsid w:val="1F5A675F"/>
    <w:rsid w:val="1F5A81BB"/>
    <w:rsid w:val="1F5B951C"/>
    <w:rsid w:val="1F5C007E"/>
    <w:rsid w:val="1F5D3F84"/>
    <w:rsid w:val="1F5D7DE7"/>
    <w:rsid w:val="1F63172C"/>
    <w:rsid w:val="1F64077C"/>
    <w:rsid w:val="1F663EBB"/>
    <w:rsid w:val="1F67C56A"/>
    <w:rsid w:val="1F6D1432"/>
    <w:rsid w:val="1F6F4BAF"/>
    <w:rsid w:val="1F6F63D0"/>
    <w:rsid w:val="1F768F3D"/>
    <w:rsid w:val="1F79BC67"/>
    <w:rsid w:val="1F7A11F1"/>
    <w:rsid w:val="1F891E38"/>
    <w:rsid w:val="1F8992C7"/>
    <w:rsid w:val="1F8B1BA2"/>
    <w:rsid w:val="1F8D4A17"/>
    <w:rsid w:val="1F8D7669"/>
    <w:rsid w:val="1F8E0F47"/>
    <w:rsid w:val="1F8EA518"/>
    <w:rsid w:val="1F91BFD8"/>
    <w:rsid w:val="1F947746"/>
    <w:rsid w:val="1FA11B59"/>
    <w:rsid w:val="1FA2C19E"/>
    <w:rsid w:val="1FA38FC1"/>
    <w:rsid w:val="1FA63900"/>
    <w:rsid w:val="1FAB5E6C"/>
    <w:rsid w:val="1FAC6607"/>
    <w:rsid w:val="1FAD9036"/>
    <w:rsid w:val="1FBE5C50"/>
    <w:rsid w:val="1FC00721"/>
    <w:rsid w:val="1FC267E0"/>
    <w:rsid w:val="1FC52191"/>
    <w:rsid w:val="1FC72F89"/>
    <w:rsid w:val="1FCAC2CD"/>
    <w:rsid w:val="1FCC3B4B"/>
    <w:rsid w:val="1FCE3535"/>
    <w:rsid w:val="1FD0B570"/>
    <w:rsid w:val="1FD1A828"/>
    <w:rsid w:val="1FE13FA3"/>
    <w:rsid w:val="1FE5DC93"/>
    <w:rsid w:val="1FEAACE4"/>
    <w:rsid w:val="1FF8FB1E"/>
    <w:rsid w:val="1FFA702E"/>
    <w:rsid w:val="1FFC0410"/>
    <w:rsid w:val="1FFC4395"/>
    <w:rsid w:val="1FFDD1A1"/>
    <w:rsid w:val="2000EB04"/>
    <w:rsid w:val="200177C9"/>
    <w:rsid w:val="2001B0B5"/>
    <w:rsid w:val="2001B2A0"/>
    <w:rsid w:val="20023988"/>
    <w:rsid w:val="2006DF84"/>
    <w:rsid w:val="20092119"/>
    <w:rsid w:val="200D2A3A"/>
    <w:rsid w:val="20126C1B"/>
    <w:rsid w:val="201AE642"/>
    <w:rsid w:val="201DA99E"/>
    <w:rsid w:val="201E8A1E"/>
    <w:rsid w:val="201FB286"/>
    <w:rsid w:val="2022F65F"/>
    <w:rsid w:val="20243192"/>
    <w:rsid w:val="202522DA"/>
    <w:rsid w:val="202C3D13"/>
    <w:rsid w:val="2032427D"/>
    <w:rsid w:val="2033964A"/>
    <w:rsid w:val="2034F7CA"/>
    <w:rsid w:val="20381564"/>
    <w:rsid w:val="20398686"/>
    <w:rsid w:val="203D34C4"/>
    <w:rsid w:val="2042BA5B"/>
    <w:rsid w:val="20467708"/>
    <w:rsid w:val="20489DE0"/>
    <w:rsid w:val="204DC8DD"/>
    <w:rsid w:val="204FC1F2"/>
    <w:rsid w:val="2050536C"/>
    <w:rsid w:val="2052007E"/>
    <w:rsid w:val="20614059"/>
    <w:rsid w:val="20652E33"/>
    <w:rsid w:val="206D4378"/>
    <w:rsid w:val="20760CF0"/>
    <w:rsid w:val="20788ED2"/>
    <w:rsid w:val="207B0D80"/>
    <w:rsid w:val="207B1D95"/>
    <w:rsid w:val="20835D30"/>
    <w:rsid w:val="20842DF1"/>
    <w:rsid w:val="208BDD8F"/>
    <w:rsid w:val="208C180D"/>
    <w:rsid w:val="209482EE"/>
    <w:rsid w:val="2094A433"/>
    <w:rsid w:val="209577BB"/>
    <w:rsid w:val="209778A8"/>
    <w:rsid w:val="209942A4"/>
    <w:rsid w:val="20A07935"/>
    <w:rsid w:val="20A5691A"/>
    <w:rsid w:val="20A72EEF"/>
    <w:rsid w:val="20A8250F"/>
    <w:rsid w:val="20A921BF"/>
    <w:rsid w:val="20AF37D4"/>
    <w:rsid w:val="20B107B3"/>
    <w:rsid w:val="20B1148D"/>
    <w:rsid w:val="20B5B592"/>
    <w:rsid w:val="20B65CB4"/>
    <w:rsid w:val="20B7EC12"/>
    <w:rsid w:val="20B828FD"/>
    <w:rsid w:val="20BD36F9"/>
    <w:rsid w:val="20BE52CB"/>
    <w:rsid w:val="20C861B0"/>
    <w:rsid w:val="20CBBD9A"/>
    <w:rsid w:val="20D3E396"/>
    <w:rsid w:val="20DA6D98"/>
    <w:rsid w:val="20DE72D1"/>
    <w:rsid w:val="20DEE8BB"/>
    <w:rsid w:val="20E38E41"/>
    <w:rsid w:val="20EE8B04"/>
    <w:rsid w:val="20EF4460"/>
    <w:rsid w:val="20F24F5E"/>
    <w:rsid w:val="20F51FC8"/>
    <w:rsid w:val="20F6140A"/>
    <w:rsid w:val="20F61594"/>
    <w:rsid w:val="210342DC"/>
    <w:rsid w:val="2104056E"/>
    <w:rsid w:val="210504C1"/>
    <w:rsid w:val="21054654"/>
    <w:rsid w:val="2107D071"/>
    <w:rsid w:val="210B5042"/>
    <w:rsid w:val="210C1332"/>
    <w:rsid w:val="210C57D7"/>
    <w:rsid w:val="2112D4AB"/>
    <w:rsid w:val="21138791"/>
    <w:rsid w:val="2117AC5F"/>
    <w:rsid w:val="211B2E0B"/>
    <w:rsid w:val="211F152C"/>
    <w:rsid w:val="211FE8E5"/>
    <w:rsid w:val="212172B8"/>
    <w:rsid w:val="21276A3F"/>
    <w:rsid w:val="212944B4"/>
    <w:rsid w:val="212C733A"/>
    <w:rsid w:val="212F7F0F"/>
    <w:rsid w:val="21308176"/>
    <w:rsid w:val="2133E183"/>
    <w:rsid w:val="21373914"/>
    <w:rsid w:val="213D2274"/>
    <w:rsid w:val="213E27DD"/>
    <w:rsid w:val="214107F7"/>
    <w:rsid w:val="21449439"/>
    <w:rsid w:val="2144D876"/>
    <w:rsid w:val="21459283"/>
    <w:rsid w:val="214612FA"/>
    <w:rsid w:val="214E2403"/>
    <w:rsid w:val="214F131F"/>
    <w:rsid w:val="21525B82"/>
    <w:rsid w:val="21587C87"/>
    <w:rsid w:val="2159BA5A"/>
    <w:rsid w:val="215C26B0"/>
    <w:rsid w:val="215C9195"/>
    <w:rsid w:val="215D8AB4"/>
    <w:rsid w:val="21609951"/>
    <w:rsid w:val="216E4CE7"/>
    <w:rsid w:val="216FCBAC"/>
    <w:rsid w:val="21710FE7"/>
    <w:rsid w:val="217117D4"/>
    <w:rsid w:val="2177C4C5"/>
    <w:rsid w:val="2178421E"/>
    <w:rsid w:val="217A1836"/>
    <w:rsid w:val="21810BB2"/>
    <w:rsid w:val="21817AB8"/>
    <w:rsid w:val="2181E64D"/>
    <w:rsid w:val="2183959E"/>
    <w:rsid w:val="2183BE69"/>
    <w:rsid w:val="218677E1"/>
    <w:rsid w:val="2187A94B"/>
    <w:rsid w:val="218816E5"/>
    <w:rsid w:val="2193A70B"/>
    <w:rsid w:val="2193BFCA"/>
    <w:rsid w:val="219675EA"/>
    <w:rsid w:val="219DC87B"/>
    <w:rsid w:val="219F075E"/>
    <w:rsid w:val="21A42F92"/>
    <w:rsid w:val="21A64B69"/>
    <w:rsid w:val="21A75B07"/>
    <w:rsid w:val="21A9A290"/>
    <w:rsid w:val="21AB0E97"/>
    <w:rsid w:val="21B6040F"/>
    <w:rsid w:val="21B9A581"/>
    <w:rsid w:val="21BF8E2E"/>
    <w:rsid w:val="21C51B09"/>
    <w:rsid w:val="21C520A9"/>
    <w:rsid w:val="21C90DD9"/>
    <w:rsid w:val="21CA4DD5"/>
    <w:rsid w:val="21D91CBE"/>
    <w:rsid w:val="21DB7FF4"/>
    <w:rsid w:val="21DC93DF"/>
    <w:rsid w:val="21E12F9B"/>
    <w:rsid w:val="21E6EB4A"/>
    <w:rsid w:val="21ECDF9B"/>
    <w:rsid w:val="21F3DF7C"/>
    <w:rsid w:val="21FC456B"/>
    <w:rsid w:val="2201FECA"/>
    <w:rsid w:val="220245AA"/>
    <w:rsid w:val="220301E0"/>
    <w:rsid w:val="22094B67"/>
    <w:rsid w:val="220A380E"/>
    <w:rsid w:val="220E6BA6"/>
    <w:rsid w:val="2211B62D"/>
    <w:rsid w:val="2213D915"/>
    <w:rsid w:val="22144008"/>
    <w:rsid w:val="2217A903"/>
    <w:rsid w:val="2219853B"/>
    <w:rsid w:val="221C62E9"/>
    <w:rsid w:val="221EBB02"/>
    <w:rsid w:val="221F2039"/>
    <w:rsid w:val="2227EA0B"/>
    <w:rsid w:val="2228D5A5"/>
    <w:rsid w:val="222EFCF4"/>
    <w:rsid w:val="223011A9"/>
    <w:rsid w:val="223485B9"/>
    <w:rsid w:val="223543D5"/>
    <w:rsid w:val="2238774F"/>
    <w:rsid w:val="223C39BA"/>
    <w:rsid w:val="223F2C32"/>
    <w:rsid w:val="2240EAE6"/>
    <w:rsid w:val="22461075"/>
    <w:rsid w:val="22488544"/>
    <w:rsid w:val="224D3DEB"/>
    <w:rsid w:val="2252430F"/>
    <w:rsid w:val="2254FC45"/>
    <w:rsid w:val="225634EB"/>
    <w:rsid w:val="22569192"/>
    <w:rsid w:val="225B5A04"/>
    <w:rsid w:val="2262212A"/>
    <w:rsid w:val="2271894D"/>
    <w:rsid w:val="2273272B"/>
    <w:rsid w:val="2277013C"/>
    <w:rsid w:val="22785C51"/>
    <w:rsid w:val="227EA374"/>
    <w:rsid w:val="227F579F"/>
    <w:rsid w:val="2285EFBB"/>
    <w:rsid w:val="228685A9"/>
    <w:rsid w:val="228A06E7"/>
    <w:rsid w:val="228BA3B2"/>
    <w:rsid w:val="228F362E"/>
    <w:rsid w:val="228FB352"/>
    <w:rsid w:val="2292B3A7"/>
    <w:rsid w:val="22978EED"/>
    <w:rsid w:val="2299A967"/>
    <w:rsid w:val="229A659B"/>
    <w:rsid w:val="229E52FC"/>
    <w:rsid w:val="22A01716"/>
    <w:rsid w:val="22A2C95A"/>
    <w:rsid w:val="22A3019F"/>
    <w:rsid w:val="22A6EC1F"/>
    <w:rsid w:val="22AC98AB"/>
    <w:rsid w:val="22AF70CB"/>
    <w:rsid w:val="22B128B9"/>
    <w:rsid w:val="22B46A20"/>
    <w:rsid w:val="22B6E673"/>
    <w:rsid w:val="22B83B4F"/>
    <w:rsid w:val="22BA0CBC"/>
    <w:rsid w:val="22BA8411"/>
    <w:rsid w:val="22BAF172"/>
    <w:rsid w:val="22BD45AC"/>
    <w:rsid w:val="22BF01E3"/>
    <w:rsid w:val="22CA7569"/>
    <w:rsid w:val="22CEBC94"/>
    <w:rsid w:val="22D50863"/>
    <w:rsid w:val="22D5BFF7"/>
    <w:rsid w:val="22D7FDE0"/>
    <w:rsid w:val="22DF7FD7"/>
    <w:rsid w:val="22ED0765"/>
    <w:rsid w:val="22F30644"/>
    <w:rsid w:val="22F4DAB8"/>
    <w:rsid w:val="22F72562"/>
    <w:rsid w:val="22FC23EB"/>
    <w:rsid w:val="22FF56AD"/>
    <w:rsid w:val="2307ADF9"/>
    <w:rsid w:val="2307E6E2"/>
    <w:rsid w:val="231093F7"/>
    <w:rsid w:val="231619FF"/>
    <w:rsid w:val="2316A8F6"/>
    <w:rsid w:val="23182550"/>
    <w:rsid w:val="231A51D4"/>
    <w:rsid w:val="23206149"/>
    <w:rsid w:val="2320D8DA"/>
    <w:rsid w:val="23214E98"/>
    <w:rsid w:val="2321C0F2"/>
    <w:rsid w:val="232512AF"/>
    <w:rsid w:val="23271D57"/>
    <w:rsid w:val="232BFA15"/>
    <w:rsid w:val="232D30D0"/>
    <w:rsid w:val="232ED0EE"/>
    <w:rsid w:val="232FDE8F"/>
    <w:rsid w:val="23301381"/>
    <w:rsid w:val="2336225C"/>
    <w:rsid w:val="233C2199"/>
    <w:rsid w:val="233C4C2B"/>
    <w:rsid w:val="234423E8"/>
    <w:rsid w:val="2348DBCC"/>
    <w:rsid w:val="234D3BCF"/>
    <w:rsid w:val="234D99C1"/>
    <w:rsid w:val="23508BF7"/>
    <w:rsid w:val="23516C32"/>
    <w:rsid w:val="235948CE"/>
    <w:rsid w:val="235A38B4"/>
    <w:rsid w:val="23647ECF"/>
    <w:rsid w:val="2365BEAD"/>
    <w:rsid w:val="23707E7F"/>
    <w:rsid w:val="237318B4"/>
    <w:rsid w:val="23756560"/>
    <w:rsid w:val="237E97D4"/>
    <w:rsid w:val="2384F885"/>
    <w:rsid w:val="23893C95"/>
    <w:rsid w:val="238FA6F4"/>
    <w:rsid w:val="2390F7DD"/>
    <w:rsid w:val="239170D2"/>
    <w:rsid w:val="239572A0"/>
    <w:rsid w:val="2395A44D"/>
    <w:rsid w:val="2396D6A2"/>
    <w:rsid w:val="2398F666"/>
    <w:rsid w:val="2399303C"/>
    <w:rsid w:val="239C9BB1"/>
    <w:rsid w:val="23A10C72"/>
    <w:rsid w:val="23A52CA1"/>
    <w:rsid w:val="23AA167C"/>
    <w:rsid w:val="23AAF580"/>
    <w:rsid w:val="23B51A44"/>
    <w:rsid w:val="23B752A8"/>
    <w:rsid w:val="23B811F1"/>
    <w:rsid w:val="23B940C3"/>
    <w:rsid w:val="23BAE1B9"/>
    <w:rsid w:val="23C90506"/>
    <w:rsid w:val="23CAC9E3"/>
    <w:rsid w:val="23CBFE34"/>
    <w:rsid w:val="23CE8F35"/>
    <w:rsid w:val="23D09149"/>
    <w:rsid w:val="23D3AD6F"/>
    <w:rsid w:val="23D6F61C"/>
    <w:rsid w:val="23DDAB9A"/>
    <w:rsid w:val="23DF19BB"/>
    <w:rsid w:val="23E1B14D"/>
    <w:rsid w:val="23E4D027"/>
    <w:rsid w:val="23E68252"/>
    <w:rsid w:val="23E6986E"/>
    <w:rsid w:val="23E87856"/>
    <w:rsid w:val="23E9BB29"/>
    <w:rsid w:val="23EA65F7"/>
    <w:rsid w:val="23F33AED"/>
    <w:rsid w:val="23F6C666"/>
    <w:rsid w:val="23FC0666"/>
    <w:rsid w:val="23FD97EF"/>
    <w:rsid w:val="23FEA2E6"/>
    <w:rsid w:val="23FFE044"/>
    <w:rsid w:val="24038A7A"/>
    <w:rsid w:val="2405B7C7"/>
    <w:rsid w:val="24098D4B"/>
    <w:rsid w:val="2409A037"/>
    <w:rsid w:val="240A5E60"/>
    <w:rsid w:val="240AE8B4"/>
    <w:rsid w:val="240D8330"/>
    <w:rsid w:val="2412D9FA"/>
    <w:rsid w:val="241799C2"/>
    <w:rsid w:val="2418F2D9"/>
    <w:rsid w:val="241996D1"/>
    <w:rsid w:val="241A00F6"/>
    <w:rsid w:val="241BA0B1"/>
    <w:rsid w:val="241BA1CA"/>
    <w:rsid w:val="241F75A4"/>
    <w:rsid w:val="2429CF6F"/>
    <w:rsid w:val="242B058E"/>
    <w:rsid w:val="242C1426"/>
    <w:rsid w:val="242C3D3D"/>
    <w:rsid w:val="24304137"/>
    <w:rsid w:val="24384B87"/>
    <w:rsid w:val="24390F32"/>
    <w:rsid w:val="243A375F"/>
    <w:rsid w:val="243BB534"/>
    <w:rsid w:val="243D00B7"/>
    <w:rsid w:val="24428194"/>
    <w:rsid w:val="24432DF6"/>
    <w:rsid w:val="24437ABF"/>
    <w:rsid w:val="2446AB4A"/>
    <w:rsid w:val="245321AE"/>
    <w:rsid w:val="2453FE40"/>
    <w:rsid w:val="2459B531"/>
    <w:rsid w:val="245EBC46"/>
    <w:rsid w:val="245FFCEA"/>
    <w:rsid w:val="24625875"/>
    <w:rsid w:val="24635325"/>
    <w:rsid w:val="2464A589"/>
    <w:rsid w:val="2468D150"/>
    <w:rsid w:val="2469AFF8"/>
    <w:rsid w:val="246EFCD4"/>
    <w:rsid w:val="246F9A49"/>
    <w:rsid w:val="247171EF"/>
    <w:rsid w:val="24746311"/>
    <w:rsid w:val="247D0EE6"/>
    <w:rsid w:val="248116EC"/>
    <w:rsid w:val="24891D44"/>
    <w:rsid w:val="2489AFD2"/>
    <w:rsid w:val="248D932A"/>
    <w:rsid w:val="248EA992"/>
    <w:rsid w:val="2490DCAC"/>
    <w:rsid w:val="24981A70"/>
    <w:rsid w:val="249B0B81"/>
    <w:rsid w:val="249B4939"/>
    <w:rsid w:val="249BF620"/>
    <w:rsid w:val="24A49CE6"/>
    <w:rsid w:val="24A9771A"/>
    <w:rsid w:val="24AF8E6C"/>
    <w:rsid w:val="24BCB484"/>
    <w:rsid w:val="24C45BFA"/>
    <w:rsid w:val="24C5FB94"/>
    <w:rsid w:val="24CE9F60"/>
    <w:rsid w:val="24D3C9F7"/>
    <w:rsid w:val="24DDCEC3"/>
    <w:rsid w:val="24DF1930"/>
    <w:rsid w:val="24DF434A"/>
    <w:rsid w:val="24E94D6F"/>
    <w:rsid w:val="24EB141B"/>
    <w:rsid w:val="24EEA4C6"/>
    <w:rsid w:val="24EFF645"/>
    <w:rsid w:val="24F08FC4"/>
    <w:rsid w:val="24F16C18"/>
    <w:rsid w:val="24F6D006"/>
    <w:rsid w:val="24F70D45"/>
    <w:rsid w:val="24FD0304"/>
    <w:rsid w:val="25027A06"/>
    <w:rsid w:val="2503D921"/>
    <w:rsid w:val="250492DA"/>
    <w:rsid w:val="2510CBD6"/>
    <w:rsid w:val="2513EA51"/>
    <w:rsid w:val="25170768"/>
    <w:rsid w:val="25176DD3"/>
    <w:rsid w:val="25183312"/>
    <w:rsid w:val="251C2C4C"/>
    <w:rsid w:val="251D8C4D"/>
    <w:rsid w:val="251EA9F0"/>
    <w:rsid w:val="2523228A"/>
    <w:rsid w:val="252C7854"/>
    <w:rsid w:val="25312C43"/>
    <w:rsid w:val="25336E33"/>
    <w:rsid w:val="2547B331"/>
    <w:rsid w:val="2549BE04"/>
    <w:rsid w:val="254B78F0"/>
    <w:rsid w:val="2554A581"/>
    <w:rsid w:val="25664478"/>
    <w:rsid w:val="257B9B46"/>
    <w:rsid w:val="2580C933"/>
    <w:rsid w:val="25811F3E"/>
    <w:rsid w:val="2582C7CC"/>
    <w:rsid w:val="2587EE0C"/>
    <w:rsid w:val="258A8DF5"/>
    <w:rsid w:val="258D7ACB"/>
    <w:rsid w:val="259025C8"/>
    <w:rsid w:val="2590881A"/>
    <w:rsid w:val="2599D060"/>
    <w:rsid w:val="25A14EA0"/>
    <w:rsid w:val="25A597AD"/>
    <w:rsid w:val="25A8AC83"/>
    <w:rsid w:val="25AB16B7"/>
    <w:rsid w:val="25AE4210"/>
    <w:rsid w:val="25AFE908"/>
    <w:rsid w:val="25B0A435"/>
    <w:rsid w:val="25BE2718"/>
    <w:rsid w:val="25C44B74"/>
    <w:rsid w:val="25C7E853"/>
    <w:rsid w:val="25D187FA"/>
    <w:rsid w:val="25D5BF5D"/>
    <w:rsid w:val="25DA7A49"/>
    <w:rsid w:val="25DC6842"/>
    <w:rsid w:val="25E73842"/>
    <w:rsid w:val="25E8238C"/>
    <w:rsid w:val="25ECF324"/>
    <w:rsid w:val="25F6E542"/>
    <w:rsid w:val="25FCD1E2"/>
    <w:rsid w:val="25FEBA40"/>
    <w:rsid w:val="260FE62A"/>
    <w:rsid w:val="2613F3D5"/>
    <w:rsid w:val="26148899"/>
    <w:rsid w:val="26150146"/>
    <w:rsid w:val="2615126A"/>
    <w:rsid w:val="26158518"/>
    <w:rsid w:val="2616B6E4"/>
    <w:rsid w:val="2617C8E5"/>
    <w:rsid w:val="26272D3B"/>
    <w:rsid w:val="262985FD"/>
    <w:rsid w:val="262E72C1"/>
    <w:rsid w:val="26321B26"/>
    <w:rsid w:val="26363FE2"/>
    <w:rsid w:val="2639CA96"/>
    <w:rsid w:val="263C155B"/>
    <w:rsid w:val="264966AB"/>
    <w:rsid w:val="264AE92E"/>
    <w:rsid w:val="2650D054"/>
    <w:rsid w:val="26539399"/>
    <w:rsid w:val="26546316"/>
    <w:rsid w:val="2654CE77"/>
    <w:rsid w:val="26559688"/>
    <w:rsid w:val="265677D1"/>
    <w:rsid w:val="265A45A9"/>
    <w:rsid w:val="265E0D6E"/>
    <w:rsid w:val="26645F25"/>
    <w:rsid w:val="26666BE1"/>
    <w:rsid w:val="26695014"/>
    <w:rsid w:val="266A74CE"/>
    <w:rsid w:val="266AFE40"/>
    <w:rsid w:val="266CAF03"/>
    <w:rsid w:val="26736E65"/>
    <w:rsid w:val="2677566C"/>
    <w:rsid w:val="267807A0"/>
    <w:rsid w:val="267FD683"/>
    <w:rsid w:val="26898D42"/>
    <w:rsid w:val="268FAAF4"/>
    <w:rsid w:val="26909F2B"/>
    <w:rsid w:val="2695A90E"/>
    <w:rsid w:val="26987054"/>
    <w:rsid w:val="26A6BD36"/>
    <w:rsid w:val="26A74C72"/>
    <w:rsid w:val="26A78357"/>
    <w:rsid w:val="26AB58D4"/>
    <w:rsid w:val="26B7C306"/>
    <w:rsid w:val="26BAA322"/>
    <w:rsid w:val="26C32B1E"/>
    <w:rsid w:val="26C530DB"/>
    <w:rsid w:val="26C59134"/>
    <w:rsid w:val="26CACA8A"/>
    <w:rsid w:val="26CB01BB"/>
    <w:rsid w:val="26D14DF8"/>
    <w:rsid w:val="26D2B54F"/>
    <w:rsid w:val="26D50716"/>
    <w:rsid w:val="26D80684"/>
    <w:rsid w:val="26DA6E68"/>
    <w:rsid w:val="26DB2089"/>
    <w:rsid w:val="26DBA5CB"/>
    <w:rsid w:val="26DC526B"/>
    <w:rsid w:val="26E0DAF0"/>
    <w:rsid w:val="26E41BC9"/>
    <w:rsid w:val="26E77176"/>
    <w:rsid w:val="26EBC197"/>
    <w:rsid w:val="26EC4BCB"/>
    <w:rsid w:val="26EFCEF9"/>
    <w:rsid w:val="26F5A223"/>
    <w:rsid w:val="26F71006"/>
    <w:rsid w:val="26F8D94B"/>
    <w:rsid w:val="26FC3ADE"/>
    <w:rsid w:val="26FC5ECE"/>
    <w:rsid w:val="26FD8F15"/>
    <w:rsid w:val="26FFA7BA"/>
    <w:rsid w:val="270F69C6"/>
    <w:rsid w:val="2712BA1D"/>
    <w:rsid w:val="27155795"/>
    <w:rsid w:val="2719B10D"/>
    <w:rsid w:val="2721F07B"/>
    <w:rsid w:val="272893A7"/>
    <w:rsid w:val="272DF49B"/>
    <w:rsid w:val="273BFE9E"/>
    <w:rsid w:val="27444C46"/>
    <w:rsid w:val="27457876"/>
    <w:rsid w:val="274613F2"/>
    <w:rsid w:val="27464DA2"/>
    <w:rsid w:val="27479D6A"/>
    <w:rsid w:val="274941BB"/>
    <w:rsid w:val="274D860F"/>
    <w:rsid w:val="274F98AE"/>
    <w:rsid w:val="274FA5D9"/>
    <w:rsid w:val="2757CE0E"/>
    <w:rsid w:val="275EE001"/>
    <w:rsid w:val="276684C1"/>
    <w:rsid w:val="2769AFBC"/>
    <w:rsid w:val="276B0520"/>
    <w:rsid w:val="27757B44"/>
    <w:rsid w:val="2776B8F6"/>
    <w:rsid w:val="277DFDA7"/>
    <w:rsid w:val="278307A8"/>
    <w:rsid w:val="278A4CF1"/>
    <w:rsid w:val="278A7D3D"/>
    <w:rsid w:val="2790C740"/>
    <w:rsid w:val="279223F2"/>
    <w:rsid w:val="2792C638"/>
    <w:rsid w:val="27985826"/>
    <w:rsid w:val="279AFB50"/>
    <w:rsid w:val="279E93EC"/>
    <w:rsid w:val="27A3584B"/>
    <w:rsid w:val="27ADDA5D"/>
    <w:rsid w:val="27AE9450"/>
    <w:rsid w:val="27AEB511"/>
    <w:rsid w:val="27B0A628"/>
    <w:rsid w:val="27B8D4AA"/>
    <w:rsid w:val="27BC6E83"/>
    <w:rsid w:val="27C0714A"/>
    <w:rsid w:val="27C16F52"/>
    <w:rsid w:val="27C42A73"/>
    <w:rsid w:val="27C58047"/>
    <w:rsid w:val="27C6667E"/>
    <w:rsid w:val="27C71F68"/>
    <w:rsid w:val="27CD6A47"/>
    <w:rsid w:val="27CDA559"/>
    <w:rsid w:val="27CEE79B"/>
    <w:rsid w:val="27CF7FA0"/>
    <w:rsid w:val="27D5150B"/>
    <w:rsid w:val="27D60180"/>
    <w:rsid w:val="27DAA585"/>
    <w:rsid w:val="27E1D772"/>
    <w:rsid w:val="27E2085A"/>
    <w:rsid w:val="27E55442"/>
    <w:rsid w:val="27E630E1"/>
    <w:rsid w:val="27F4343F"/>
    <w:rsid w:val="27F66F23"/>
    <w:rsid w:val="27F694DC"/>
    <w:rsid w:val="27FD08CC"/>
    <w:rsid w:val="280042B5"/>
    <w:rsid w:val="28025AFD"/>
    <w:rsid w:val="2804D1F3"/>
    <w:rsid w:val="28079328"/>
    <w:rsid w:val="280A285A"/>
    <w:rsid w:val="280C079F"/>
    <w:rsid w:val="280CCC88"/>
    <w:rsid w:val="280D18FA"/>
    <w:rsid w:val="28139FA5"/>
    <w:rsid w:val="28168090"/>
    <w:rsid w:val="2816CC56"/>
    <w:rsid w:val="2818101E"/>
    <w:rsid w:val="281B6FA6"/>
    <w:rsid w:val="28243853"/>
    <w:rsid w:val="2826DC93"/>
    <w:rsid w:val="28282248"/>
    <w:rsid w:val="282D8AA4"/>
    <w:rsid w:val="282D8FAC"/>
    <w:rsid w:val="282E572D"/>
    <w:rsid w:val="2833A0D6"/>
    <w:rsid w:val="28373AA1"/>
    <w:rsid w:val="2837F7D5"/>
    <w:rsid w:val="28386AF5"/>
    <w:rsid w:val="283DF401"/>
    <w:rsid w:val="283E7963"/>
    <w:rsid w:val="2842DDA0"/>
    <w:rsid w:val="28477E37"/>
    <w:rsid w:val="284A5FD3"/>
    <w:rsid w:val="284EA36A"/>
    <w:rsid w:val="285D371C"/>
    <w:rsid w:val="2863ED81"/>
    <w:rsid w:val="28645684"/>
    <w:rsid w:val="28647179"/>
    <w:rsid w:val="2867AF07"/>
    <w:rsid w:val="2867DBCB"/>
    <w:rsid w:val="286887F1"/>
    <w:rsid w:val="28693558"/>
    <w:rsid w:val="287301C3"/>
    <w:rsid w:val="287CD4C2"/>
    <w:rsid w:val="2883DCC4"/>
    <w:rsid w:val="28856E71"/>
    <w:rsid w:val="28868A40"/>
    <w:rsid w:val="28869487"/>
    <w:rsid w:val="2894CF33"/>
    <w:rsid w:val="2895297B"/>
    <w:rsid w:val="28953146"/>
    <w:rsid w:val="289706A9"/>
    <w:rsid w:val="28976113"/>
    <w:rsid w:val="2899C7D0"/>
    <w:rsid w:val="289BA188"/>
    <w:rsid w:val="289BF712"/>
    <w:rsid w:val="28A0FAB5"/>
    <w:rsid w:val="28A1B760"/>
    <w:rsid w:val="28A1E41A"/>
    <w:rsid w:val="28A6D0B4"/>
    <w:rsid w:val="28A9F240"/>
    <w:rsid w:val="28AB79A5"/>
    <w:rsid w:val="28B1D615"/>
    <w:rsid w:val="28B2B4E9"/>
    <w:rsid w:val="28B3AE8A"/>
    <w:rsid w:val="28B3EC14"/>
    <w:rsid w:val="28BC6BC1"/>
    <w:rsid w:val="28C03425"/>
    <w:rsid w:val="28C11046"/>
    <w:rsid w:val="28C25079"/>
    <w:rsid w:val="28CC33B2"/>
    <w:rsid w:val="28D4A69E"/>
    <w:rsid w:val="28DAABAD"/>
    <w:rsid w:val="28DF24CC"/>
    <w:rsid w:val="28E0E596"/>
    <w:rsid w:val="28F42993"/>
    <w:rsid w:val="28F66554"/>
    <w:rsid w:val="28FD8F86"/>
    <w:rsid w:val="28FE57B9"/>
    <w:rsid w:val="28FEFA85"/>
    <w:rsid w:val="29054A4B"/>
    <w:rsid w:val="2908E81F"/>
    <w:rsid w:val="290E58A5"/>
    <w:rsid w:val="291A107C"/>
    <w:rsid w:val="2920B10D"/>
    <w:rsid w:val="29244BDA"/>
    <w:rsid w:val="29275FFD"/>
    <w:rsid w:val="292915EE"/>
    <w:rsid w:val="292DAC49"/>
    <w:rsid w:val="292DC8ED"/>
    <w:rsid w:val="29311D7A"/>
    <w:rsid w:val="29321FD9"/>
    <w:rsid w:val="29348BBD"/>
    <w:rsid w:val="29351FC1"/>
    <w:rsid w:val="29371DA0"/>
    <w:rsid w:val="293B8394"/>
    <w:rsid w:val="29438474"/>
    <w:rsid w:val="29447682"/>
    <w:rsid w:val="294AE6D3"/>
    <w:rsid w:val="295515A4"/>
    <w:rsid w:val="2955FF13"/>
    <w:rsid w:val="2956E429"/>
    <w:rsid w:val="295DDD96"/>
    <w:rsid w:val="295E2722"/>
    <w:rsid w:val="295FB942"/>
    <w:rsid w:val="29625332"/>
    <w:rsid w:val="29668316"/>
    <w:rsid w:val="2967F320"/>
    <w:rsid w:val="296C2C91"/>
    <w:rsid w:val="296E598E"/>
    <w:rsid w:val="297B7E30"/>
    <w:rsid w:val="297C2ACE"/>
    <w:rsid w:val="297CCAE6"/>
    <w:rsid w:val="298673AB"/>
    <w:rsid w:val="29868992"/>
    <w:rsid w:val="2987A93D"/>
    <w:rsid w:val="298BE112"/>
    <w:rsid w:val="298F98C9"/>
    <w:rsid w:val="29900374"/>
    <w:rsid w:val="2990D01B"/>
    <w:rsid w:val="2996652D"/>
    <w:rsid w:val="2997643C"/>
    <w:rsid w:val="2997A75D"/>
    <w:rsid w:val="299E82F2"/>
    <w:rsid w:val="29A3302B"/>
    <w:rsid w:val="29A7B415"/>
    <w:rsid w:val="29A886A2"/>
    <w:rsid w:val="29B5D38F"/>
    <w:rsid w:val="29B7F288"/>
    <w:rsid w:val="29B8C52E"/>
    <w:rsid w:val="29B8D3B1"/>
    <w:rsid w:val="29B99121"/>
    <w:rsid w:val="29BAEBCA"/>
    <w:rsid w:val="29BFB672"/>
    <w:rsid w:val="29C07187"/>
    <w:rsid w:val="29CA5977"/>
    <w:rsid w:val="29CD98EB"/>
    <w:rsid w:val="29CDCA02"/>
    <w:rsid w:val="29CEF8D2"/>
    <w:rsid w:val="29D343D3"/>
    <w:rsid w:val="29D5FE7E"/>
    <w:rsid w:val="29DEB645"/>
    <w:rsid w:val="29DEF3EF"/>
    <w:rsid w:val="29E5089D"/>
    <w:rsid w:val="29F1ED93"/>
    <w:rsid w:val="29F28A6D"/>
    <w:rsid w:val="29F60311"/>
    <w:rsid w:val="29F7A32E"/>
    <w:rsid w:val="2A01D291"/>
    <w:rsid w:val="2A04B72A"/>
    <w:rsid w:val="2A04E02A"/>
    <w:rsid w:val="2A0A6714"/>
    <w:rsid w:val="2A0B57D1"/>
    <w:rsid w:val="2A0DBAB1"/>
    <w:rsid w:val="2A11791C"/>
    <w:rsid w:val="2A17B9A5"/>
    <w:rsid w:val="2A1811A3"/>
    <w:rsid w:val="2A187B37"/>
    <w:rsid w:val="2A18D352"/>
    <w:rsid w:val="2A1E6F75"/>
    <w:rsid w:val="2A1F29A8"/>
    <w:rsid w:val="2A1FE6DC"/>
    <w:rsid w:val="2A224B23"/>
    <w:rsid w:val="2A28F51B"/>
    <w:rsid w:val="2A2B63EE"/>
    <w:rsid w:val="2A2CBA5B"/>
    <w:rsid w:val="2A35B5C3"/>
    <w:rsid w:val="2A3A2033"/>
    <w:rsid w:val="2A3B0649"/>
    <w:rsid w:val="2A421EC4"/>
    <w:rsid w:val="2A45D79E"/>
    <w:rsid w:val="2A492A65"/>
    <w:rsid w:val="2A4BCCF9"/>
    <w:rsid w:val="2A4CB753"/>
    <w:rsid w:val="2A4EC54C"/>
    <w:rsid w:val="2A508AD3"/>
    <w:rsid w:val="2A50B620"/>
    <w:rsid w:val="2A51FC3D"/>
    <w:rsid w:val="2A561827"/>
    <w:rsid w:val="2A572AD3"/>
    <w:rsid w:val="2A5B3E00"/>
    <w:rsid w:val="2A614C7A"/>
    <w:rsid w:val="2A6357EE"/>
    <w:rsid w:val="2A674A02"/>
    <w:rsid w:val="2A6A077C"/>
    <w:rsid w:val="2A6B31A8"/>
    <w:rsid w:val="2A6B5209"/>
    <w:rsid w:val="2A6C1B76"/>
    <w:rsid w:val="2A6F786E"/>
    <w:rsid w:val="2A80A497"/>
    <w:rsid w:val="2A8127A1"/>
    <w:rsid w:val="2A8D5430"/>
    <w:rsid w:val="2A8F5BC1"/>
    <w:rsid w:val="2A918472"/>
    <w:rsid w:val="2A924F9C"/>
    <w:rsid w:val="2A978433"/>
    <w:rsid w:val="2AA0F7B4"/>
    <w:rsid w:val="2AA504D8"/>
    <w:rsid w:val="2AAA6A16"/>
    <w:rsid w:val="2AB21DD7"/>
    <w:rsid w:val="2AB5343A"/>
    <w:rsid w:val="2ABCE298"/>
    <w:rsid w:val="2ABD9061"/>
    <w:rsid w:val="2ACD8D9C"/>
    <w:rsid w:val="2ACEF4B2"/>
    <w:rsid w:val="2AE14019"/>
    <w:rsid w:val="2AE2BB59"/>
    <w:rsid w:val="2AE39C13"/>
    <w:rsid w:val="2AE58A43"/>
    <w:rsid w:val="2AE71DFE"/>
    <w:rsid w:val="2AECFAB1"/>
    <w:rsid w:val="2AF08278"/>
    <w:rsid w:val="2AF19564"/>
    <w:rsid w:val="2AF349F9"/>
    <w:rsid w:val="2AF78565"/>
    <w:rsid w:val="2AFA086C"/>
    <w:rsid w:val="2AFB620B"/>
    <w:rsid w:val="2AFF836B"/>
    <w:rsid w:val="2B008A1F"/>
    <w:rsid w:val="2B010667"/>
    <w:rsid w:val="2B0457AB"/>
    <w:rsid w:val="2B09FB5A"/>
    <w:rsid w:val="2B1B1328"/>
    <w:rsid w:val="2B1CC436"/>
    <w:rsid w:val="2B1FD479"/>
    <w:rsid w:val="2B22A131"/>
    <w:rsid w:val="2B252876"/>
    <w:rsid w:val="2B2930F8"/>
    <w:rsid w:val="2B2A59D6"/>
    <w:rsid w:val="2B2A9BAA"/>
    <w:rsid w:val="2B2BD07D"/>
    <w:rsid w:val="2B2E867E"/>
    <w:rsid w:val="2B30F833"/>
    <w:rsid w:val="2B378E28"/>
    <w:rsid w:val="2B3B0DDC"/>
    <w:rsid w:val="2B4139F0"/>
    <w:rsid w:val="2B44E98F"/>
    <w:rsid w:val="2B45EEB7"/>
    <w:rsid w:val="2B4B5902"/>
    <w:rsid w:val="2B4EFFD7"/>
    <w:rsid w:val="2B4F5EC1"/>
    <w:rsid w:val="2B4F7F5B"/>
    <w:rsid w:val="2B584E9D"/>
    <w:rsid w:val="2B5C11DC"/>
    <w:rsid w:val="2B5CB71E"/>
    <w:rsid w:val="2B5D833F"/>
    <w:rsid w:val="2B5FE958"/>
    <w:rsid w:val="2B603270"/>
    <w:rsid w:val="2B64E514"/>
    <w:rsid w:val="2B667B60"/>
    <w:rsid w:val="2B763CD0"/>
    <w:rsid w:val="2B7736F0"/>
    <w:rsid w:val="2B7A2FB2"/>
    <w:rsid w:val="2B7A9DD1"/>
    <w:rsid w:val="2B81E23E"/>
    <w:rsid w:val="2B830AA7"/>
    <w:rsid w:val="2B8649EB"/>
    <w:rsid w:val="2B8A5337"/>
    <w:rsid w:val="2B8B3EA3"/>
    <w:rsid w:val="2B9280D8"/>
    <w:rsid w:val="2B93C002"/>
    <w:rsid w:val="2B94D93F"/>
    <w:rsid w:val="2B9CCD84"/>
    <w:rsid w:val="2B9FBE08"/>
    <w:rsid w:val="2BA1B081"/>
    <w:rsid w:val="2BA9C61B"/>
    <w:rsid w:val="2BA9CD22"/>
    <w:rsid w:val="2BACE6B2"/>
    <w:rsid w:val="2BAD9A86"/>
    <w:rsid w:val="2BAEEE9A"/>
    <w:rsid w:val="2BB0D718"/>
    <w:rsid w:val="2BBA619B"/>
    <w:rsid w:val="2BBDA498"/>
    <w:rsid w:val="2BC3D4E6"/>
    <w:rsid w:val="2BC59266"/>
    <w:rsid w:val="2BC7B2E7"/>
    <w:rsid w:val="2BC846A0"/>
    <w:rsid w:val="2BC8EA5E"/>
    <w:rsid w:val="2BC987C3"/>
    <w:rsid w:val="2BCB60C4"/>
    <w:rsid w:val="2BD3232D"/>
    <w:rsid w:val="2BD67103"/>
    <w:rsid w:val="2BDEFC77"/>
    <w:rsid w:val="2BE44698"/>
    <w:rsid w:val="2BE53233"/>
    <w:rsid w:val="2BEA33E9"/>
    <w:rsid w:val="2BEC9C91"/>
    <w:rsid w:val="2BF206D2"/>
    <w:rsid w:val="2BF2F118"/>
    <w:rsid w:val="2BFB4697"/>
    <w:rsid w:val="2BFD0508"/>
    <w:rsid w:val="2BFE598E"/>
    <w:rsid w:val="2C010564"/>
    <w:rsid w:val="2C013EA5"/>
    <w:rsid w:val="2C0BD363"/>
    <w:rsid w:val="2C0D047B"/>
    <w:rsid w:val="2C0E7B64"/>
    <w:rsid w:val="2C0FDC33"/>
    <w:rsid w:val="2C1442A5"/>
    <w:rsid w:val="2C14585D"/>
    <w:rsid w:val="2C16A245"/>
    <w:rsid w:val="2C177B8F"/>
    <w:rsid w:val="2C1D4B6B"/>
    <w:rsid w:val="2C2000C9"/>
    <w:rsid w:val="2C2025E8"/>
    <w:rsid w:val="2C203E1A"/>
    <w:rsid w:val="2C240E9C"/>
    <w:rsid w:val="2C2DC508"/>
    <w:rsid w:val="2C2DFA69"/>
    <w:rsid w:val="2C368D9C"/>
    <w:rsid w:val="2C3C0BA1"/>
    <w:rsid w:val="2C3C43D2"/>
    <w:rsid w:val="2C43A0A8"/>
    <w:rsid w:val="2C443DC9"/>
    <w:rsid w:val="2C447FBA"/>
    <w:rsid w:val="2C44D498"/>
    <w:rsid w:val="2C4D57D4"/>
    <w:rsid w:val="2C4EA8A5"/>
    <w:rsid w:val="2C516FBE"/>
    <w:rsid w:val="2C5C951C"/>
    <w:rsid w:val="2C5D589C"/>
    <w:rsid w:val="2C5EA6B5"/>
    <w:rsid w:val="2C604394"/>
    <w:rsid w:val="2C60BD0C"/>
    <w:rsid w:val="2C723523"/>
    <w:rsid w:val="2C791154"/>
    <w:rsid w:val="2C80C672"/>
    <w:rsid w:val="2C815807"/>
    <w:rsid w:val="2C872F67"/>
    <w:rsid w:val="2C8DDC27"/>
    <w:rsid w:val="2C92A58B"/>
    <w:rsid w:val="2C953D11"/>
    <w:rsid w:val="2C9BAEF9"/>
    <w:rsid w:val="2CA87A48"/>
    <w:rsid w:val="2CB11BDE"/>
    <w:rsid w:val="2CB19D8B"/>
    <w:rsid w:val="2CB2167F"/>
    <w:rsid w:val="2CB2906B"/>
    <w:rsid w:val="2CB503A8"/>
    <w:rsid w:val="2CB602A7"/>
    <w:rsid w:val="2CB64227"/>
    <w:rsid w:val="2CBD9DB6"/>
    <w:rsid w:val="2CBE17F8"/>
    <w:rsid w:val="2CC08369"/>
    <w:rsid w:val="2CC29183"/>
    <w:rsid w:val="2CC73034"/>
    <w:rsid w:val="2CCFD082"/>
    <w:rsid w:val="2CD21DE4"/>
    <w:rsid w:val="2CD30A34"/>
    <w:rsid w:val="2CD46111"/>
    <w:rsid w:val="2CD56EE6"/>
    <w:rsid w:val="2CD983CB"/>
    <w:rsid w:val="2CDC93E2"/>
    <w:rsid w:val="2CDDBC5D"/>
    <w:rsid w:val="2CDEB985"/>
    <w:rsid w:val="2CE15B24"/>
    <w:rsid w:val="2CF106E2"/>
    <w:rsid w:val="2CF16B49"/>
    <w:rsid w:val="2CF30179"/>
    <w:rsid w:val="2CF609AD"/>
    <w:rsid w:val="2CF690AB"/>
    <w:rsid w:val="2CF7EEA0"/>
    <w:rsid w:val="2CFEC202"/>
    <w:rsid w:val="2D08836F"/>
    <w:rsid w:val="2D0D4A69"/>
    <w:rsid w:val="2D0D68F6"/>
    <w:rsid w:val="2D0ED32D"/>
    <w:rsid w:val="2D15693D"/>
    <w:rsid w:val="2D205E34"/>
    <w:rsid w:val="2D216329"/>
    <w:rsid w:val="2D23289D"/>
    <w:rsid w:val="2D247921"/>
    <w:rsid w:val="2D25E250"/>
    <w:rsid w:val="2D280EE5"/>
    <w:rsid w:val="2D2FBCE5"/>
    <w:rsid w:val="2D30A12E"/>
    <w:rsid w:val="2D313D55"/>
    <w:rsid w:val="2D31B469"/>
    <w:rsid w:val="2D35F411"/>
    <w:rsid w:val="2D36F449"/>
    <w:rsid w:val="2D38008E"/>
    <w:rsid w:val="2D39E92C"/>
    <w:rsid w:val="2D402EB9"/>
    <w:rsid w:val="2D44F8C1"/>
    <w:rsid w:val="2D45CD64"/>
    <w:rsid w:val="2D4CC763"/>
    <w:rsid w:val="2D4E0A57"/>
    <w:rsid w:val="2D4EF081"/>
    <w:rsid w:val="2D4FA293"/>
    <w:rsid w:val="2D4FA80E"/>
    <w:rsid w:val="2D5AAD5C"/>
    <w:rsid w:val="2D5DCAA2"/>
    <w:rsid w:val="2D5E2F95"/>
    <w:rsid w:val="2D5FA02A"/>
    <w:rsid w:val="2D67B37F"/>
    <w:rsid w:val="2D694114"/>
    <w:rsid w:val="2D6C5C90"/>
    <w:rsid w:val="2D6C8AE3"/>
    <w:rsid w:val="2D6EAFE1"/>
    <w:rsid w:val="2D706F20"/>
    <w:rsid w:val="2D73C0B1"/>
    <w:rsid w:val="2D74006B"/>
    <w:rsid w:val="2D749FBF"/>
    <w:rsid w:val="2D790B8D"/>
    <w:rsid w:val="2D7D46B1"/>
    <w:rsid w:val="2D821AEB"/>
    <w:rsid w:val="2D82ED10"/>
    <w:rsid w:val="2D850A06"/>
    <w:rsid w:val="2D8D2BFE"/>
    <w:rsid w:val="2D91E52A"/>
    <w:rsid w:val="2D92329F"/>
    <w:rsid w:val="2D9A5422"/>
    <w:rsid w:val="2D9D8E18"/>
    <w:rsid w:val="2DA25906"/>
    <w:rsid w:val="2DA36000"/>
    <w:rsid w:val="2DA3923C"/>
    <w:rsid w:val="2DA3C1CA"/>
    <w:rsid w:val="2DA3C1EB"/>
    <w:rsid w:val="2DA62946"/>
    <w:rsid w:val="2DA780C7"/>
    <w:rsid w:val="2DB088FE"/>
    <w:rsid w:val="2DB17D11"/>
    <w:rsid w:val="2DB8D883"/>
    <w:rsid w:val="2DB9EA98"/>
    <w:rsid w:val="2DBF88BE"/>
    <w:rsid w:val="2DC2EE6D"/>
    <w:rsid w:val="2DC319C0"/>
    <w:rsid w:val="2DC5222B"/>
    <w:rsid w:val="2DC6A893"/>
    <w:rsid w:val="2DCB5B9F"/>
    <w:rsid w:val="2DD03660"/>
    <w:rsid w:val="2DD11763"/>
    <w:rsid w:val="2DD6279E"/>
    <w:rsid w:val="2DD9DBC3"/>
    <w:rsid w:val="2DE0B2F7"/>
    <w:rsid w:val="2DE2FE20"/>
    <w:rsid w:val="2DE4EAA6"/>
    <w:rsid w:val="2DE63728"/>
    <w:rsid w:val="2DF6E2B5"/>
    <w:rsid w:val="2DF726C5"/>
    <w:rsid w:val="2DF88266"/>
    <w:rsid w:val="2DF8E581"/>
    <w:rsid w:val="2E03D164"/>
    <w:rsid w:val="2E0794FB"/>
    <w:rsid w:val="2E0797D2"/>
    <w:rsid w:val="2E08D697"/>
    <w:rsid w:val="2E0D011B"/>
    <w:rsid w:val="2E17B48B"/>
    <w:rsid w:val="2E17DCB8"/>
    <w:rsid w:val="2E202A17"/>
    <w:rsid w:val="2E20AB5B"/>
    <w:rsid w:val="2E25326B"/>
    <w:rsid w:val="2E2BF476"/>
    <w:rsid w:val="2E2DA575"/>
    <w:rsid w:val="2E33670E"/>
    <w:rsid w:val="2E3401D8"/>
    <w:rsid w:val="2E35C532"/>
    <w:rsid w:val="2E480A93"/>
    <w:rsid w:val="2E52E555"/>
    <w:rsid w:val="2E541A27"/>
    <w:rsid w:val="2E5AC8E2"/>
    <w:rsid w:val="2E5EDA38"/>
    <w:rsid w:val="2E659622"/>
    <w:rsid w:val="2E6E3E65"/>
    <w:rsid w:val="2E6EB5A2"/>
    <w:rsid w:val="2E729B84"/>
    <w:rsid w:val="2E73B64D"/>
    <w:rsid w:val="2E7A7EAC"/>
    <w:rsid w:val="2E7D184B"/>
    <w:rsid w:val="2E7DE9F6"/>
    <w:rsid w:val="2E7E9E04"/>
    <w:rsid w:val="2E83D9AC"/>
    <w:rsid w:val="2E86FB66"/>
    <w:rsid w:val="2E876209"/>
    <w:rsid w:val="2E8E8FC3"/>
    <w:rsid w:val="2E8FE9FE"/>
    <w:rsid w:val="2E979F1B"/>
    <w:rsid w:val="2E9AF020"/>
    <w:rsid w:val="2E9B585B"/>
    <w:rsid w:val="2E9E661D"/>
    <w:rsid w:val="2E9EC703"/>
    <w:rsid w:val="2E9EFFD2"/>
    <w:rsid w:val="2EA38409"/>
    <w:rsid w:val="2EA4FEAD"/>
    <w:rsid w:val="2EA564ED"/>
    <w:rsid w:val="2EAAD2CC"/>
    <w:rsid w:val="2EAE874B"/>
    <w:rsid w:val="2EBCF385"/>
    <w:rsid w:val="2EBDE9D4"/>
    <w:rsid w:val="2EC20D2D"/>
    <w:rsid w:val="2ECF665C"/>
    <w:rsid w:val="2ED54078"/>
    <w:rsid w:val="2ED6BEA3"/>
    <w:rsid w:val="2ED7B091"/>
    <w:rsid w:val="2EDDF3EE"/>
    <w:rsid w:val="2EDF390E"/>
    <w:rsid w:val="2EE430C3"/>
    <w:rsid w:val="2EE4A053"/>
    <w:rsid w:val="2EF26CB5"/>
    <w:rsid w:val="2EF3C324"/>
    <w:rsid w:val="2EF976BE"/>
    <w:rsid w:val="2EFA6761"/>
    <w:rsid w:val="2EFB75D2"/>
    <w:rsid w:val="2F001B07"/>
    <w:rsid w:val="2F03419E"/>
    <w:rsid w:val="2F04AD53"/>
    <w:rsid w:val="2F087D61"/>
    <w:rsid w:val="2F098EAF"/>
    <w:rsid w:val="2F0E56B2"/>
    <w:rsid w:val="2F1120EC"/>
    <w:rsid w:val="2F12BAE2"/>
    <w:rsid w:val="2F1771CE"/>
    <w:rsid w:val="2F274193"/>
    <w:rsid w:val="2F2AC678"/>
    <w:rsid w:val="2F2BA7C2"/>
    <w:rsid w:val="2F2D346A"/>
    <w:rsid w:val="2F30238F"/>
    <w:rsid w:val="2F332C69"/>
    <w:rsid w:val="2F446200"/>
    <w:rsid w:val="2F4847AF"/>
    <w:rsid w:val="2F4A0F3A"/>
    <w:rsid w:val="2F5191F0"/>
    <w:rsid w:val="2F5BFE71"/>
    <w:rsid w:val="2F5C3741"/>
    <w:rsid w:val="2F66F2DE"/>
    <w:rsid w:val="2F6AD67E"/>
    <w:rsid w:val="2F6D671D"/>
    <w:rsid w:val="2F7BC702"/>
    <w:rsid w:val="2F7D8DEC"/>
    <w:rsid w:val="2F7DF052"/>
    <w:rsid w:val="2F7F897A"/>
    <w:rsid w:val="2F812E94"/>
    <w:rsid w:val="2F86A2B7"/>
    <w:rsid w:val="2F891FAB"/>
    <w:rsid w:val="2F892133"/>
    <w:rsid w:val="2F8AAFDE"/>
    <w:rsid w:val="2F8D8F8B"/>
    <w:rsid w:val="2F8EA0B4"/>
    <w:rsid w:val="2F9245CE"/>
    <w:rsid w:val="2F95E015"/>
    <w:rsid w:val="2F9D4F76"/>
    <w:rsid w:val="2F9E3E61"/>
    <w:rsid w:val="2F9F284C"/>
    <w:rsid w:val="2F9F8F2C"/>
    <w:rsid w:val="2FA0CC99"/>
    <w:rsid w:val="2FA23533"/>
    <w:rsid w:val="2FAB0D75"/>
    <w:rsid w:val="2FAB3C4E"/>
    <w:rsid w:val="2FB02E77"/>
    <w:rsid w:val="2FB08191"/>
    <w:rsid w:val="2FB0F4FD"/>
    <w:rsid w:val="2FB20F5C"/>
    <w:rsid w:val="2FB28E1A"/>
    <w:rsid w:val="2FB9C391"/>
    <w:rsid w:val="2FCC6200"/>
    <w:rsid w:val="2FDA4B42"/>
    <w:rsid w:val="2FDB3FC2"/>
    <w:rsid w:val="2FDBFDF8"/>
    <w:rsid w:val="2FDD9D0C"/>
    <w:rsid w:val="2FE369B8"/>
    <w:rsid w:val="2FEBC277"/>
    <w:rsid w:val="2FEFC87E"/>
    <w:rsid w:val="2FF097D5"/>
    <w:rsid w:val="2FF6B474"/>
    <w:rsid w:val="3001AE27"/>
    <w:rsid w:val="3002A923"/>
    <w:rsid w:val="3004AE75"/>
    <w:rsid w:val="300BACC8"/>
    <w:rsid w:val="300F3CB1"/>
    <w:rsid w:val="300FFFF3"/>
    <w:rsid w:val="3012487E"/>
    <w:rsid w:val="301351F4"/>
    <w:rsid w:val="30135B47"/>
    <w:rsid w:val="301A2BC2"/>
    <w:rsid w:val="301EE0F0"/>
    <w:rsid w:val="3020E792"/>
    <w:rsid w:val="3029C8FD"/>
    <w:rsid w:val="302B3307"/>
    <w:rsid w:val="302B588B"/>
    <w:rsid w:val="302C9EF4"/>
    <w:rsid w:val="30338C0A"/>
    <w:rsid w:val="30362BF8"/>
    <w:rsid w:val="3037D6DD"/>
    <w:rsid w:val="303D6911"/>
    <w:rsid w:val="303E3F29"/>
    <w:rsid w:val="3040FD8E"/>
    <w:rsid w:val="3041B041"/>
    <w:rsid w:val="304405A5"/>
    <w:rsid w:val="3048ADC0"/>
    <w:rsid w:val="304B11FB"/>
    <w:rsid w:val="3052AF9E"/>
    <w:rsid w:val="3056227A"/>
    <w:rsid w:val="3057169A"/>
    <w:rsid w:val="3059DAE0"/>
    <w:rsid w:val="305D69B3"/>
    <w:rsid w:val="30643BC5"/>
    <w:rsid w:val="3064CB94"/>
    <w:rsid w:val="3067248E"/>
    <w:rsid w:val="30677D14"/>
    <w:rsid w:val="306ABD33"/>
    <w:rsid w:val="306AF933"/>
    <w:rsid w:val="3070C347"/>
    <w:rsid w:val="3071ED5D"/>
    <w:rsid w:val="30740BD4"/>
    <w:rsid w:val="307CF80A"/>
    <w:rsid w:val="3081BE9D"/>
    <w:rsid w:val="308363B2"/>
    <w:rsid w:val="3083ADB7"/>
    <w:rsid w:val="308784DA"/>
    <w:rsid w:val="30880295"/>
    <w:rsid w:val="308BEE07"/>
    <w:rsid w:val="308E82E9"/>
    <w:rsid w:val="3095E663"/>
    <w:rsid w:val="309F657A"/>
    <w:rsid w:val="30A1E420"/>
    <w:rsid w:val="30A34928"/>
    <w:rsid w:val="30A58617"/>
    <w:rsid w:val="30AA4E6B"/>
    <w:rsid w:val="30AA8D44"/>
    <w:rsid w:val="30AF8D47"/>
    <w:rsid w:val="30B5DAA3"/>
    <w:rsid w:val="30BB74D5"/>
    <w:rsid w:val="30BF2FAB"/>
    <w:rsid w:val="30BFC5C3"/>
    <w:rsid w:val="30C20938"/>
    <w:rsid w:val="30C2319A"/>
    <w:rsid w:val="30C4FDB6"/>
    <w:rsid w:val="30C660B4"/>
    <w:rsid w:val="30C6C084"/>
    <w:rsid w:val="30C7BB97"/>
    <w:rsid w:val="30C8266D"/>
    <w:rsid w:val="30C8A8CF"/>
    <w:rsid w:val="30CA5850"/>
    <w:rsid w:val="30CDCDDD"/>
    <w:rsid w:val="30CFD0F9"/>
    <w:rsid w:val="30D19579"/>
    <w:rsid w:val="30D33FD7"/>
    <w:rsid w:val="30D6D737"/>
    <w:rsid w:val="30D74894"/>
    <w:rsid w:val="30DA5BA1"/>
    <w:rsid w:val="30DD16D0"/>
    <w:rsid w:val="30DD45A4"/>
    <w:rsid w:val="30E47EE9"/>
    <w:rsid w:val="30E5BB1A"/>
    <w:rsid w:val="30E9421C"/>
    <w:rsid w:val="30EA957B"/>
    <w:rsid w:val="30EBBE81"/>
    <w:rsid w:val="30F0BCBD"/>
    <w:rsid w:val="30F0C914"/>
    <w:rsid w:val="30F1A85C"/>
    <w:rsid w:val="30F5ACF0"/>
    <w:rsid w:val="30FD7EFB"/>
    <w:rsid w:val="30FEA699"/>
    <w:rsid w:val="30FF6F78"/>
    <w:rsid w:val="3108BCA8"/>
    <w:rsid w:val="3108C7CE"/>
    <w:rsid w:val="310EFD4C"/>
    <w:rsid w:val="31138F9E"/>
    <w:rsid w:val="3119C454"/>
    <w:rsid w:val="311E3D84"/>
    <w:rsid w:val="311EB66E"/>
    <w:rsid w:val="3127BA57"/>
    <w:rsid w:val="312C6078"/>
    <w:rsid w:val="3130224D"/>
    <w:rsid w:val="313429D3"/>
    <w:rsid w:val="3136D961"/>
    <w:rsid w:val="313D037C"/>
    <w:rsid w:val="313D8C34"/>
    <w:rsid w:val="313F22B8"/>
    <w:rsid w:val="313FC961"/>
    <w:rsid w:val="3140E2C6"/>
    <w:rsid w:val="31411E11"/>
    <w:rsid w:val="3147A5FE"/>
    <w:rsid w:val="315558EB"/>
    <w:rsid w:val="31556F4E"/>
    <w:rsid w:val="31586540"/>
    <w:rsid w:val="3163F6A6"/>
    <w:rsid w:val="3166A512"/>
    <w:rsid w:val="31672530"/>
    <w:rsid w:val="31793E8A"/>
    <w:rsid w:val="317E2C8F"/>
    <w:rsid w:val="317F5945"/>
    <w:rsid w:val="3180255B"/>
    <w:rsid w:val="318494F8"/>
    <w:rsid w:val="318971C2"/>
    <w:rsid w:val="318E7708"/>
    <w:rsid w:val="3192BABE"/>
    <w:rsid w:val="3197290D"/>
    <w:rsid w:val="31978E63"/>
    <w:rsid w:val="31997BA3"/>
    <w:rsid w:val="319CA551"/>
    <w:rsid w:val="319E7072"/>
    <w:rsid w:val="319F30EE"/>
    <w:rsid w:val="31A1A12C"/>
    <w:rsid w:val="31A4F642"/>
    <w:rsid w:val="31A919B1"/>
    <w:rsid w:val="31A95821"/>
    <w:rsid w:val="31AA2A2F"/>
    <w:rsid w:val="31AAC822"/>
    <w:rsid w:val="31AF6FC2"/>
    <w:rsid w:val="31B0B7BA"/>
    <w:rsid w:val="31B21E78"/>
    <w:rsid w:val="31B3D427"/>
    <w:rsid w:val="31B8D5CF"/>
    <w:rsid w:val="31B8E21B"/>
    <w:rsid w:val="31BBDECF"/>
    <w:rsid w:val="31BD1D1A"/>
    <w:rsid w:val="31C1543A"/>
    <w:rsid w:val="31CD3790"/>
    <w:rsid w:val="31CE8534"/>
    <w:rsid w:val="31CFF0B4"/>
    <w:rsid w:val="31D674BB"/>
    <w:rsid w:val="31D8B0FB"/>
    <w:rsid w:val="31DA6D48"/>
    <w:rsid w:val="31DA7880"/>
    <w:rsid w:val="31E6E315"/>
    <w:rsid w:val="31E75549"/>
    <w:rsid w:val="31E82507"/>
    <w:rsid w:val="31EDED74"/>
    <w:rsid w:val="31EE5F38"/>
    <w:rsid w:val="31F412C1"/>
    <w:rsid w:val="31FAFBD4"/>
    <w:rsid w:val="31FDB92E"/>
    <w:rsid w:val="3202E6B7"/>
    <w:rsid w:val="320CFA79"/>
    <w:rsid w:val="321B2077"/>
    <w:rsid w:val="321DAC93"/>
    <w:rsid w:val="3222DD0D"/>
    <w:rsid w:val="3229862C"/>
    <w:rsid w:val="322A04DC"/>
    <w:rsid w:val="32306BEF"/>
    <w:rsid w:val="3230E2DF"/>
    <w:rsid w:val="32347025"/>
    <w:rsid w:val="3234C99B"/>
    <w:rsid w:val="3235B4B5"/>
    <w:rsid w:val="3236C6AD"/>
    <w:rsid w:val="3237D60A"/>
    <w:rsid w:val="323A19BD"/>
    <w:rsid w:val="323EDB0A"/>
    <w:rsid w:val="32420C30"/>
    <w:rsid w:val="32433626"/>
    <w:rsid w:val="324A4F6A"/>
    <w:rsid w:val="324EA009"/>
    <w:rsid w:val="325139B0"/>
    <w:rsid w:val="3255FF2F"/>
    <w:rsid w:val="325742C7"/>
    <w:rsid w:val="32599542"/>
    <w:rsid w:val="32599840"/>
    <w:rsid w:val="325A4C5D"/>
    <w:rsid w:val="326CAC3F"/>
    <w:rsid w:val="326D8104"/>
    <w:rsid w:val="326EEA31"/>
    <w:rsid w:val="32717E88"/>
    <w:rsid w:val="3272002C"/>
    <w:rsid w:val="32761768"/>
    <w:rsid w:val="32783442"/>
    <w:rsid w:val="327A4268"/>
    <w:rsid w:val="3283D7F3"/>
    <w:rsid w:val="328795BE"/>
    <w:rsid w:val="3288DAB1"/>
    <w:rsid w:val="32896BFF"/>
    <w:rsid w:val="3289CE87"/>
    <w:rsid w:val="328B7A44"/>
    <w:rsid w:val="32961F06"/>
    <w:rsid w:val="329C37A3"/>
    <w:rsid w:val="329D9EBD"/>
    <w:rsid w:val="329DA497"/>
    <w:rsid w:val="329F7334"/>
    <w:rsid w:val="32ACDE73"/>
    <w:rsid w:val="32B853E3"/>
    <w:rsid w:val="32BC7CBC"/>
    <w:rsid w:val="32BD07B1"/>
    <w:rsid w:val="32C397AF"/>
    <w:rsid w:val="32C49AC4"/>
    <w:rsid w:val="32C53DE8"/>
    <w:rsid w:val="32C86BFD"/>
    <w:rsid w:val="32D4A8F3"/>
    <w:rsid w:val="32D6F6AE"/>
    <w:rsid w:val="32D748EF"/>
    <w:rsid w:val="32DB6641"/>
    <w:rsid w:val="32DCDB0F"/>
    <w:rsid w:val="32DDDA22"/>
    <w:rsid w:val="32DECC96"/>
    <w:rsid w:val="32E63DF9"/>
    <w:rsid w:val="32F2816F"/>
    <w:rsid w:val="32F4DF1C"/>
    <w:rsid w:val="32F4EBE8"/>
    <w:rsid w:val="32FAB1F2"/>
    <w:rsid w:val="330A34A5"/>
    <w:rsid w:val="330C2E2E"/>
    <w:rsid w:val="330C5008"/>
    <w:rsid w:val="330E075C"/>
    <w:rsid w:val="330E6DD0"/>
    <w:rsid w:val="33145626"/>
    <w:rsid w:val="3314838A"/>
    <w:rsid w:val="331D6462"/>
    <w:rsid w:val="331F36B3"/>
    <w:rsid w:val="3334BDFC"/>
    <w:rsid w:val="33397338"/>
    <w:rsid w:val="333AD7D4"/>
    <w:rsid w:val="333EB957"/>
    <w:rsid w:val="333F4119"/>
    <w:rsid w:val="3340C359"/>
    <w:rsid w:val="3340FB64"/>
    <w:rsid w:val="33418523"/>
    <w:rsid w:val="33426DB3"/>
    <w:rsid w:val="33427628"/>
    <w:rsid w:val="3346B5FE"/>
    <w:rsid w:val="3348D5E5"/>
    <w:rsid w:val="334A7F57"/>
    <w:rsid w:val="334BA646"/>
    <w:rsid w:val="3359396F"/>
    <w:rsid w:val="335A2F17"/>
    <w:rsid w:val="335F141E"/>
    <w:rsid w:val="335F4197"/>
    <w:rsid w:val="336759B6"/>
    <w:rsid w:val="336A95D7"/>
    <w:rsid w:val="336A967C"/>
    <w:rsid w:val="3370B2FB"/>
    <w:rsid w:val="33729CD2"/>
    <w:rsid w:val="337BA03C"/>
    <w:rsid w:val="337BF9FF"/>
    <w:rsid w:val="337C1274"/>
    <w:rsid w:val="3381E2B2"/>
    <w:rsid w:val="338455CE"/>
    <w:rsid w:val="3385BCC0"/>
    <w:rsid w:val="338609D3"/>
    <w:rsid w:val="338AA192"/>
    <w:rsid w:val="33900284"/>
    <w:rsid w:val="3390BD3A"/>
    <w:rsid w:val="33917556"/>
    <w:rsid w:val="33966CB1"/>
    <w:rsid w:val="3397A125"/>
    <w:rsid w:val="33980D40"/>
    <w:rsid w:val="339A5AFD"/>
    <w:rsid w:val="339C6A9E"/>
    <w:rsid w:val="339C6F15"/>
    <w:rsid w:val="33A51386"/>
    <w:rsid w:val="33A711C2"/>
    <w:rsid w:val="33A80323"/>
    <w:rsid w:val="33AD881E"/>
    <w:rsid w:val="33AF4169"/>
    <w:rsid w:val="33B4EABB"/>
    <w:rsid w:val="33B9E66C"/>
    <w:rsid w:val="33BB5E79"/>
    <w:rsid w:val="33BD2B8D"/>
    <w:rsid w:val="33BD9E68"/>
    <w:rsid w:val="33C054C4"/>
    <w:rsid w:val="33C7720B"/>
    <w:rsid w:val="33CCDAE1"/>
    <w:rsid w:val="33D8880F"/>
    <w:rsid w:val="33DAA005"/>
    <w:rsid w:val="33DC9A10"/>
    <w:rsid w:val="33DE39CB"/>
    <w:rsid w:val="33DF2510"/>
    <w:rsid w:val="33E571E1"/>
    <w:rsid w:val="33F8EC52"/>
    <w:rsid w:val="33FC7DB9"/>
    <w:rsid w:val="33FE6B49"/>
    <w:rsid w:val="340410D0"/>
    <w:rsid w:val="3406CF90"/>
    <w:rsid w:val="340E13AF"/>
    <w:rsid w:val="340FF153"/>
    <w:rsid w:val="34138D98"/>
    <w:rsid w:val="34150606"/>
    <w:rsid w:val="34174273"/>
    <w:rsid w:val="341F9540"/>
    <w:rsid w:val="3422D8F2"/>
    <w:rsid w:val="34234300"/>
    <w:rsid w:val="3424B350"/>
    <w:rsid w:val="342D3914"/>
    <w:rsid w:val="342DABC8"/>
    <w:rsid w:val="343C5121"/>
    <w:rsid w:val="343DC52A"/>
    <w:rsid w:val="343F4FCC"/>
    <w:rsid w:val="3440B275"/>
    <w:rsid w:val="344A1361"/>
    <w:rsid w:val="345015E6"/>
    <w:rsid w:val="3450FB3A"/>
    <w:rsid w:val="3452B979"/>
    <w:rsid w:val="3453F6FD"/>
    <w:rsid w:val="3454555C"/>
    <w:rsid w:val="34631105"/>
    <w:rsid w:val="3466F2B3"/>
    <w:rsid w:val="346A138A"/>
    <w:rsid w:val="346A4A44"/>
    <w:rsid w:val="34703724"/>
    <w:rsid w:val="347D47A0"/>
    <w:rsid w:val="348332DB"/>
    <w:rsid w:val="34883EAF"/>
    <w:rsid w:val="348978B5"/>
    <w:rsid w:val="348C536B"/>
    <w:rsid w:val="348DEF71"/>
    <w:rsid w:val="349BF944"/>
    <w:rsid w:val="34AAD8AC"/>
    <w:rsid w:val="34AD994C"/>
    <w:rsid w:val="34AE0D82"/>
    <w:rsid w:val="34B1130C"/>
    <w:rsid w:val="34B52720"/>
    <w:rsid w:val="34BD4244"/>
    <w:rsid w:val="34BE4CD4"/>
    <w:rsid w:val="34C0A9FB"/>
    <w:rsid w:val="34C16FFF"/>
    <w:rsid w:val="34C2408A"/>
    <w:rsid w:val="34CA2287"/>
    <w:rsid w:val="34CFC1B9"/>
    <w:rsid w:val="34D02874"/>
    <w:rsid w:val="34D0D7DA"/>
    <w:rsid w:val="34D155C9"/>
    <w:rsid w:val="34D1D0A5"/>
    <w:rsid w:val="34D2D8C2"/>
    <w:rsid w:val="34D30703"/>
    <w:rsid w:val="34DE630D"/>
    <w:rsid w:val="34E0DFAB"/>
    <w:rsid w:val="34E791BA"/>
    <w:rsid w:val="34E89E4D"/>
    <w:rsid w:val="34EBFA28"/>
    <w:rsid w:val="34ED41AC"/>
    <w:rsid w:val="34FC64E2"/>
    <w:rsid w:val="35039685"/>
    <w:rsid w:val="35057417"/>
    <w:rsid w:val="350B4EB8"/>
    <w:rsid w:val="35120D1B"/>
    <w:rsid w:val="3513E125"/>
    <w:rsid w:val="351625DD"/>
    <w:rsid w:val="351D0C4F"/>
    <w:rsid w:val="3520A4F7"/>
    <w:rsid w:val="35213483"/>
    <w:rsid w:val="352686DA"/>
    <w:rsid w:val="3527F97D"/>
    <w:rsid w:val="35294DD1"/>
    <w:rsid w:val="3530A72F"/>
    <w:rsid w:val="3538571D"/>
    <w:rsid w:val="35394998"/>
    <w:rsid w:val="3539BEA4"/>
    <w:rsid w:val="353B35C4"/>
    <w:rsid w:val="353D5ACE"/>
    <w:rsid w:val="35400555"/>
    <w:rsid w:val="3541CA60"/>
    <w:rsid w:val="3554F5C5"/>
    <w:rsid w:val="35568805"/>
    <w:rsid w:val="355E3850"/>
    <w:rsid w:val="356197B5"/>
    <w:rsid w:val="3562A08D"/>
    <w:rsid w:val="356707B6"/>
    <w:rsid w:val="356A009A"/>
    <w:rsid w:val="356A2E63"/>
    <w:rsid w:val="356C78FC"/>
    <w:rsid w:val="35723422"/>
    <w:rsid w:val="3576766E"/>
    <w:rsid w:val="35777274"/>
    <w:rsid w:val="357BF5B5"/>
    <w:rsid w:val="3581D479"/>
    <w:rsid w:val="35851C8E"/>
    <w:rsid w:val="35873ACA"/>
    <w:rsid w:val="358A1427"/>
    <w:rsid w:val="358B9D71"/>
    <w:rsid w:val="358CDE91"/>
    <w:rsid w:val="358E45E5"/>
    <w:rsid w:val="359849AA"/>
    <w:rsid w:val="359A6730"/>
    <w:rsid w:val="35AEE6BE"/>
    <w:rsid w:val="35AFBC96"/>
    <w:rsid w:val="35B30659"/>
    <w:rsid w:val="35B4CF24"/>
    <w:rsid w:val="35B82D77"/>
    <w:rsid w:val="35B8B194"/>
    <w:rsid w:val="35BA52A3"/>
    <w:rsid w:val="35C090F3"/>
    <w:rsid w:val="35C36EFC"/>
    <w:rsid w:val="35C5EC42"/>
    <w:rsid w:val="35C78298"/>
    <w:rsid w:val="35C9B779"/>
    <w:rsid w:val="35CFAD28"/>
    <w:rsid w:val="35D74740"/>
    <w:rsid w:val="35D83FF4"/>
    <w:rsid w:val="35DB3382"/>
    <w:rsid w:val="35E2E660"/>
    <w:rsid w:val="35E342D8"/>
    <w:rsid w:val="35E3BD6C"/>
    <w:rsid w:val="35E7C687"/>
    <w:rsid w:val="35F360F1"/>
    <w:rsid w:val="35F3E3F8"/>
    <w:rsid w:val="35F4F5FA"/>
    <w:rsid w:val="35F509FE"/>
    <w:rsid w:val="35FA7837"/>
    <w:rsid w:val="35FF7E17"/>
    <w:rsid w:val="360363B2"/>
    <w:rsid w:val="3606145F"/>
    <w:rsid w:val="36089DD8"/>
    <w:rsid w:val="360D6E27"/>
    <w:rsid w:val="360F6A2C"/>
    <w:rsid w:val="3610BFC2"/>
    <w:rsid w:val="3616E0B4"/>
    <w:rsid w:val="3622EC85"/>
    <w:rsid w:val="3627C816"/>
    <w:rsid w:val="362C13AE"/>
    <w:rsid w:val="362EE5B6"/>
    <w:rsid w:val="3631AF2D"/>
    <w:rsid w:val="36338A9F"/>
    <w:rsid w:val="3637C9C5"/>
    <w:rsid w:val="363C4A3A"/>
    <w:rsid w:val="363D21C6"/>
    <w:rsid w:val="363FCEFC"/>
    <w:rsid w:val="36400F9B"/>
    <w:rsid w:val="364137D0"/>
    <w:rsid w:val="3645C0CD"/>
    <w:rsid w:val="364B089F"/>
    <w:rsid w:val="364B4B95"/>
    <w:rsid w:val="364C4148"/>
    <w:rsid w:val="364CE70E"/>
    <w:rsid w:val="364F2E11"/>
    <w:rsid w:val="36502FD3"/>
    <w:rsid w:val="3650EDF4"/>
    <w:rsid w:val="36517366"/>
    <w:rsid w:val="365FC2BA"/>
    <w:rsid w:val="365FC455"/>
    <w:rsid w:val="3664411E"/>
    <w:rsid w:val="3668DE9F"/>
    <w:rsid w:val="366DE893"/>
    <w:rsid w:val="366F109E"/>
    <w:rsid w:val="367839A6"/>
    <w:rsid w:val="36793703"/>
    <w:rsid w:val="367A339A"/>
    <w:rsid w:val="367EEFEA"/>
    <w:rsid w:val="368417A6"/>
    <w:rsid w:val="3685F799"/>
    <w:rsid w:val="36879A42"/>
    <w:rsid w:val="3688AB15"/>
    <w:rsid w:val="368C00FE"/>
    <w:rsid w:val="368FFBC7"/>
    <w:rsid w:val="3691375E"/>
    <w:rsid w:val="3693CBB6"/>
    <w:rsid w:val="3697A067"/>
    <w:rsid w:val="369C9196"/>
    <w:rsid w:val="36A524AC"/>
    <w:rsid w:val="36A6EE72"/>
    <w:rsid w:val="36B01856"/>
    <w:rsid w:val="36B0B374"/>
    <w:rsid w:val="36B71D4B"/>
    <w:rsid w:val="36B8C4FD"/>
    <w:rsid w:val="36B9F6C6"/>
    <w:rsid w:val="36C1F173"/>
    <w:rsid w:val="36C41D00"/>
    <w:rsid w:val="36C72162"/>
    <w:rsid w:val="36C83FA3"/>
    <w:rsid w:val="36C9309C"/>
    <w:rsid w:val="36CDA5B2"/>
    <w:rsid w:val="36D414BA"/>
    <w:rsid w:val="36D4895D"/>
    <w:rsid w:val="36D93EB6"/>
    <w:rsid w:val="36DAAFBF"/>
    <w:rsid w:val="36DB26B5"/>
    <w:rsid w:val="36DB858D"/>
    <w:rsid w:val="36E08027"/>
    <w:rsid w:val="36E2061A"/>
    <w:rsid w:val="36E829D2"/>
    <w:rsid w:val="36E83B89"/>
    <w:rsid w:val="36ED2486"/>
    <w:rsid w:val="36EE1972"/>
    <w:rsid w:val="36EF40F9"/>
    <w:rsid w:val="36F3DFEE"/>
    <w:rsid w:val="36F62ABA"/>
    <w:rsid w:val="36F6DA25"/>
    <w:rsid w:val="370512F6"/>
    <w:rsid w:val="37079191"/>
    <w:rsid w:val="370B19E0"/>
    <w:rsid w:val="370C47F1"/>
    <w:rsid w:val="3710230D"/>
    <w:rsid w:val="3715F38C"/>
    <w:rsid w:val="371BB172"/>
    <w:rsid w:val="372179BD"/>
    <w:rsid w:val="372355C7"/>
    <w:rsid w:val="37236967"/>
    <w:rsid w:val="3723F7A2"/>
    <w:rsid w:val="3724B377"/>
    <w:rsid w:val="37264ACA"/>
    <w:rsid w:val="37271A83"/>
    <w:rsid w:val="372A72CA"/>
    <w:rsid w:val="372DA151"/>
    <w:rsid w:val="372F6DD0"/>
    <w:rsid w:val="373021FE"/>
    <w:rsid w:val="37338771"/>
    <w:rsid w:val="373743F9"/>
    <w:rsid w:val="373C5114"/>
    <w:rsid w:val="373C7042"/>
    <w:rsid w:val="374052BA"/>
    <w:rsid w:val="374090F0"/>
    <w:rsid w:val="37423FA8"/>
    <w:rsid w:val="3743FEAF"/>
    <w:rsid w:val="3745FA46"/>
    <w:rsid w:val="374ACAE9"/>
    <w:rsid w:val="374B908D"/>
    <w:rsid w:val="3753A82A"/>
    <w:rsid w:val="37613020"/>
    <w:rsid w:val="376853D3"/>
    <w:rsid w:val="37693D8A"/>
    <w:rsid w:val="3769CCF4"/>
    <w:rsid w:val="376B4114"/>
    <w:rsid w:val="37703F54"/>
    <w:rsid w:val="37757609"/>
    <w:rsid w:val="377DADDB"/>
    <w:rsid w:val="378611FE"/>
    <w:rsid w:val="3786E4D3"/>
    <w:rsid w:val="3789597D"/>
    <w:rsid w:val="3789FE42"/>
    <w:rsid w:val="378AE65B"/>
    <w:rsid w:val="37901603"/>
    <w:rsid w:val="37908516"/>
    <w:rsid w:val="379129C0"/>
    <w:rsid w:val="37969562"/>
    <w:rsid w:val="379A2D6E"/>
    <w:rsid w:val="37A29ADB"/>
    <w:rsid w:val="37A33B4C"/>
    <w:rsid w:val="37A50C5E"/>
    <w:rsid w:val="37B4C75F"/>
    <w:rsid w:val="37B52AB7"/>
    <w:rsid w:val="37B5EDA0"/>
    <w:rsid w:val="37B9455F"/>
    <w:rsid w:val="37BAB3F6"/>
    <w:rsid w:val="37C60E9E"/>
    <w:rsid w:val="37C7181E"/>
    <w:rsid w:val="37CA5736"/>
    <w:rsid w:val="37CED83C"/>
    <w:rsid w:val="37D1EFA9"/>
    <w:rsid w:val="37E0E3FC"/>
    <w:rsid w:val="37E4AD9C"/>
    <w:rsid w:val="37ED4A8F"/>
    <w:rsid w:val="37F105F4"/>
    <w:rsid w:val="37F14B75"/>
    <w:rsid w:val="37F58AF7"/>
    <w:rsid w:val="37FC6D17"/>
    <w:rsid w:val="37FF96B6"/>
    <w:rsid w:val="3803A111"/>
    <w:rsid w:val="380431AE"/>
    <w:rsid w:val="3806AD17"/>
    <w:rsid w:val="3808D47A"/>
    <w:rsid w:val="3809417C"/>
    <w:rsid w:val="38128035"/>
    <w:rsid w:val="3820910B"/>
    <w:rsid w:val="3829C4A1"/>
    <w:rsid w:val="382C12AE"/>
    <w:rsid w:val="3835BE99"/>
    <w:rsid w:val="3836A9B6"/>
    <w:rsid w:val="383C00D7"/>
    <w:rsid w:val="38406CA6"/>
    <w:rsid w:val="3843BDC3"/>
    <w:rsid w:val="3844A33E"/>
    <w:rsid w:val="38459E15"/>
    <w:rsid w:val="384BDC38"/>
    <w:rsid w:val="384C7F1C"/>
    <w:rsid w:val="384E4321"/>
    <w:rsid w:val="384EEF04"/>
    <w:rsid w:val="38552331"/>
    <w:rsid w:val="3855A56E"/>
    <w:rsid w:val="38594DF7"/>
    <w:rsid w:val="385986C5"/>
    <w:rsid w:val="385AC84C"/>
    <w:rsid w:val="385CD568"/>
    <w:rsid w:val="385DDB17"/>
    <w:rsid w:val="38603D40"/>
    <w:rsid w:val="38609154"/>
    <w:rsid w:val="38674D31"/>
    <w:rsid w:val="38677CB2"/>
    <w:rsid w:val="38678D01"/>
    <w:rsid w:val="386DA0F3"/>
    <w:rsid w:val="386F91D0"/>
    <w:rsid w:val="3871BEC7"/>
    <w:rsid w:val="3871E701"/>
    <w:rsid w:val="3878D19C"/>
    <w:rsid w:val="387E771D"/>
    <w:rsid w:val="3882919A"/>
    <w:rsid w:val="388A5456"/>
    <w:rsid w:val="388C0B34"/>
    <w:rsid w:val="38962B3A"/>
    <w:rsid w:val="38A0E8B5"/>
    <w:rsid w:val="38A190A5"/>
    <w:rsid w:val="38A279DF"/>
    <w:rsid w:val="38AFC717"/>
    <w:rsid w:val="38B8762E"/>
    <w:rsid w:val="38BF033D"/>
    <w:rsid w:val="38C1D735"/>
    <w:rsid w:val="38C221EC"/>
    <w:rsid w:val="38C3145F"/>
    <w:rsid w:val="38C431A4"/>
    <w:rsid w:val="38C46BDC"/>
    <w:rsid w:val="38CBA456"/>
    <w:rsid w:val="38D067F9"/>
    <w:rsid w:val="38D24481"/>
    <w:rsid w:val="38D29DE3"/>
    <w:rsid w:val="38DB2792"/>
    <w:rsid w:val="38DB831E"/>
    <w:rsid w:val="38DC90EE"/>
    <w:rsid w:val="38DD8393"/>
    <w:rsid w:val="38DF7CE3"/>
    <w:rsid w:val="38DF9F9D"/>
    <w:rsid w:val="38DFFFFE"/>
    <w:rsid w:val="38E3D841"/>
    <w:rsid w:val="38E92B34"/>
    <w:rsid w:val="38ECD48F"/>
    <w:rsid w:val="38F0C1F3"/>
    <w:rsid w:val="38F158F4"/>
    <w:rsid w:val="38F439E4"/>
    <w:rsid w:val="38F78CAD"/>
    <w:rsid w:val="38F7D3D6"/>
    <w:rsid w:val="38FA170D"/>
    <w:rsid w:val="38FC1E1D"/>
    <w:rsid w:val="390194DA"/>
    <w:rsid w:val="3903070E"/>
    <w:rsid w:val="39056416"/>
    <w:rsid w:val="390AB8AC"/>
    <w:rsid w:val="390AC2CB"/>
    <w:rsid w:val="390EE0F9"/>
    <w:rsid w:val="3914138E"/>
    <w:rsid w:val="391F10A6"/>
    <w:rsid w:val="3922E62B"/>
    <w:rsid w:val="392559E7"/>
    <w:rsid w:val="39296FA3"/>
    <w:rsid w:val="392FFFA9"/>
    <w:rsid w:val="3930480E"/>
    <w:rsid w:val="39305A63"/>
    <w:rsid w:val="393747EF"/>
    <w:rsid w:val="39389A36"/>
    <w:rsid w:val="393C0BA8"/>
    <w:rsid w:val="3949CA4A"/>
    <w:rsid w:val="394D5104"/>
    <w:rsid w:val="394F6AB2"/>
    <w:rsid w:val="3955B5D9"/>
    <w:rsid w:val="39576793"/>
    <w:rsid w:val="39599513"/>
    <w:rsid w:val="395B5DF0"/>
    <w:rsid w:val="395BDAF5"/>
    <w:rsid w:val="395DE263"/>
    <w:rsid w:val="39632126"/>
    <w:rsid w:val="3964C0E8"/>
    <w:rsid w:val="396B0C46"/>
    <w:rsid w:val="3977FFA2"/>
    <w:rsid w:val="3981762F"/>
    <w:rsid w:val="39871E45"/>
    <w:rsid w:val="3989F06E"/>
    <w:rsid w:val="3995DA49"/>
    <w:rsid w:val="39961670"/>
    <w:rsid w:val="3997F608"/>
    <w:rsid w:val="399DED55"/>
    <w:rsid w:val="399E1D16"/>
    <w:rsid w:val="39A11A0B"/>
    <w:rsid w:val="39A5B924"/>
    <w:rsid w:val="39A7BE61"/>
    <w:rsid w:val="39AA5186"/>
    <w:rsid w:val="39AA5374"/>
    <w:rsid w:val="39AC563F"/>
    <w:rsid w:val="39B5382F"/>
    <w:rsid w:val="39BCDBF2"/>
    <w:rsid w:val="39BF0922"/>
    <w:rsid w:val="39C04AD4"/>
    <w:rsid w:val="39C5755F"/>
    <w:rsid w:val="39C7FBC0"/>
    <w:rsid w:val="39C9957B"/>
    <w:rsid w:val="39CCC8BE"/>
    <w:rsid w:val="39CF99C2"/>
    <w:rsid w:val="39D2983E"/>
    <w:rsid w:val="39DE53DA"/>
    <w:rsid w:val="39DFA644"/>
    <w:rsid w:val="39E1B815"/>
    <w:rsid w:val="39EFD727"/>
    <w:rsid w:val="39F22CF4"/>
    <w:rsid w:val="39F5223C"/>
    <w:rsid w:val="39F57046"/>
    <w:rsid w:val="39F73465"/>
    <w:rsid w:val="39FA4EBC"/>
    <w:rsid w:val="39FC4D20"/>
    <w:rsid w:val="3A0195B9"/>
    <w:rsid w:val="3A01B8C8"/>
    <w:rsid w:val="3A05DAA2"/>
    <w:rsid w:val="3A0A302F"/>
    <w:rsid w:val="3A0C5585"/>
    <w:rsid w:val="3A0D097E"/>
    <w:rsid w:val="3A1410AE"/>
    <w:rsid w:val="3A16AE4B"/>
    <w:rsid w:val="3A19B8AE"/>
    <w:rsid w:val="3A1C890C"/>
    <w:rsid w:val="3A1F7A60"/>
    <w:rsid w:val="3A24955E"/>
    <w:rsid w:val="3A251678"/>
    <w:rsid w:val="3A25D6F1"/>
    <w:rsid w:val="3A2B359B"/>
    <w:rsid w:val="3A2CC4C5"/>
    <w:rsid w:val="3A2D515A"/>
    <w:rsid w:val="3A31E84D"/>
    <w:rsid w:val="3A3BA004"/>
    <w:rsid w:val="3A3FD600"/>
    <w:rsid w:val="3A403EED"/>
    <w:rsid w:val="3A44DFDF"/>
    <w:rsid w:val="3A4B7829"/>
    <w:rsid w:val="3A4CCF0A"/>
    <w:rsid w:val="3A5434B7"/>
    <w:rsid w:val="3A57FE9A"/>
    <w:rsid w:val="3A5B6292"/>
    <w:rsid w:val="3A63B638"/>
    <w:rsid w:val="3A647191"/>
    <w:rsid w:val="3A661545"/>
    <w:rsid w:val="3A6A75B5"/>
    <w:rsid w:val="3A6E3580"/>
    <w:rsid w:val="3A6F9E64"/>
    <w:rsid w:val="3A750665"/>
    <w:rsid w:val="3A79BD07"/>
    <w:rsid w:val="3A822966"/>
    <w:rsid w:val="3A86759E"/>
    <w:rsid w:val="3A89DA8C"/>
    <w:rsid w:val="3A9089F3"/>
    <w:rsid w:val="3A97B68B"/>
    <w:rsid w:val="3A9A11B5"/>
    <w:rsid w:val="3AA0507E"/>
    <w:rsid w:val="3AABFA0F"/>
    <w:rsid w:val="3AAF0343"/>
    <w:rsid w:val="3AAF774F"/>
    <w:rsid w:val="3AAFC29E"/>
    <w:rsid w:val="3AB0CCFB"/>
    <w:rsid w:val="3AB0DAC1"/>
    <w:rsid w:val="3AB82B11"/>
    <w:rsid w:val="3AB85489"/>
    <w:rsid w:val="3AB85E7B"/>
    <w:rsid w:val="3AB928B8"/>
    <w:rsid w:val="3AC25F5B"/>
    <w:rsid w:val="3AC739AC"/>
    <w:rsid w:val="3AC75266"/>
    <w:rsid w:val="3ACA3F9D"/>
    <w:rsid w:val="3ACCA23E"/>
    <w:rsid w:val="3ACFD2F3"/>
    <w:rsid w:val="3AD57EA4"/>
    <w:rsid w:val="3AD761E9"/>
    <w:rsid w:val="3AD8BED2"/>
    <w:rsid w:val="3ADBC164"/>
    <w:rsid w:val="3ADEDAAF"/>
    <w:rsid w:val="3AE18818"/>
    <w:rsid w:val="3AEDE410"/>
    <w:rsid w:val="3AF1CAE9"/>
    <w:rsid w:val="3AF93B72"/>
    <w:rsid w:val="3AF9806E"/>
    <w:rsid w:val="3AFA1552"/>
    <w:rsid w:val="3AFDD2D7"/>
    <w:rsid w:val="3AFE5DC3"/>
    <w:rsid w:val="3B02D23D"/>
    <w:rsid w:val="3B077870"/>
    <w:rsid w:val="3B081C9D"/>
    <w:rsid w:val="3B091DB2"/>
    <w:rsid w:val="3B0BA8B1"/>
    <w:rsid w:val="3B0E174D"/>
    <w:rsid w:val="3B0EC4ED"/>
    <w:rsid w:val="3B11E290"/>
    <w:rsid w:val="3B11EE4A"/>
    <w:rsid w:val="3B15E881"/>
    <w:rsid w:val="3B198AAF"/>
    <w:rsid w:val="3B257311"/>
    <w:rsid w:val="3B257EE8"/>
    <w:rsid w:val="3B25B366"/>
    <w:rsid w:val="3B2B8F10"/>
    <w:rsid w:val="3B2E9D37"/>
    <w:rsid w:val="3B307F0A"/>
    <w:rsid w:val="3B33B324"/>
    <w:rsid w:val="3B349368"/>
    <w:rsid w:val="3B358182"/>
    <w:rsid w:val="3B361664"/>
    <w:rsid w:val="3B37323D"/>
    <w:rsid w:val="3B38C486"/>
    <w:rsid w:val="3B3AC3D7"/>
    <w:rsid w:val="3B444F7F"/>
    <w:rsid w:val="3B4FE6D4"/>
    <w:rsid w:val="3B5758CB"/>
    <w:rsid w:val="3B58532D"/>
    <w:rsid w:val="3B588490"/>
    <w:rsid w:val="3B5D9A7E"/>
    <w:rsid w:val="3B629FF0"/>
    <w:rsid w:val="3B632004"/>
    <w:rsid w:val="3B642C01"/>
    <w:rsid w:val="3B6AA80D"/>
    <w:rsid w:val="3B6F5D71"/>
    <w:rsid w:val="3B73DD0B"/>
    <w:rsid w:val="3B761C35"/>
    <w:rsid w:val="3B763001"/>
    <w:rsid w:val="3B774D1A"/>
    <w:rsid w:val="3B7D28CF"/>
    <w:rsid w:val="3B7EB292"/>
    <w:rsid w:val="3B7EB7C1"/>
    <w:rsid w:val="3B8689C1"/>
    <w:rsid w:val="3B870027"/>
    <w:rsid w:val="3B90848D"/>
    <w:rsid w:val="3B92F68C"/>
    <w:rsid w:val="3B97C203"/>
    <w:rsid w:val="3B981C22"/>
    <w:rsid w:val="3B9E83A6"/>
    <w:rsid w:val="3B9EA89E"/>
    <w:rsid w:val="3BA179CE"/>
    <w:rsid w:val="3BA23774"/>
    <w:rsid w:val="3BABE8C8"/>
    <w:rsid w:val="3BACB743"/>
    <w:rsid w:val="3BB01498"/>
    <w:rsid w:val="3BB04430"/>
    <w:rsid w:val="3BB4D1D5"/>
    <w:rsid w:val="3BB6ABD7"/>
    <w:rsid w:val="3BC23EDD"/>
    <w:rsid w:val="3BC43864"/>
    <w:rsid w:val="3BCDB2F9"/>
    <w:rsid w:val="3BCE71A7"/>
    <w:rsid w:val="3BD15102"/>
    <w:rsid w:val="3BD19FF1"/>
    <w:rsid w:val="3BD27933"/>
    <w:rsid w:val="3BD92737"/>
    <w:rsid w:val="3BDA518E"/>
    <w:rsid w:val="3BDCC988"/>
    <w:rsid w:val="3BDDD538"/>
    <w:rsid w:val="3BDE0C23"/>
    <w:rsid w:val="3BE4703F"/>
    <w:rsid w:val="3BE5225E"/>
    <w:rsid w:val="3BE52949"/>
    <w:rsid w:val="3BE6DAA5"/>
    <w:rsid w:val="3BE7E55B"/>
    <w:rsid w:val="3BEC229D"/>
    <w:rsid w:val="3BEC6E4C"/>
    <w:rsid w:val="3BED8686"/>
    <w:rsid w:val="3BEE36F8"/>
    <w:rsid w:val="3BFE8AFD"/>
    <w:rsid w:val="3C0468D8"/>
    <w:rsid w:val="3C04E978"/>
    <w:rsid w:val="3C0709E0"/>
    <w:rsid w:val="3C0CE18C"/>
    <w:rsid w:val="3C12C8F2"/>
    <w:rsid w:val="3C12EC8F"/>
    <w:rsid w:val="3C145902"/>
    <w:rsid w:val="3C18B997"/>
    <w:rsid w:val="3C1D044C"/>
    <w:rsid w:val="3C2065E5"/>
    <w:rsid w:val="3C22F1ED"/>
    <w:rsid w:val="3C2B9C17"/>
    <w:rsid w:val="3C30849E"/>
    <w:rsid w:val="3C32F08B"/>
    <w:rsid w:val="3C33F6A2"/>
    <w:rsid w:val="3C3DDBA8"/>
    <w:rsid w:val="3C4DAB00"/>
    <w:rsid w:val="3C5425CE"/>
    <w:rsid w:val="3C564028"/>
    <w:rsid w:val="3C59282E"/>
    <w:rsid w:val="3C5FF849"/>
    <w:rsid w:val="3C628F8E"/>
    <w:rsid w:val="3C65FCF6"/>
    <w:rsid w:val="3C694D8A"/>
    <w:rsid w:val="3C6CC575"/>
    <w:rsid w:val="3C6E1382"/>
    <w:rsid w:val="3C70CA36"/>
    <w:rsid w:val="3C79E06F"/>
    <w:rsid w:val="3C7C2151"/>
    <w:rsid w:val="3C7DA8C6"/>
    <w:rsid w:val="3C7F0C70"/>
    <w:rsid w:val="3C86846C"/>
    <w:rsid w:val="3C894B78"/>
    <w:rsid w:val="3C895F88"/>
    <w:rsid w:val="3C8C5718"/>
    <w:rsid w:val="3C91623F"/>
    <w:rsid w:val="3C95B105"/>
    <w:rsid w:val="3C9952B4"/>
    <w:rsid w:val="3C9EFBC7"/>
    <w:rsid w:val="3CA3F317"/>
    <w:rsid w:val="3CAC2798"/>
    <w:rsid w:val="3CAC4E01"/>
    <w:rsid w:val="3CADABD9"/>
    <w:rsid w:val="3CB1FC0F"/>
    <w:rsid w:val="3CB37F89"/>
    <w:rsid w:val="3CB47E54"/>
    <w:rsid w:val="3CB96524"/>
    <w:rsid w:val="3CBE22CA"/>
    <w:rsid w:val="3CBE7A42"/>
    <w:rsid w:val="3CBF25B8"/>
    <w:rsid w:val="3CBF9AC8"/>
    <w:rsid w:val="3CC20DDF"/>
    <w:rsid w:val="3CC7D24A"/>
    <w:rsid w:val="3CC7E3F3"/>
    <w:rsid w:val="3CCA6D16"/>
    <w:rsid w:val="3CCD0851"/>
    <w:rsid w:val="3CCD339B"/>
    <w:rsid w:val="3CD0EDD8"/>
    <w:rsid w:val="3CD69CE0"/>
    <w:rsid w:val="3CD8D998"/>
    <w:rsid w:val="3CE8635E"/>
    <w:rsid w:val="3CF0FB8D"/>
    <w:rsid w:val="3CF26E6F"/>
    <w:rsid w:val="3CF30E33"/>
    <w:rsid w:val="3CF5B622"/>
    <w:rsid w:val="3D07491E"/>
    <w:rsid w:val="3D0E7015"/>
    <w:rsid w:val="3D1BF3A6"/>
    <w:rsid w:val="3D25FABA"/>
    <w:rsid w:val="3D274146"/>
    <w:rsid w:val="3D28B466"/>
    <w:rsid w:val="3D2CDD8D"/>
    <w:rsid w:val="3D2F5445"/>
    <w:rsid w:val="3D3279A4"/>
    <w:rsid w:val="3D32ECF9"/>
    <w:rsid w:val="3D336304"/>
    <w:rsid w:val="3D349C89"/>
    <w:rsid w:val="3D39B754"/>
    <w:rsid w:val="3D3FD099"/>
    <w:rsid w:val="3D460E52"/>
    <w:rsid w:val="3D47A8BA"/>
    <w:rsid w:val="3D4819B4"/>
    <w:rsid w:val="3D4F995C"/>
    <w:rsid w:val="3D50FE2A"/>
    <w:rsid w:val="3D51796E"/>
    <w:rsid w:val="3D555D59"/>
    <w:rsid w:val="3D584EF9"/>
    <w:rsid w:val="3D5FE936"/>
    <w:rsid w:val="3D646C1C"/>
    <w:rsid w:val="3D669C08"/>
    <w:rsid w:val="3D67DB95"/>
    <w:rsid w:val="3D69E942"/>
    <w:rsid w:val="3D6C2F1A"/>
    <w:rsid w:val="3D6DE909"/>
    <w:rsid w:val="3D707D49"/>
    <w:rsid w:val="3D75506E"/>
    <w:rsid w:val="3D76BFA6"/>
    <w:rsid w:val="3D799490"/>
    <w:rsid w:val="3D7B4AC4"/>
    <w:rsid w:val="3D7C3A1C"/>
    <w:rsid w:val="3D825E45"/>
    <w:rsid w:val="3D842B45"/>
    <w:rsid w:val="3D8C1C7D"/>
    <w:rsid w:val="3D8C6A9C"/>
    <w:rsid w:val="3D8C7FBE"/>
    <w:rsid w:val="3D8E8E44"/>
    <w:rsid w:val="3D92B687"/>
    <w:rsid w:val="3D9AC151"/>
    <w:rsid w:val="3D9BE962"/>
    <w:rsid w:val="3D9C42F9"/>
    <w:rsid w:val="3D9E421E"/>
    <w:rsid w:val="3D9F5C96"/>
    <w:rsid w:val="3DA3AB10"/>
    <w:rsid w:val="3DA7640C"/>
    <w:rsid w:val="3DA7672C"/>
    <w:rsid w:val="3DAC4E4C"/>
    <w:rsid w:val="3DB51A5E"/>
    <w:rsid w:val="3DBB7E8D"/>
    <w:rsid w:val="3DBF0AEF"/>
    <w:rsid w:val="3DC49AF0"/>
    <w:rsid w:val="3DC7302F"/>
    <w:rsid w:val="3DC95170"/>
    <w:rsid w:val="3DCE6BC2"/>
    <w:rsid w:val="3DD2998E"/>
    <w:rsid w:val="3DD422F2"/>
    <w:rsid w:val="3DD60B0C"/>
    <w:rsid w:val="3DD90CDA"/>
    <w:rsid w:val="3DD9F6EE"/>
    <w:rsid w:val="3DDA2F0C"/>
    <w:rsid w:val="3DDA5D07"/>
    <w:rsid w:val="3DDA8F46"/>
    <w:rsid w:val="3DDC121E"/>
    <w:rsid w:val="3DDCB4C8"/>
    <w:rsid w:val="3DDEC9DD"/>
    <w:rsid w:val="3DDFCF7C"/>
    <w:rsid w:val="3DE140E4"/>
    <w:rsid w:val="3DED1B89"/>
    <w:rsid w:val="3DEDBE52"/>
    <w:rsid w:val="3DEEA7B4"/>
    <w:rsid w:val="3DF0BB1B"/>
    <w:rsid w:val="3DF4C234"/>
    <w:rsid w:val="3DF593F2"/>
    <w:rsid w:val="3DFE8C5F"/>
    <w:rsid w:val="3E00DB0F"/>
    <w:rsid w:val="3E02F0C4"/>
    <w:rsid w:val="3E0539BE"/>
    <w:rsid w:val="3E09A7D8"/>
    <w:rsid w:val="3E0F19FC"/>
    <w:rsid w:val="3E129E46"/>
    <w:rsid w:val="3E1816D5"/>
    <w:rsid w:val="3E1CA85C"/>
    <w:rsid w:val="3E21B80B"/>
    <w:rsid w:val="3E23F8CA"/>
    <w:rsid w:val="3E2C5ECA"/>
    <w:rsid w:val="3E39F83A"/>
    <w:rsid w:val="3E3B9F68"/>
    <w:rsid w:val="3E3D6AC4"/>
    <w:rsid w:val="3E3F544C"/>
    <w:rsid w:val="3E40FAD0"/>
    <w:rsid w:val="3E4209E1"/>
    <w:rsid w:val="3E43D107"/>
    <w:rsid w:val="3E4BA348"/>
    <w:rsid w:val="3E4C10D0"/>
    <w:rsid w:val="3E59F87F"/>
    <w:rsid w:val="3E5D9E61"/>
    <w:rsid w:val="3E5DDDDD"/>
    <w:rsid w:val="3E5E1490"/>
    <w:rsid w:val="3E5E9C50"/>
    <w:rsid w:val="3E6178FF"/>
    <w:rsid w:val="3E64086A"/>
    <w:rsid w:val="3E695AE9"/>
    <w:rsid w:val="3E69E9A5"/>
    <w:rsid w:val="3E70A082"/>
    <w:rsid w:val="3E733679"/>
    <w:rsid w:val="3E771377"/>
    <w:rsid w:val="3E7808CF"/>
    <w:rsid w:val="3E7C6E83"/>
    <w:rsid w:val="3E7CE433"/>
    <w:rsid w:val="3E82754E"/>
    <w:rsid w:val="3E869CA8"/>
    <w:rsid w:val="3E88D0E3"/>
    <w:rsid w:val="3E896B54"/>
    <w:rsid w:val="3E8FB017"/>
    <w:rsid w:val="3E9089DF"/>
    <w:rsid w:val="3E917D44"/>
    <w:rsid w:val="3E9459EC"/>
    <w:rsid w:val="3E96C48B"/>
    <w:rsid w:val="3EA7AA27"/>
    <w:rsid w:val="3EB54C32"/>
    <w:rsid w:val="3EB818B9"/>
    <w:rsid w:val="3EBF8BD5"/>
    <w:rsid w:val="3EC1D66E"/>
    <w:rsid w:val="3EC4224F"/>
    <w:rsid w:val="3EC58027"/>
    <w:rsid w:val="3ED0D63F"/>
    <w:rsid w:val="3ED2095C"/>
    <w:rsid w:val="3ED5E44C"/>
    <w:rsid w:val="3ED869CB"/>
    <w:rsid w:val="3EE07E2F"/>
    <w:rsid w:val="3EE11B0B"/>
    <w:rsid w:val="3EE68D95"/>
    <w:rsid w:val="3EEAD54A"/>
    <w:rsid w:val="3EEC48A9"/>
    <w:rsid w:val="3EED5A8E"/>
    <w:rsid w:val="3EF182FA"/>
    <w:rsid w:val="3EF3516F"/>
    <w:rsid w:val="3EF59D4C"/>
    <w:rsid w:val="3EF8F774"/>
    <w:rsid w:val="3EFEFFA6"/>
    <w:rsid w:val="3F0478A9"/>
    <w:rsid w:val="3F0A2C07"/>
    <w:rsid w:val="3F0BDA81"/>
    <w:rsid w:val="3F0FBCA1"/>
    <w:rsid w:val="3F10064E"/>
    <w:rsid w:val="3F116C21"/>
    <w:rsid w:val="3F11ACDA"/>
    <w:rsid w:val="3F17DB9E"/>
    <w:rsid w:val="3F18AD62"/>
    <w:rsid w:val="3F198E35"/>
    <w:rsid w:val="3F1E4F02"/>
    <w:rsid w:val="3F1EF92B"/>
    <w:rsid w:val="3F20FED9"/>
    <w:rsid w:val="3F25355E"/>
    <w:rsid w:val="3F29AC75"/>
    <w:rsid w:val="3F345BEB"/>
    <w:rsid w:val="3F3B2FAB"/>
    <w:rsid w:val="3F3CF9C4"/>
    <w:rsid w:val="3F3D664C"/>
    <w:rsid w:val="3F41390D"/>
    <w:rsid w:val="3F414535"/>
    <w:rsid w:val="3F41C27F"/>
    <w:rsid w:val="3F43219F"/>
    <w:rsid w:val="3F48C843"/>
    <w:rsid w:val="3F4C336E"/>
    <w:rsid w:val="3F4F6F33"/>
    <w:rsid w:val="3F4F7E2E"/>
    <w:rsid w:val="3F554CA5"/>
    <w:rsid w:val="3F55A5C5"/>
    <w:rsid w:val="3F56593E"/>
    <w:rsid w:val="3F566454"/>
    <w:rsid w:val="3F5BAC91"/>
    <w:rsid w:val="3F5E4D1E"/>
    <w:rsid w:val="3F624672"/>
    <w:rsid w:val="3F63366B"/>
    <w:rsid w:val="3F63AB31"/>
    <w:rsid w:val="3F678C94"/>
    <w:rsid w:val="3F6EF264"/>
    <w:rsid w:val="3F712F29"/>
    <w:rsid w:val="3F715DC0"/>
    <w:rsid w:val="3F718AD2"/>
    <w:rsid w:val="3F7FED00"/>
    <w:rsid w:val="3F8125B8"/>
    <w:rsid w:val="3F837924"/>
    <w:rsid w:val="3F8838DE"/>
    <w:rsid w:val="3F89D24E"/>
    <w:rsid w:val="3F8E2F18"/>
    <w:rsid w:val="3F912622"/>
    <w:rsid w:val="3F96D182"/>
    <w:rsid w:val="3F9856E4"/>
    <w:rsid w:val="3F9AF1A3"/>
    <w:rsid w:val="3F9DEDA9"/>
    <w:rsid w:val="3F9EA746"/>
    <w:rsid w:val="3F9FCDA9"/>
    <w:rsid w:val="3FA16344"/>
    <w:rsid w:val="3FA18BE6"/>
    <w:rsid w:val="3FA1F50E"/>
    <w:rsid w:val="3FA4AF96"/>
    <w:rsid w:val="3FA56CBD"/>
    <w:rsid w:val="3FAB504A"/>
    <w:rsid w:val="3FAC634E"/>
    <w:rsid w:val="3FAD07A1"/>
    <w:rsid w:val="3FAECE8C"/>
    <w:rsid w:val="3FB16817"/>
    <w:rsid w:val="3FB70BAB"/>
    <w:rsid w:val="3FB771F8"/>
    <w:rsid w:val="3FBA966F"/>
    <w:rsid w:val="3FBEE8CB"/>
    <w:rsid w:val="3FC9B441"/>
    <w:rsid w:val="3FD211D1"/>
    <w:rsid w:val="3FD6F7E0"/>
    <w:rsid w:val="3FDA08F1"/>
    <w:rsid w:val="3FDDDA9F"/>
    <w:rsid w:val="3FEA8781"/>
    <w:rsid w:val="3FEA8787"/>
    <w:rsid w:val="3FF0F8AA"/>
    <w:rsid w:val="3FF284A4"/>
    <w:rsid w:val="3FF67086"/>
    <w:rsid w:val="3FF7ED37"/>
    <w:rsid w:val="3FF88B50"/>
    <w:rsid w:val="3FFCF0CA"/>
    <w:rsid w:val="3FFDA920"/>
    <w:rsid w:val="3FFEC848"/>
    <w:rsid w:val="3FFF8A3E"/>
    <w:rsid w:val="40032CF9"/>
    <w:rsid w:val="40063DE3"/>
    <w:rsid w:val="40077A37"/>
    <w:rsid w:val="4008A2EE"/>
    <w:rsid w:val="400B4985"/>
    <w:rsid w:val="400D06BA"/>
    <w:rsid w:val="4010EBDD"/>
    <w:rsid w:val="4012E881"/>
    <w:rsid w:val="40133C40"/>
    <w:rsid w:val="40134227"/>
    <w:rsid w:val="4017236F"/>
    <w:rsid w:val="4019306C"/>
    <w:rsid w:val="40195FAA"/>
    <w:rsid w:val="401E9F24"/>
    <w:rsid w:val="402027A2"/>
    <w:rsid w:val="4020BF5F"/>
    <w:rsid w:val="4028E344"/>
    <w:rsid w:val="4029FFF5"/>
    <w:rsid w:val="402A6D02"/>
    <w:rsid w:val="402C0916"/>
    <w:rsid w:val="402C1BA9"/>
    <w:rsid w:val="402D8E6D"/>
    <w:rsid w:val="40309892"/>
    <w:rsid w:val="403A4C05"/>
    <w:rsid w:val="403AD0C9"/>
    <w:rsid w:val="40408BFA"/>
    <w:rsid w:val="4045CCC4"/>
    <w:rsid w:val="4046B4DF"/>
    <w:rsid w:val="404754B3"/>
    <w:rsid w:val="40495F7C"/>
    <w:rsid w:val="404CCFF0"/>
    <w:rsid w:val="404D7189"/>
    <w:rsid w:val="404F98B6"/>
    <w:rsid w:val="4054C48C"/>
    <w:rsid w:val="40575B8C"/>
    <w:rsid w:val="405B3B34"/>
    <w:rsid w:val="405B8668"/>
    <w:rsid w:val="406355D6"/>
    <w:rsid w:val="4066B0A4"/>
    <w:rsid w:val="406D0455"/>
    <w:rsid w:val="40716EAD"/>
    <w:rsid w:val="4073286E"/>
    <w:rsid w:val="40734B10"/>
    <w:rsid w:val="407381AA"/>
    <w:rsid w:val="4074FACB"/>
    <w:rsid w:val="4078A230"/>
    <w:rsid w:val="4079BE4C"/>
    <w:rsid w:val="407CA7B3"/>
    <w:rsid w:val="4080009D"/>
    <w:rsid w:val="4080B44D"/>
    <w:rsid w:val="408EB7EB"/>
    <w:rsid w:val="4090B2E0"/>
    <w:rsid w:val="40964C22"/>
    <w:rsid w:val="409669E5"/>
    <w:rsid w:val="409BFE47"/>
    <w:rsid w:val="409CF6DC"/>
    <w:rsid w:val="40A314EB"/>
    <w:rsid w:val="40A46070"/>
    <w:rsid w:val="40AE5F0A"/>
    <w:rsid w:val="40AE919B"/>
    <w:rsid w:val="40B132B5"/>
    <w:rsid w:val="40B4F540"/>
    <w:rsid w:val="40BBC452"/>
    <w:rsid w:val="40C0A7C1"/>
    <w:rsid w:val="40CA7D8B"/>
    <w:rsid w:val="40CE6962"/>
    <w:rsid w:val="40CF7BE6"/>
    <w:rsid w:val="40D1DC98"/>
    <w:rsid w:val="40D34ED8"/>
    <w:rsid w:val="40D46F20"/>
    <w:rsid w:val="40D5C15C"/>
    <w:rsid w:val="40D5DCE2"/>
    <w:rsid w:val="40D636FD"/>
    <w:rsid w:val="40DA7637"/>
    <w:rsid w:val="40E0BCF4"/>
    <w:rsid w:val="40EA2945"/>
    <w:rsid w:val="40EBE8B5"/>
    <w:rsid w:val="40EE1B0E"/>
    <w:rsid w:val="40F1ED5A"/>
    <w:rsid w:val="40F7DD6F"/>
    <w:rsid w:val="40FFB58C"/>
    <w:rsid w:val="41011158"/>
    <w:rsid w:val="41022A73"/>
    <w:rsid w:val="41089003"/>
    <w:rsid w:val="4108B3C5"/>
    <w:rsid w:val="410E18E4"/>
    <w:rsid w:val="411101E7"/>
    <w:rsid w:val="4114D595"/>
    <w:rsid w:val="411712B8"/>
    <w:rsid w:val="4117E980"/>
    <w:rsid w:val="411C8BF7"/>
    <w:rsid w:val="411D9D63"/>
    <w:rsid w:val="411EA299"/>
    <w:rsid w:val="41245073"/>
    <w:rsid w:val="41255071"/>
    <w:rsid w:val="412F951C"/>
    <w:rsid w:val="4132247C"/>
    <w:rsid w:val="413421E6"/>
    <w:rsid w:val="4135C328"/>
    <w:rsid w:val="4135EE2B"/>
    <w:rsid w:val="41360CD7"/>
    <w:rsid w:val="413A225F"/>
    <w:rsid w:val="413EB816"/>
    <w:rsid w:val="4146F0EE"/>
    <w:rsid w:val="414B39D5"/>
    <w:rsid w:val="414ED319"/>
    <w:rsid w:val="4151BA6D"/>
    <w:rsid w:val="41554DF9"/>
    <w:rsid w:val="41555BA4"/>
    <w:rsid w:val="415ADDC2"/>
    <w:rsid w:val="415DB830"/>
    <w:rsid w:val="41650148"/>
    <w:rsid w:val="4168923F"/>
    <w:rsid w:val="416B7DBB"/>
    <w:rsid w:val="416BDF8D"/>
    <w:rsid w:val="416C3A63"/>
    <w:rsid w:val="41784FEA"/>
    <w:rsid w:val="4178A9ED"/>
    <w:rsid w:val="417924CF"/>
    <w:rsid w:val="417ACB22"/>
    <w:rsid w:val="417D5FB2"/>
    <w:rsid w:val="417DD868"/>
    <w:rsid w:val="417E7A5C"/>
    <w:rsid w:val="417EC133"/>
    <w:rsid w:val="4180AD28"/>
    <w:rsid w:val="4187B3A8"/>
    <w:rsid w:val="4187C433"/>
    <w:rsid w:val="418C34D4"/>
    <w:rsid w:val="418EF3FB"/>
    <w:rsid w:val="418F8108"/>
    <w:rsid w:val="4191997B"/>
    <w:rsid w:val="41929273"/>
    <w:rsid w:val="4198CE49"/>
    <w:rsid w:val="41A058B6"/>
    <w:rsid w:val="41A456A4"/>
    <w:rsid w:val="41AAC345"/>
    <w:rsid w:val="41AD238C"/>
    <w:rsid w:val="41AF4171"/>
    <w:rsid w:val="41AFCC03"/>
    <w:rsid w:val="41B4742D"/>
    <w:rsid w:val="41BA3CF3"/>
    <w:rsid w:val="41BCA2AD"/>
    <w:rsid w:val="41C0949B"/>
    <w:rsid w:val="41C44BB7"/>
    <w:rsid w:val="41C5F2CD"/>
    <w:rsid w:val="41C64F4F"/>
    <w:rsid w:val="41C6AE74"/>
    <w:rsid w:val="41C8D632"/>
    <w:rsid w:val="41D1DAE0"/>
    <w:rsid w:val="41D57986"/>
    <w:rsid w:val="41E7B000"/>
    <w:rsid w:val="41E8D5FA"/>
    <w:rsid w:val="41E9B44A"/>
    <w:rsid w:val="41F1CF21"/>
    <w:rsid w:val="41F3209F"/>
    <w:rsid w:val="41F5FB00"/>
    <w:rsid w:val="41F6BC1F"/>
    <w:rsid w:val="41FBC002"/>
    <w:rsid w:val="4200BF3C"/>
    <w:rsid w:val="420331BF"/>
    <w:rsid w:val="4209C785"/>
    <w:rsid w:val="420A850D"/>
    <w:rsid w:val="420CFD2C"/>
    <w:rsid w:val="42114188"/>
    <w:rsid w:val="421C84C4"/>
    <w:rsid w:val="421E538C"/>
    <w:rsid w:val="421E99BF"/>
    <w:rsid w:val="421FA4CC"/>
    <w:rsid w:val="4221306D"/>
    <w:rsid w:val="4222EC9F"/>
    <w:rsid w:val="4224784A"/>
    <w:rsid w:val="422B932E"/>
    <w:rsid w:val="422C4901"/>
    <w:rsid w:val="4233BD6F"/>
    <w:rsid w:val="4234DFFA"/>
    <w:rsid w:val="42368251"/>
    <w:rsid w:val="42368360"/>
    <w:rsid w:val="4237A549"/>
    <w:rsid w:val="424B8AD8"/>
    <w:rsid w:val="4251229C"/>
    <w:rsid w:val="425308E8"/>
    <w:rsid w:val="4256CD9A"/>
    <w:rsid w:val="425C0B9E"/>
    <w:rsid w:val="4264D996"/>
    <w:rsid w:val="4264DBAB"/>
    <w:rsid w:val="4269ECE6"/>
    <w:rsid w:val="4277D7F4"/>
    <w:rsid w:val="42783194"/>
    <w:rsid w:val="427B724B"/>
    <w:rsid w:val="4285890B"/>
    <w:rsid w:val="428CD8E9"/>
    <w:rsid w:val="4292E4CF"/>
    <w:rsid w:val="42934368"/>
    <w:rsid w:val="429CC871"/>
    <w:rsid w:val="429E56BA"/>
    <w:rsid w:val="42A6E04A"/>
    <w:rsid w:val="42A8004C"/>
    <w:rsid w:val="42A93C15"/>
    <w:rsid w:val="42AA2589"/>
    <w:rsid w:val="42AE3E4F"/>
    <w:rsid w:val="42AE9471"/>
    <w:rsid w:val="42B441B2"/>
    <w:rsid w:val="42B4C308"/>
    <w:rsid w:val="42B89C59"/>
    <w:rsid w:val="42BE018C"/>
    <w:rsid w:val="42C20753"/>
    <w:rsid w:val="42C727B4"/>
    <w:rsid w:val="42CF35BA"/>
    <w:rsid w:val="42CFF75E"/>
    <w:rsid w:val="42D0D328"/>
    <w:rsid w:val="42D66314"/>
    <w:rsid w:val="42DED10E"/>
    <w:rsid w:val="42DF68D2"/>
    <w:rsid w:val="42E07A3E"/>
    <w:rsid w:val="42E2BF57"/>
    <w:rsid w:val="42E30EBA"/>
    <w:rsid w:val="42E7AD70"/>
    <w:rsid w:val="42F16343"/>
    <w:rsid w:val="42F24581"/>
    <w:rsid w:val="42F46FFC"/>
    <w:rsid w:val="42F85E8D"/>
    <w:rsid w:val="42FAE21A"/>
    <w:rsid w:val="42FEE03A"/>
    <w:rsid w:val="43017E24"/>
    <w:rsid w:val="43093036"/>
    <w:rsid w:val="4309B1CE"/>
    <w:rsid w:val="430ECBB2"/>
    <w:rsid w:val="4312DBC2"/>
    <w:rsid w:val="4315A1CE"/>
    <w:rsid w:val="4317C295"/>
    <w:rsid w:val="431B8EC3"/>
    <w:rsid w:val="431E5C29"/>
    <w:rsid w:val="4322213A"/>
    <w:rsid w:val="4324834E"/>
    <w:rsid w:val="432AAF5A"/>
    <w:rsid w:val="43316BEA"/>
    <w:rsid w:val="4333B33D"/>
    <w:rsid w:val="43379C55"/>
    <w:rsid w:val="433D860E"/>
    <w:rsid w:val="433DDE40"/>
    <w:rsid w:val="433DF795"/>
    <w:rsid w:val="4348E4E6"/>
    <w:rsid w:val="434A48FB"/>
    <w:rsid w:val="434CD37A"/>
    <w:rsid w:val="434D7FC1"/>
    <w:rsid w:val="434E38FF"/>
    <w:rsid w:val="4351C01E"/>
    <w:rsid w:val="435322E5"/>
    <w:rsid w:val="4357CC21"/>
    <w:rsid w:val="43644B21"/>
    <w:rsid w:val="43698349"/>
    <w:rsid w:val="436E0C1A"/>
    <w:rsid w:val="436F1F5A"/>
    <w:rsid w:val="43748097"/>
    <w:rsid w:val="43749905"/>
    <w:rsid w:val="437588C3"/>
    <w:rsid w:val="43794E47"/>
    <w:rsid w:val="4379F6C4"/>
    <w:rsid w:val="437C8D25"/>
    <w:rsid w:val="4381003F"/>
    <w:rsid w:val="4384BD2A"/>
    <w:rsid w:val="4387B690"/>
    <w:rsid w:val="4389D5F9"/>
    <w:rsid w:val="438BD791"/>
    <w:rsid w:val="438C19AC"/>
    <w:rsid w:val="438FDDD7"/>
    <w:rsid w:val="4391E278"/>
    <w:rsid w:val="43940CED"/>
    <w:rsid w:val="4395F0D1"/>
    <w:rsid w:val="4396E177"/>
    <w:rsid w:val="439840FE"/>
    <w:rsid w:val="4398D332"/>
    <w:rsid w:val="4399C76F"/>
    <w:rsid w:val="439E1C79"/>
    <w:rsid w:val="43A0DCF3"/>
    <w:rsid w:val="43A23894"/>
    <w:rsid w:val="43A51D53"/>
    <w:rsid w:val="43A64075"/>
    <w:rsid w:val="43AA080D"/>
    <w:rsid w:val="43AC0D21"/>
    <w:rsid w:val="43B44AD7"/>
    <w:rsid w:val="43BCBA85"/>
    <w:rsid w:val="43BE92B0"/>
    <w:rsid w:val="43C04A58"/>
    <w:rsid w:val="43C301A9"/>
    <w:rsid w:val="43C9E3F2"/>
    <w:rsid w:val="43CA4E7E"/>
    <w:rsid w:val="43CA82F0"/>
    <w:rsid w:val="43CA9B58"/>
    <w:rsid w:val="43CEF843"/>
    <w:rsid w:val="43D1492B"/>
    <w:rsid w:val="43D46261"/>
    <w:rsid w:val="43D8E806"/>
    <w:rsid w:val="43D99CF1"/>
    <w:rsid w:val="43DB3968"/>
    <w:rsid w:val="43DB7E5E"/>
    <w:rsid w:val="43DB9C2F"/>
    <w:rsid w:val="43DDA4DB"/>
    <w:rsid w:val="43DF5A51"/>
    <w:rsid w:val="43DF8004"/>
    <w:rsid w:val="43E48917"/>
    <w:rsid w:val="43E832D5"/>
    <w:rsid w:val="43EAD52C"/>
    <w:rsid w:val="43EEF3A8"/>
    <w:rsid w:val="43EF5723"/>
    <w:rsid w:val="43EFE5CD"/>
    <w:rsid w:val="43F75EB7"/>
    <w:rsid w:val="43F91624"/>
    <w:rsid w:val="43F9C065"/>
    <w:rsid w:val="43FEA1F4"/>
    <w:rsid w:val="43FF76C9"/>
    <w:rsid w:val="4406C6E3"/>
    <w:rsid w:val="44139803"/>
    <w:rsid w:val="4415C57C"/>
    <w:rsid w:val="44241AA0"/>
    <w:rsid w:val="442869BD"/>
    <w:rsid w:val="44294E76"/>
    <w:rsid w:val="442F359D"/>
    <w:rsid w:val="44321986"/>
    <w:rsid w:val="4432FB98"/>
    <w:rsid w:val="4434E5FC"/>
    <w:rsid w:val="44390161"/>
    <w:rsid w:val="4439F583"/>
    <w:rsid w:val="443AA95E"/>
    <w:rsid w:val="443B0C77"/>
    <w:rsid w:val="44480BE1"/>
    <w:rsid w:val="44492141"/>
    <w:rsid w:val="444A8181"/>
    <w:rsid w:val="444B6069"/>
    <w:rsid w:val="444CFF74"/>
    <w:rsid w:val="4454B152"/>
    <w:rsid w:val="445E3CF1"/>
    <w:rsid w:val="445ED9F6"/>
    <w:rsid w:val="4464666A"/>
    <w:rsid w:val="44686D80"/>
    <w:rsid w:val="446BF697"/>
    <w:rsid w:val="446D7488"/>
    <w:rsid w:val="4471CF67"/>
    <w:rsid w:val="44740667"/>
    <w:rsid w:val="44744F6A"/>
    <w:rsid w:val="44749C55"/>
    <w:rsid w:val="447CC2E9"/>
    <w:rsid w:val="448644F7"/>
    <w:rsid w:val="44893E6F"/>
    <w:rsid w:val="44A1E43F"/>
    <w:rsid w:val="44A2E12B"/>
    <w:rsid w:val="44A92033"/>
    <w:rsid w:val="44AB9F76"/>
    <w:rsid w:val="44AC063B"/>
    <w:rsid w:val="44AFF177"/>
    <w:rsid w:val="44B77E74"/>
    <w:rsid w:val="44C6A305"/>
    <w:rsid w:val="44C8A976"/>
    <w:rsid w:val="44CDAF99"/>
    <w:rsid w:val="44D2A593"/>
    <w:rsid w:val="44D3D35C"/>
    <w:rsid w:val="44D7E861"/>
    <w:rsid w:val="44D820E7"/>
    <w:rsid w:val="44D9E08F"/>
    <w:rsid w:val="44DBD6E2"/>
    <w:rsid w:val="44DCFA45"/>
    <w:rsid w:val="44E0C5FC"/>
    <w:rsid w:val="44E33A29"/>
    <w:rsid w:val="44E5AC7D"/>
    <w:rsid w:val="44E87747"/>
    <w:rsid w:val="44EAE105"/>
    <w:rsid w:val="44EDB06E"/>
    <w:rsid w:val="44F53B01"/>
    <w:rsid w:val="44F7A8AB"/>
    <w:rsid w:val="44FAFC1C"/>
    <w:rsid w:val="44FBD718"/>
    <w:rsid w:val="450AC10A"/>
    <w:rsid w:val="450DF13B"/>
    <w:rsid w:val="450F5845"/>
    <w:rsid w:val="45128A0C"/>
    <w:rsid w:val="45196067"/>
    <w:rsid w:val="452014B3"/>
    <w:rsid w:val="45208DFD"/>
    <w:rsid w:val="45313DA0"/>
    <w:rsid w:val="45335273"/>
    <w:rsid w:val="453831FF"/>
    <w:rsid w:val="4538ACA4"/>
    <w:rsid w:val="45407FBA"/>
    <w:rsid w:val="454207F2"/>
    <w:rsid w:val="4543370C"/>
    <w:rsid w:val="454458EA"/>
    <w:rsid w:val="4546B880"/>
    <w:rsid w:val="454BC3E4"/>
    <w:rsid w:val="454E4592"/>
    <w:rsid w:val="454E4742"/>
    <w:rsid w:val="454EE91E"/>
    <w:rsid w:val="454F0B8C"/>
    <w:rsid w:val="4550BCFB"/>
    <w:rsid w:val="4553F297"/>
    <w:rsid w:val="4553FC25"/>
    <w:rsid w:val="455845EA"/>
    <w:rsid w:val="45595D2E"/>
    <w:rsid w:val="455D33F8"/>
    <w:rsid w:val="455FD27A"/>
    <w:rsid w:val="456372E2"/>
    <w:rsid w:val="45760923"/>
    <w:rsid w:val="4586720F"/>
    <w:rsid w:val="458CB8AB"/>
    <w:rsid w:val="4598EB0F"/>
    <w:rsid w:val="459B85F3"/>
    <w:rsid w:val="45A3F623"/>
    <w:rsid w:val="45A5888B"/>
    <w:rsid w:val="45A66678"/>
    <w:rsid w:val="45A8D4D8"/>
    <w:rsid w:val="45B01310"/>
    <w:rsid w:val="45B443EC"/>
    <w:rsid w:val="45BAFDA1"/>
    <w:rsid w:val="45BD1CB7"/>
    <w:rsid w:val="45BFA841"/>
    <w:rsid w:val="45C3DEA9"/>
    <w:rsid w:val="45C4B6B4"/>
    <w:rsid w:val="45CB2F08"/>
    <w:rsid w:val="45CB7925"/>
    <w:rsid w:val="45CC5F82"/>
    <w:rsid w:val="45D34E9D"/>
    <w:rsid w:val="45D58C46"/>
    <w:rsid w:val="45D6E128"/>
    <w:rsid w:val="45D99E9B"/>
    <w:rsid w:val="45DF8DD8"/>
    <w:rsid w:val="45E264E0"/>
    <w:rsid w:val="45E7C294"/>
    <w:rsid w:val="45EF4273"/>
    <w:rsid w:val="45F1DD7B"/>
    <w:rsid w:val="45FA1732"/>
    <w:rsid w:val="4603B71E"/>
    <w:rsid w:val="46058F4E"/>
    <w:rsid w:val="46073456"/>
    <w:rsid w:val="4608952F"/>
    <w:rsid w:val="460A92E5"/>
    <w:rsid w:val="4610CB0D"/>
    <w:rsid w:val="461250A5"/>
    <w:rsid w:val="46191296"/>
    <w:rsid w:val="4624A0F7"/>
    <w:rsid w:val="46263F80"/>
    <w:rsid w:val="462ED57E"/>
    <w:rsid w:val="4631BB1D"/>
    <w:rsid w:val="463569CD"/>
    <w:rsid w:val="463D0BE2"/>
    <w:rsid w:val="4642C363"/>
    <w:rsid w:val="46459E5C"/>
    <w:rsid w:val="464932B3"/>
    <w:rsid w:val="464B97EE"/>
    <w:rsid w:val="464C81B1"/>
    <w:rsid w:val="464F7A19"/>
    <w:rsid w:val="46507D5B"/>
    <w:rsid w:val="4650CA59"/>
    <w:rsid w:val="4651D11D"/>
    <w:rsid w:val="4654F9A3"/>
    <w:rsid w:val="4656B003"/>
    <w:rsid w:val="4657EB66"/>
    <w:rsid w:val="465B961C"/>
    <w:rsid w:val="465E4CE6"/>
    <w:rsid w:val="4660986E"/>
    <w:rsid w:val="4663CAFB"/>
    <w:rsid w:val="46640D86"/>
    <w:rsid w:val="4664BF1C"/>
    <w:rsid w:val="4666FD5F"/>
    <w:rsid w:val="4668E993"/>
    <w:rsid w:val="46696835"/>
    <w:rsid w:val="4670B609"/>
    <w:rsid w:val="46728C54"/>
    <w:rsid w:val="46735C44"/>
    <w:rsid w:val="46738BD7"/>
    <w:rsid w:val="4675E548"/>
    <w:rsid w:val="46773D83"/>
    <w:rsid w:val="467986AB"/>
    <w:rsid w:val="4679AC20"/>
    <w:rsid w:val="467FE138"/>
    <w:rsid w:val="46804FA7"/>
    <w:rsid w:val="4687EE0C"/>
    <w:rsid w:val="468A3D85"/>
    <w:rsid w:val="468A4FEE"/>
    <w:rsid w:val="468B4092"/>
    <w:rsid w:val="46921589"/>
    <w:rsid w:val="4695A5C7"/>
    <w:rsid w:val="4696DDB2"/>
    <w:rsid w:val="469A250F"/>
    <w:rsid w:val="46A2DD0D"/>
    <w:rsid w:val="46A3E30C"/>
    <w:rsid w:val="46A4251E"/>
    <w:rsid w:val="46A87011"/>
    <w:rsid w:val="46AA7671"/>
    <w:rsid w:val="46ABE73B"/>
    <w:rsid w:val="46B31A2D"/>
    <w:rsid w:val="46B3661C"/>
    <w:rsid w:val="46B442C0"/>
    <w:rsid w:val="46B49AA8"/>
    <w:rsid w:val="46B6CB06"/>
    <w:rsid w:val="46BD061A"/>
    <w:rsid w:val="46C977C9"/>
    <w:rsid w:val="46CD84A3"/>
    <w:rsid w:val="46CE2962"/>
    <w:rsid w:val="46DA0CF8"/>
    <w:rsid w:val="46DB21DD"/>
    <w:rsid w:val="46E0A793"/>
    <w:rsid w:val="46E39BC6"/>
    <w:rsid w:val="46EDE50F"/>
    <w:rsid w:val="46FB2332"/>
    <w:rsid w:val="46FF6288"/>
    <w:rsid w:val="470128FE"/>
    <w:rsid w:val="47043BB0"/>
    <w:rsid w:val="4705C962"/>
    <w:rsid w:val="4708E789"/>
    <w:rsid w:val="470AA1E0"/>
    <w:rsid w:val="470ACDB5"/>
    <w:rsid w:val="470BAB82"/>
    <w:rsid w:val="47148B63"/>
    <w:rsid w:val="471611BC"/>
    <w:rsid w:val="471A164D"/>
    <w:rsid w:val="47232A24"/>
    <w:rsid w:val="4724A45A"/>
    <w:rsid w:val="472BD379"/>
    <w:rsid w:val="4732B67A"/>
    <w:rsid w:val="47346451"/>
    <w:rsid w:val="4737EA75"/>
    <w:rsid w:val="4739A8AD"/>
    <w:rsid w:val="473C5512"/>
    <w:rsid w:val="473DDE61"/>
    <w:rsid w:val="474397CC"/>
    <w:rsid w:val="47517F7C"/>
    <w:rsid w:val="4754C12B"/>
    <w:rsid w:val="47569621"/>
    <w:rsid w:val="4758F027"/>
    <w:rsid w:val="4759B2F2"/>
    <w:rsid w:val="475D6F95"/>
    <w:rsid w:val="476006D3"/>
    <w:rsid w:val="4762A588"/>
    <w:rsid w:val="476A6796"/>
    <w:rsid w:val="476F293E"/>
    <w:rsid w:val="4776F29D"/>
    <w:rsid w:val="477E9029"/>
    <w:rsid w:val="478232CF"/>
    <w:rsid w:val="4785604B"/>
    <w:rsid w:val="4789BF02"/>
    <w:rsid w:val="478E447F"/>
    <w:rsid w:val="478F6D01"/>
    <w:rsid w:val="4792A3D3"/>
    <w:rsid w:val="4795D7A4"/>
    <w:rsid w:val="4798D0CC"/>
    <w:rsid w:val="47A54E77"/>
    <w:rsid w:val="47A5A50B"/>
    <w:rsid w:val="47A5BE75"/>
    <w:rsid w:val="47A602CB"/>
    <w:rsid w:val="47A912A7"/>
    <w:rsid w:val="47A98FF8"/>
    <w:rsid w:val="47AAB251"/>
    <w:rsid w:val="47AB5DA0"/>
    <w:rsid w:val="47B17B7A"/>
    <w:rsid w:val="47B4C894"/>
    <w:rsid w:val="47BD4D02"/>
    <w:rsid w:val="47BDE155"/>
    <w:rsid w:val="47BDEF01"/>
    <w:rsid w:val="47C430E6"/>
    <w:rsid w:val="47C6569F"/>
    <w:rsid w:val="47CBCC9F"/>
    <w:rsid w:val="47D4AA50"/>
    <w:rsid w:val="47D7BC55"/>
    <w:rsid w:val="47D9795D"/>
    <w:rsid w:val="47DA219D"/>
    <w:rsid w:val="47DF46F2"/>
    <w:rsid w:val="47E22592"/>
    <w:rsid w:val="47E2D82F"/>
    <w:rsid w:val="47E5E1C8"/>
    <w:rsid w:val="47E62C8A"/>
    <w:rsid w:val="47E69F54"/>
    <w:rsid w:val="47E95E92"/>
    <w:rsid w:val="47EE4C78"/>
    <w:rsid w:val="47EFF596"/>
    <w:rsid w:val="47F09543"/>
    <w:rsid w:val="47F0EF50"/>
    <w:rsid w:val="47F21572"/>
    <w:rsid w:val="47F5C319"/>
    <w:rsid w:val="47F7E664"/>
    <w:rsid w:val="47FD1550"/>
    <w:rsid w:val="4802C6DE"/>
    <w:rsid w:val="480629D2"/>
    <w:rsid w:val="4806BAC2"/>
    <w:rsid w:val="480F48B3"/>
    <w:rsid w:val="481A2522"/>
    <w:rsid w:val="481C2E61"/>
    <w:rsid w:val="481CD397"/>
    <w:rsid w:val="481E9C32"/>
    <w:rsid w:val="482887B0"/>
    <w:rsid w:val="4829C159"/>
    <w:rsid w:val="482A03B3"/>
    <w:rsid w:val="482EDE8A"/>
    <w:rsid w:val="48327A37"/>
    <w:rsid w:val="4833334D"/>
    <w:rsid w:val="48358AA2"/>
    <w:rsid w:val="4836D455"/>
    <w:rsid w:val="483BAF28"/>
    <w:rsid w:val="4841B473"/>
    <w:rsid w:val="4846ECB5"/>
    <w:rsid w:val="48500D94"/>
    <w:rsid w:val="485169AD"/>
    <w:rsid w:val="48525BDA"/>
    <w:rsid w:val="4857BBBF"/>
    <w:rsid w:val="485A75B1"/>
    <w:rsid w:val="485B4A39"/>
    <w:rsid w:val="4863A52E"/>
    <w:rsid w:val="48651711"/>
    <w:rsid w:val="4874CB8B"/>
    <w:rsid w:val="4875F8EA"/>
    <w:rsid w:val="487B5284"/>
    <w:rsid w:val="487D1D33"/>
    <w:rsid w:val="4880596F"/>
    <w:rsid w:val="4881B704"/>
    <w:rsid w:val="48840A19"/>
    <w:rsid w:val="48850D61"/>
    <w:rsid w:val="488518B3"/>
    <w:rsid w:val="488D71FF"/>
    <w:rsid w:val="48919C71"/>
    <w:rsid w:val="4892AC24"/>
    <w:rsid w:val="489ADD9D"/>
    <w:rsid w:val="489D020E"/>
    <w:rsid w:val="48A4B4E4"/>
    <w:rsid w:val="48A7E646"/>
    <w:rsid w:val="48A9B5A1"/>
    <w:rsid w:val="48AC9C1C"/>
    <w:rsid w:val="48AFBB43"/>
    <w:rsid w:val="48B27A14"/>
    <w:rsid w:val="48CB467E"/>
    <w:rsid w:val="48CEC0B9"/>
    <w:rsid w:val="48D301E0"/>
    <w:rsid w:val="48E38A07"/>
    <w:rsid w:val="48E79291"/>
    <w:rsid w:val="48EEFC92"/>
    <w:rsid w:val="48F03AAC"/>
    <w:rsid w:val="48F3B82D"/>
    <w:rsid w:val="48F69CF7"/>
    <w:rsid w:val="48FF7AB2"/>
    <w:rsid w:val="490304ED"/>
    <w:rsid w:val="49070B6C"/>
    <w:rsid w:val="49102606"/>
    <w:rsid w:val="4913176B"/>
    <w:rsid w:val="491AA45D"/>
    <w:rsid w:val="491B8E1A"/>
    <w:rsid w:val="491C0D62"/>
    <w:rsid w:val="491CF27D"/>
    <w:rsid w:val="492440CC"/>
    <w:rsid w:val="4925F23A"/>
    <w:rsid w:val="4938D251"/>
    <w:rsid w:val="493D77C0"/>
    <w:rsid w:val="493F4FD4"/>
    <w:rsid w:val="494847B0"/>
    <w:rsid w:val="494ADCBD"/>
    <w:rsid w:val="494FAE66"/>
    <w:rsid w:val="4950312B"/>
    <w:rsid w:val="495586AE"/>
    <w:rsid w:val="495BBC2C"/>
    <w:rsid w:val="4960883C"/>
    <w:rsid w:val="4969928F"/>
    <w:rsid w:val="496B2EA9"/>
    <w:rsid w:val="49762DBB"/>
    <w:rsid w:val="497F7B15"/>
    <w:rsid w:val="49873FB9"/>
    <w:rsid w:val="498BE713"/>
    <w:rsid w:val="4998A5E3"/>
    <w:rsid w:val="499AA188"/>
    <w:rsid w:val="499F0D39"/>
    <w:rsid w:val="49B02ED6"/>
    <w:rsid w:val="49B59630"/>
    <w:rsid w:val="49BAB166"/>
    <w:rsid w:val="49BE6362"/>
    <w:rsid w:val="49C10AC1"/>
    <w:rsid w:val="49C2BA1F"/>
    <w:rsid w:val="49CF84E2"/>
    <w:rsid w:val="49D205D5"/>
    <w:rsid w:val="49D9215E"/>
    <w:rsid w:val="49DA9AE4"/>
    <w:rsid w:val="49DDCA0A"/>
    <w:rsid w:val="49E4E911"/>
    <w:rsid w:val="49EF7F93"/>
    <w:rsid w:val="49F2FFA4"/>
    <w:rsid w:val="49F5A812"/>
    <w:rsid w:val="49FB96BC"/>
    <w:rsid w:val="49FDD6A1"/>
    <w:rsid w:val="4A006B9C"/>
    <w:rsid w:val="4A05AC7E"/>
    <w:rsid w:val="4A097520"/>
    <w:rsid w:val="4A0CE811"/>
    <w:rsid w:val="4A101FD0"/>
    <w:rsid w:val="4A1032A1"/>
    <w:rsid w:val="4A113B80"/>
    <w:rsid w:val="4A12B2EC"/>
    <w:rsid w:val="4A12DBDF"/>
    <w:rsid w:val="4A149460"/>
    <w:rsid w:val="4A1542A7"/>
    <w:rsid w:val="4A18A72D"/>
    <w:rsid w:val="4A1E79CC"/>
    <w:rsid w:val="4A238724"/>
    <w:rsid w:val="4A2A61C9"/>
    <w:rsid w:val="4A36D1C9"/>
    <w:rsid w:val="4A394094"/>
    <w:rsid w:val="4A39BF5C"/>
    <w:rsid w:val="4A3C276B"/>
    <w:rsid w:val="4A3DA439"/>
    <w:rsid w:val="4A40CADA"/>
    <w:rsid w:val="4A4A2AB7"/>
    <w:rsid w:val="4A4F35E1"/>
    <w:rsid w:val="4A5DD8FE"/>
    <w:rsid w:val="4A64C340"/>
    <w:rsid w:val="4A660A9F"/>
    <w:rsid w:val="4A69F720"/>
    <w:rsid w:val="4A6F8E83"/>
    <w:rsid w:val="4A72EAFE"/>
    <w:rsid w:val="4A73EA14"/>
    <w:rsid w:val="4A855E9F"/>
    <w:rsid w:val="4A85EDDC"/>
    <w:rsid w:val="4A8789FD"/>
    <w:rsid w:val="4A8A7BF0"/>
    <w:rsid w:val="4A8B5D3F"/>
    <w:rsid w:val="4A8B91B8"/>
    <w:rsid w:val="4A8C5710"/>
    <w:rsid w:val="4A91CE12"/>
    <w:rsid w:val="4A93A095"/>
    <w:rsid w:val="4A972A39"/>
    <w:rsid w:val="4A99074B"/>
    <w:rsid w:val="4A9AED96"/>
    <w:rsid w:val="4A9F7553"/>
    <w:rsid w:val="4AA1F6CF"/>
    <w:rsid w:val="4AA6A67C"/>
    <w:rsid w:val="4AAC35AA"/>
    <w:rsid w:val="4AB0DE64"/>
    <w:rsid w:val="4AB2B85F"/>
    <w:rsid w:val="4AB5DD86"/>
    <w:rsid w:val="4AB71486"/>
    <w:rsid w:val="4ABB4D35"/>
    <w:rsid w:val="4ABB86F0"/>
    <w:rsid w:val="4ABF9220"/>
    <w:rsid w:val="4ABF9A1A"/>
    <w:rsid w:val="4AC74748"/>
    <w:rsid w:val="4AC807E5"/>
    <w:rsid w:val="4AD4AC24"/>
    <w:rsid w:val="4ADDD0A5"/>
    <w:rsid w:val="4ADEAF7A"/>
    <w:rsid w:val="4AE0FE24"/>
    <w:rsid w:val="4AE29C7A"/>
    <w:rsid w:val="4AE4D81F"/>
    <w:rsid w:val="4AE70DC5"/>
    <w:rsid w:val="4AE9FC58"/>
    <w:rsid w:val="4AEF560D"/>
    <w:rsid w:val="4AF5D919"/>
    <w:rsid w:val="4AF5FAFC"/>
    <w:rsid w:val="4AF67889"/>
    <w:rsid w:val="4AF8A12C"/>
    <w:rsid w:val="4AFF0109"/>
    <w:rsid w:val="4AFFD5A4"/>
    <w:rsid w:val="4B00C8AD"/>
    <w:rsid w:val="4B03EB57"/>
    <w:rsid w:val="4B046F96"/>
    <w:rsid w:val="4B0A2BB0"/>
    <w:rsid w:val="4B0CBE46"/>
    <w:rsid w:val="4B0D49A3"/>
    <w:rsid w:val="4B136F6C"/>
    <w:rsid w:val="4B15DA51"/>
    <w:rsid w:val="4B19D2A9"/>
    <w:rsid w:val="4B1C2025"/>
    <w:rsid w:val="4B1CDE26"/>
    <w:rsid w:val="4B1DC658"/>
    <w:rsid w:val="4B22C1E6"/>
    <w:rsid w:val="4B2CCA30"/>
    <w:rsid w:val="4B2F5F60"/>
    <w:rsid w:val="4B2F6C6E"/>
    <w:rsid w:val="4B33382F"/>
    <w:rsid w:val="4B35D926"/>
    <w:rsid w:val="4B37423C"/>
    <w:rsid w:val="4B3B1C3C"/>
    <w:rsid w:val="4B3E3D47"/>
    <w:rsid w:val="4B414856"/>
    <w:rsid w:val="4B41C42D"/>
    <w:rsid w:val="4B4B2461"/>
    <w:rsid w:val="4B4D7447"/>
    <w:rsid w:val="4B4EA269"/>
    <w:rsid w:val="4B51DB8B"/>
    <w:rsid w:val="4B57AE45"/>
    <w:rsid w:val="4B5917E7"/>
    <w:rsid w:val="4B5AC044"/>
    <w:rsid w:val="4B5E623C"/>
    <w:rsid w:val="4B5FD284"/>
    <w:rsid w:val="4B65F188"/>
    <w:rsid w:val="4B680042"/>
    <w:rsid w:val="4B6A3FA1"/>
    <w:rsid w:val="4B6E702B"/>
    <w:rsid w:val="4B70C01E"/>
    <w:rsid w:val="4B719C04"/>
    <w:rsid w:val="4B75B1F4"/>
    <w:rsid w:val="4B7F4544"/>
    <w:rsid w:val="4B89C618"/>
    <w:rsid w:val="4B8AB823"/>
    <w:rsid w:val="4B9297F7"/>
    <w:rsid w:val="4B98190E"/>
    <w:rsid w:val="4B9BFAA8"/>
    <w:rsid w:val="4B9DAB7D"/>
    <w:rsid w:val="4B9ED341"/>
    <w:rsid w:val="4BA00A46"/>
    <w:rsid w:val="4BA240F0"/>
    <w:rsid w:val="4BA35A32"/>
    <w:rsid w:val="4BA7A1A0"/>
    <w:rsid w:val="4BA7BCAF"/>
    <w:rsid w:val="4BA91376"/>
    <w:rsid w:val="4BABC852"/>
    <w:rsid w:val="4BAC0985"/>
    <w:rsid w:val="4BAE6F1B"/>
    <w:rsid w:val="4BB2C99D"/>
    <w:rsid w:val="4BB8CCE1"/>
    <w:rsid w:val="4BBC0045"/>
    <w:rsid w:val="4BC42411"/>
    <w:rsid w:val="4BD0C7CA"/>
    <w:rsid w:val="4BD22DBD"/>
    <w:rsid w:val="4BD4FF43"/>
    <w:rsid w:val="4BD5A5F3"/>
    <w:rsid w:val="4BDDEA7F"/>
    <w:rsid w:val="4BDEEE64"/>
    <w:rsid w:val="4BE56238"/>
    <w:rsid w:val="4BE73FFC"/>
    <w:rsid w:val="4BED2031"/>
    <w:rsid w:val="4BF1140E"/>
    <w:rsid w:val="4BF9ED1A"/>
    <w:rsid w:val="4BFA12C2"/>
    <w:rsid w:val="4BFBC89D"/>
    <w:rsid w:val="4BFBEBE9"/>
    <w:rsid w:val="4C00145A"/>
    <w:rsid w:val="4C023B11"/>
    <w:rsid w:val="4C0372A1"/>
    <w:rsid w:val="4C0532E3"/>
    <w:rsid w:val="4C0BD6DB"/>
    <w:rsid w:val="4C0E4071"/>
    <w:rsid w:val="4C0E8EDD"/>
    <w:rsid w:val="4C10340C"/>
    <w:rsid w:val="4C169300"/>
    <w:rsid w:val="4C190715"/>
    <w:rsid w:val="4C1A30E8"/>
    <w:rsid w:val="4C1AFBEF"/>
    <w:rsid w:val="4C1F23C6"/>
    <w:rsid w:val="4C26A211"/>
    <w:rsid w:val="4C28EAEC"/>
    <w:rsid w:val="4C2A32F0"/>
    <w:rsid w:val="4C2E6CC1"/>
    <w:rsid w:val="4C3272CF"/>
    <w:rsid w:val="4C33AA34"/>
    <w:rsid w:val="4C4425D0"/>
    <w:rsid w:val="4C48B339"/>
    <w:rsid w:val="4C4956C4"/>
    <w:rsid w:val="4C4BF80B"/>
    <w:rsid w:val="4C4C3391"/>
    <w:rsid w:val="4C4F52B7"/>
    <w:rsid w:val="4C510A63"/>
    <w:rsid w:val="4C52A8E9"/>
    <w:rsid w:val="4C52B12C"/>
    <w:rsid w:val="4C54551B"/>
    <w:rsid w:val="4C5B8A10"/>
    <w:rsid w:val="4C5BE134"/>
    <w:rsid w:val="4C5D3C43"/>
    <w:rsid w:val="4C5E3FF5"/>
    <w:rsid w:val="4C5F1E6A"/>
    <w:rsid w:val="4C6162CE"/>
    <w:rsid w:val="4C670BE8"/>
    <w:rsid w:val="4C675B9F"/>
    <w:rsid w:val="4C6BEEA5"/>
    <w:rsid w:val="4C715CB0"/>
    <w:rsid w:val="4C739EB1"/>
    <w:rsid w:val="4C7C8706"/>
    <w:rsid w:val="4C7ECDED"/>
    <w:rsid w:val="4C80ADA1"/>
    <w:rsid w:val="4C962A07"/>
    <w:rsid w:val="4C97248D"/>
    <w:rsid w:val="4C983FD7"/>
    <w:rsid w:val="4C9CEFEA"/>
    <w:rsid w:val="4C9D6028"/>
    <w:rsid w:val="4C9EAAB3"/>
    <w:rsid w:val="4CA8C3B4"/>
    <w:rsid w:val="4CA9252D"/>
    <w:rsid w:val="4CB61DD6"/>
    <w:rsid w:val="4CB74D87"/>
    <w:rsid w:val="4CB833DE"/>
    <w:rsid w:val="4CBE2988"/>
    <w:rsid w:val="4CBF681C"/>
    <w:rsid w:val="4CC0DDCB"/>
    <w:rsid w:val="4CC389D9"/>
    <w:rsid w:val="4CC914A0"/>
    <w:rsid w:val="4CD11774"/>
    <w:rsid w:val="4CD2AA10"/>
    <w:rsid w:val="4CD3466C"/>
    <w:rsid w:val="4CE4D7C0"/>
    <w:rsid w:val="4CE4E636"/>
    <w:rsid w:val="4CE5FF03"/>
    <w:rsid w:val="4CE6658B"/>
    <w:rsid w:val="4CE86350"/>
    <w:rsid w:val="4CE89CD3"/>
    <w:rsid w:val="4CEA5907"/>
    <w:rsid w:val="4CED442D"/>
    <w:rsid w:val="4CF7E353"/>
    <w:rsid w:val="4CF9D441"/>
    <w:rsid w:val="4CFF3AE3"/>
    <w:rsid w:val="4D00C417"/>
    <w:rsid w:val="4D02C233"/>
    <w:rsid w:val="4D03282B"/>
    <w:rsid w:val="4D051BDA"/>
    <w:rsid w:val="4D095F16"/>
    <w:rsid w:val="4D0B2755"/>
    <w:rsid w:val="4D0B51BA"/>
    <w:rsid w:val="4D0E8DAE"/>
    <w:rsid w:val="4D0F73FD"/>
    <w:rsid w:val="4D0FB68F"/>
    <w:rsid w:val="4D112F6A"/>
    <w:rsid w:val="4D13DA01"/>
    <w:rsid w:val="4D13F84C"/>
    <w:rsid w:val="4D14A363"/>
    <w:rsid w:val="4D1D7E9E"/>
    <w:rsid w:val="4D203ABF"/>
    <w:rsid w:val="4D215D5B"/>
    <w:rsid w:val="4D23C1DA"/>
    <w:rsid w:val="4D242511"/>
    <w:rsid w:val="4D242F8B"/>
    <w:rsid w:val="4D26B032"/>
    <w:rsid w:val="4D2E4814"/>
    <w:rsid w:val="4D2FEF76"/>
    <w:rsid w:val="4D30695B"/>
    <w:rsid w:val="4D313866"/>
    <w:rsid w:val="4D378F70"/>
    <w:rsid w:val="4D3B29BA"/>
    <w:rsid w:val="4D3CF3AD"/>
    <w:rsid w:val="4D40D9E1"/>
    <w:rsid w:val="4D4C2279"/>
    <w:rsid w:val="4D5B61E6"/>
    <w:rsid w:val="4D5B6225"/>
    <w:rsid w:val="4D5CA8AC"/>
    <w:rsid w:val="4D5E7961"/>
    <w:rsid w:val="4D62F2E6"/>
    <w:rsid w:val="4D682827"/>
    <w:rsid w:val="4D6A13A7"/>
    <w:rsid w:val="4D6A7AC7"/>
    <w:rsid w:val="4D6B7EAA"/>
    <w:rsid w:val="4D6C7267"/>
    <w:rsid w:val="4D734F14"/>
    <w:rsid w:val="4D7366ED"/>
    <w:rsid w:val="4D7428A7"/>
    <w:rsid w:val="4D7501AB"/>
    <w:rsid w:val="4D7C003C"/>
    <w:rsid w:val="4D7E9AE1"/>
    <w:rsid w:val="4D803C1D"/>
    <w:rsid w:val="4D80D807"/>
    <w:rsid w:val="4D844C9D"/>
    <w:rsid w:val="4D904E41"/>
    <w:rsid w:val="4D90C53E"/>
    <w:rsid w:val="4D9131E7"/>
    <w:rsid w:val="4D98EB63"/>
    <w:rsid w:val="4D9A1F16"/>
    <w:rsid w:val="4D9DE668"/>
    <w:rsid w:val="4D9F84F5"/>
    <w:rsid w:val="4DA1F9EB"/>
    <w:rsid w:val="4DB9E11B"/>
    <w:rsid w:val="4DBDCD37"/>
    <w:rsid w:val="4DC3C676"/>
    <w:rsid w:val="4DC4EE2A"/>
    <w:rsid w:val="4DCAF3C0"/>
    <w:rsid w:val="4DCCF06B"/>
    <w:rsid w:val="4DCDD602"/>
    <w:rsid w:val="4DD03BDD"/>
    <w:rsid w:val="4DD98ACB"/>
    <w:rsid w:val="4DD9DC7E"/>
    <w:rsid w:val="4DDBBD47"/>
    <w:rsid w:val="4DDEB1BF"/>
    <w:rsid w:val="4DE09AF9"/>
    <w:rsid w:val="4DE71CA2"/>
    <w:rsid w:val="4DE8283E"/>
    <w:rsid w:val="4DE95AE2"/>
    <w:rsid w:val="4DEBDC56"/>
    <w:rsid w:val="4DEE8A7D"/>
    <w:rsid w:val="4DF0A555"/>
    <w:rsid w:val="4DFB543A"/>
    <w:rsid w:val="4DFC05A5"/>
    <w:rsid w:val="4E00E753"/>
    <w:rsid w:val="4E030ECC"/>
    <w:rsid w:val="4E0E77D7"/>
    <w:rsid w:val="4E12685B"/>
    <w:rsid w:val="4E13A149"/>
    <w:rsid w:val="4E13FE0F"/>
    <w:rsid w:val="4E16587D"/>
    <w:rsid w:val="4E178E80"/>
    <w:rsid w:val="4E1AC27B"/>
    <w:rsid w:val="4E1CB39A"/>
    <w:rsid w:val="4E1FCCAB"/>
    <w:rsid w:val="4E28080B"/>
    <w:rsid w:val="4E280A33"/>
    <w:rsid w:val="4E2AC71E"/>
    <w:rsid w:val="4E2BAEED"/>
    <w:rsid w:val="4E2F91C4"/>
    <w:rsid w:val="4E380403"/>
    <w:rsid w:val="4E41EB5B"/>
    <w:rsid w:val="4E4965AB"/>
    <w:rsid w:val="4E4DAFB2"/>
    <w:rsid w:val="4E5081BA"/>
    <w:rsid w:val="4E5572FC"/>
    <w:rsid w:val="4E5E7B6A"/>
    <w:rsid w:val="4E63B1BA"/>
    <w:rsid w:val="4E63E334"/>
    <w:rsid w:val="4E66A0B5"/>
    <w:rsid w:val="4E68AA30"/>
    <w:rsid w:val="4E6D60A9"/>
    <w:rsid w:val="4E6DC23B"/>
    <w:rsid w:val="4E715F47"/>
    <w:rsid w:val="4E71ACD4"/>
    <w:rsid w:val="4E71D592"/>
    <w:rsid w:val="4E7CDF5C"/>
    <w:rsid w:val="4E7E9F06"/>
    <w:rsid w:val="4E82B48D"/>
    <w:rsid w:val="4E82FB92"/>
    <w:rsid w:val="4E850A35"/>
    <w:rsid w:val="4E887616"/>
    <w:rsid w:val="4E8A0925"/>
    <w:rsid w:val="4E8AC0F3"/>
    <w:rsid w:val="4E9B2B5C"/>
    <w:rsid w:val="4E9BFA96"/>
    <w:rsid w:val="4EA4A4A7"/>
    <w:rsid w:val="4EA4A5F5"/>
    <w:rsid w:val="4EA4CE59"/>
    <w:rsid w:val="4EA66911"/>
    <w:rsid w:val="4EA95241"/>
    <w:rsid w:val="4EB34269"/>
    <w:rsid w:val="4EB6C0BE"/>
    <w:rsid w:val="4EB9827C"/>
    <w:rsid w:val="4EBBFB9B"/>
    <w:rsid w:val="4EBC707B"/>
    <w:rsid w:val="4EBE8DA3"/>
    <w:rsid w:val="4EC01426"/>
    <w:rsid w:val="4EC5BFA2"/>
    <w:rsid w:val="4EC887EC"/>
    <w:rsid w:val="4ECCFFD6"/>
    <w:rsid w:val="4ECE991C"/>
    <w:rsid w:val="4ED11835"/>
    <w:rsid w:val="4EDDBF17"/>
    <w:rsid w:val="4EDF9492"/>
    <w:rsid w:val="4EEA53E6"/>
    <w:rsid w:val="4EED627D"/>
    <w:rsid w:val="4EEF7049"/>
    <w:rsid w:val="4EEF78C7"/>
    <w:rsid w:val="4EF1B386"/>
    <w:rsid w:val="4EF3B9C8"/>
    <w:rsid w:val="4EFF00E0"/>
    <w:rsid w:val="4F05EEA9"/>
    <w:rsid w:val="4F06B367"/>
    <w:rsid w:val="4F0AE9FD"/>
    <w:rsid w:val="4F0BB151"/>
    <w:rsid w:val="4F12FA0B"/>
    <w:rsid w:val="4F153330"/>
    <w:rsid w:val="4F15436E"/>
    <w:rsid w:val="4F1776C7"/>
    <w:rsid w:val="4F1E2D11"/>
    <w:rsid w:val="4F1FF35E"/>
    <w:rsid w:val="4F21BD3C"/>
    <w:rsid w:val="4F2572BE"/>
    <w:rsid w:val="4F25F53C"/>
    <w:rsid w:val="4F2895F1"/>
    <w:rsid w:val="4F2B6F29"/>
    <w:rsid w:val="4F2B7368"/>
    <w:rsid w:val="4F2BB585"/>
    <w:rsid w:val="4F35EB37"/>
    <w:rsid w:val="4F36AED9"/>
    <w:rsid w:val="4F3864FD"/>
    <w:rsid w:val="4F3BE2E5"/>
    <w:rsid w:val="4F3F8AF9"/>
    <w:rsid w:val="4F41DC01"/>
    <w:rsid w:val="4F42CF73"/>
    <w:rsid w:val="4F46D7BF"/>
    <w:rsid w:val="4F4AB449"/>
    <w:rsid w:val="4F513610"/>
    <w:rsid w:val="4F5B465A"/>
    <w:rsid w:val="4F5BB2B3"/>
    <w:rsid w:val="4F5E50C7"/>
    <w:rsid w:val="4F61C017"/>
    <w:rsid w:val="4F637D21"/>
    <w:rsid w:val="4F65E33D"/>
    <w:rsid w:val="4F71D876"/>
    <w:rsid w:val="4F73F26B"/>
    <w:rsid w:val="4F74AB3C"/>
    <w:rsid w:val="4F77B241"/>
    <w:rsid w:val="4F7BFE86"/>
    <w:rsid w:val="4F7C3ECA"/>
    <w:rsid w:val="4F80145B"/>
    <w:rsid w:val="4F86BA4D"/>
    <w:rsid w:val="4F87A6F9"/>
    <w:rsid w:val="4F8A3EB4"/>
    <w:rsid w:val="4F9013A7"/>
    <w:rsid w:val="4F916038"/>
    <w:rsid w:val="4F91EA2F"/>
    <w:rsid w:val="4F934E84"/>
    <w:rsid w:val="4F9721B8"/>
    <w:rsid w:val="4F9936A0"/>
    <w:rsid w:val="4FA13A64"/>
    <w:rsid w:val="4FA3434B"/>
    <w:rsid w:val="4FAA40C6"/>
    <w:rsid w:val="4FABC1B7"/>
    <w:rsid w:val="4FAF051F"/>
    <w:rsid w:val="4FB1826D"/>
    <w:rsid w:val="4FB4280C"/>
    <w:rsid w:val="4FBE591F"/>
    <w:rsid w:val="4FBEBCF4"/>
    <w:rsid w:val="4FBED8E5"/>
    <w:rsid w:val="4FC1D780"/>
    <w:rsid w:val="4FC8D12B"/>
    <w:rsid w:val="4FCA78BA"/>
    <w:rsid w:val="4FD1AF22"/>
    <w:rsid w:val="4FD346CB"/>
    <w:rsid w:val="4FD4A15A"/>
    <w:rsid w:val="4FD8576E"/>
    <w:rsid w:val="4FD99B64"/>
    <w:rsid w:val="4FDAE75A"/>
    <w:rsid w:val="4FE1E427"/>
    <w:rsid w:val="4FE3523B"/>
    <w:rsid w:val="4FE64E0F"/>
    <w:rsid w:val="4FE85857"/>
    <w:rsid w:val="4FEC56A5"/>
    <w:rsid w:val="4FF10EEE"/>
    <w:rsid w:val="4FF879E7"/>
    <w:rsid w:val="4FF99F4F"/>
    <w:rsid w:val="4FFD31B4"/>
    <w:rsid w:val="50010C16"/>
    <w:rsid w:val="50020527"/>
    <w:rsid w:val="500F8261"/>
    <w:rsid w:val="501113DA"/>
    <w:rsid w:val="5012BD68"/>
    <w:rsid w:val="50136061"/>
    <w:rsid w:val="5014F713"/>
    <w:rsid w:val="50159D92"/>
    <w:rsid w:val="5016D3D7"/>
    <w:rsid w:val="501C2CD7"/>
    <w:rsid w:val="5020BB6B"/>
    <w:rsid w:val="5024D1BF"/>
    <w:rsid w:val="5029D16A"/>
    <w:rsid w:val="503018F3"/>
    <w:rsid w:val="5031125D"/>
    <w:rsid w:val="50373FC0"/>
    <w:rsid w:val="5038BF29"/>
    <w:rsid w:val="503A5079"/>
    <w:rsid w:val="503C4090"/>
    <w:rsid w:val="503C4AFA"/>
    <w:rsid w:val="503CFDA0"/>
    <w:rsid w:val="50433836"/>
    <w:rsid w:val="504ED6BF"/>
    <w:rsid w:val="50506F6E"/>
    <w:rsid w:val="50589C93"/>
    <w:rsid w:val="5058E7C1"/>
    <w:rsid w:val="505D0C7F"/>
    <w:rsid w:val="5068E908"/>
    <w:rsid w:val="506DBAC3"/>
    <w:rsid w:val="506E08BC"/>
    <w:rsid w:val="506F1EF9"/>
    <w:rsid w:val="50767DFF"/>
    <w:rsid w:val="50796FC5"/>
    <w:rsid w:val="507E8E3F"/>
    <w:rsid w:val="50862468"/>
    <w:rsid w:val="5092929F"/>
    <w:rsid w:val="50967227"/>
    <w:rsid w:val="50988189"/>
    <w:rsid w:val="509CE128"/>
    <w:rsid w:val="509D5DBC"/>
    <w:rsid w:val="509DA2CA"/>
    <w:rsid w:val="509E036C"/>
    <w:rsid w:val="509F6DAF"/>
    <w:rsid w:val="50A08535"/>
    <w:rsid w:val="50A54391"/>
    <w:rsid w:val="50A921E7"/>
    <w:rsid w:val="50AD6291"/>
    <w:rsid w:val="50B549D4"/>
    <w:rsid w:val="50B99B41"/>
    <w:rsid w:val="50C17DD4"/>
    <w:rsid w:val="50C69635"/>
    <w:rsid w:val="50C6F82E"/>
    <w:rsid w:val="50CB79D5"/>
    <w:rsid w:val="50D406CF"/>
    <w:rsid w:val="50D986F4"/>
    <w:rsid w:val="50E506FF"/>
    <w:rsid w:val="50EAC569"/>
    <w:rsid w:val="50F3A82B"/>
    <w:rsid w:val="51005E24"/>
    <w:rsid w:val="510289BE"/>
    <w:rsid w:val="510630B7"/>
    <w:rsid w:val="51080815"/>
    <w:rsid w:val="5109684A"/>
    <w:rsid w:val="510DBE49"/>
    <w:rsid w:val="510FBC1C"/>
    <w:rsid w:val="5111005B"/>
    <w:rsid w:val="51120F45"/>
    <w:rsid w:val="51133604"/>
    <w:rsid w:val="511714D9"/>
    <w:rsid w:val="512BB69D"/>
    <w:rsid w:val="512D2152"/>
    <w:rsid w:val="512F9C20"/>
    <w:rsid w:val="51301090"/>
    <w:rsid w:val="51389C30"/>
    <w:rsid w:val="5139BFE2"/>
    <w:rsid w:val="513AD741"/>
    <w:rsid w:val="513B5493"/>
    <w:rsid w:val="513CB1F7"/>
    <w:rsid w:val="513CC4C8"/>
    <w:rsid w:val="513D2F1F"/>
    <w:rsid w:val="513FE1C1"/>
    <w:rsid w:val="51433590"/>
    <w:rsid w:val="51434D75"/>
    <w:rsid w:val="5144913D"/>
    <w:rsid w:val="5144CB3B"/>
    <w:rsid w:val="514501DA"/>
    <w:rsid w:val="514D2C6B"/>
    <w:rsid w:val="5150C81D"/>
    <w:rsid w:val="51548F5A"/>
    <w:rsid w:val="5154CFE8"/>
    <w:rsid w:val="515693A1"/>
    <w:rsid w:val="5159A6AA"/>
    <w:rsid w:val="5161F6E7"/>
    <w:rsid w:val="5163D087"/>
    <w:rsid w:val="51646194"/>
    <w:rsid w:val="5167AFB4"/>
    <w:rsid w:val="51699876"/>
    <w:rsid w:val="516B523E"/>
    <w:rsid w:val="516D82E5"/>
    <w:rsid w:val="516F2DE9"/>
    <w:rsid w:val="51769CD4"/>
    <w:rsid w:val="517B3229"/>
    <w:rsid w:val="5180B2C6"/>
    <w:rsid w:val="5182C0B0"/>
    <w:rsid w:val="5183BEF6"/>
    <w:rsid w:val="5188E569"/>
    <w:rsid w:val="518F8491"/>
    <w:rsid w:val="519360EA"/>
    <w:rsid w:val="519391A9"/>
    <w:rsid w:val="51943675"/>
    <w:rsid w:val="519501BD"/>
    <w:rsid w:val="5199BE17"/>
    <w:rsid w:val="519ACD49"/>
    <w:rsid w:val="519EF4EE"/>
    <w:rsid w:val="51A2FFEC"/>
    <w:rsid w:val="51A36E9C"/>
    <w:rsid w:val="51AA94DE"/>
    <w:rsid w:val="51AFA677"/>
    <w:rsid w:val="51B0A9F1"/>
    <w:rsid w:val="51B5C525"/>
    <w:rsid w:val="51B790E9"/>
    <w:rsid w:val="51B9BF46"/>
    <w:rsid w:val="51CAB781"/>
    <w:rsid w:val="51D23A71"/>
    <w:rsid w:val="51E320C3"/>
    <w:rsid w:val="51E61B78"/>
    <w:rsid w:val="51F5B324"/>
    <w:rsid w:val="51F66CBA"/>
    <w:rsid w:val="51F8A23F"/>
    <w:rsid w:val="51FC2F41"/>
    <w:rsid w:val="51FCD450"/>
    <w:rsid w:val="52054E13"/>
    <w:rsid w:val="520F9C3C"/>
    <w:rsid w:val="5212A954"/>
    <w:rsid w:val="5215B572"/>
    <w:rsid w:val="521C0851"/>
    <w:rsid w:val="521C9C50"/>
    <w:rsid w:val="5222237D"/>
    <w:rsid w:val="52234DEB"/>
    <w:rsid w:val="52266DBF"/>
    <w:rsid w:val="522A8E98"/>
    <w:rsid w:val="522DEB3A"/>
    <w:rsid w:val="522ED005"/>
    <w:rsid w:val="522FB890"/>
    <w:rsid w:val="5231D894"/>
    <w:rsid w:val="5234E85E"/>
    <w:rsid w:val="52365A3D"/>
    <w:rsid w:val="523B261B"/>
    <w:rsid w:val="523CBF83"/>
    <w:rsid w:val="523DB3D5"/>
    <w:rsid w:val="523DBFF2"/>
    <w:rsid w:val="523F19FF"/>
    <w:rsid w:val="5247F3EE"/>
    <w:rsid w:val="5248B797"/>
    <w:rsid w:val="524C986B"/>
    <w:rsid w:val="52536E00"/>
    <w:rsid w:val="5256CA92"/>
    <w:rsid w:val="5259143C"/>
    <w:rsid w:val="525DDB06"/>
    <w:rsid w:val="525DDDF3"/>
    <w:rsid w:val="525E6FE1"/>
    <w:rsid w:val="525F3457"/>
    <w:rsid w:val="525FF00D"/>
    <w:rsid w:val="52620ED4"/>
    <w:rsid w:val="526342AB"/>
    <w:rsid w:val="5263F9AD"/>
    <w:rsid w:val="52695806"/>
    <w:rsid w:val="526BC44B"/>
    <w:rsid w:val="526C7261"/>
    <w:rsid w:val="526E1E62"/>
    <w:rsid w:val="52700AD4"/>
    <w:rsid w:val="52702E1D"/>
    <w:rsid w:val="5278782B"/>
    <w:rsid w:val="5279CB61"/>
    <w:rsid w:val="52841D96"/>
    <w:rsid w:val="52843D16"/>
    <w:rsid w:val="52879C24"/>
    <w:rsid w:val="528A47C3"/>
    <w:rsid w:val="529AFE3C"/>
    <w:rsid w:val="529CC72C"/>
    <w:rsid w:val="52A036B0"/>
    <w:rsid w:val="52A46628"/>
    <w:rsid w:val="52A90D5A"/>
    <w:rsid w:val="52A97C33"/>
    <w:rsid w:val="52AC3DDB"/>
    <w:rsid w:val="52ACF8F5"/>
    <w:rsid w:val="52AEB05A"/>
    <w:rsid w:val="52AFD4A3"/>
    <w:rsid w:val="52BD11DF"/>
    <w:rsid w:val="52C28958"/>
    <w:rsid w:val="52C29231"/>
    <w:rsid w:val="52C44BD4"/>
    <w:rsid w:val="52C6CAE3"/>
    <w:rsid w:val="52D58747"/>
    <w:rsid w:val="52D5B57A"/>
    <w:rsid w:val="52D9307D"/>
    <w:rsid w:val="52D9CC47"/>
    <w:rsid w:val="52DA5596"/>
    <w:rsid w:val="52DDA605"/>
    <w:rsid w:val="52DEDD7B"/>
    <w:rsid w:val="52E0F41C"/>
    <w:rsid w:val="52E19126"/>
    <w:rsid w:val="52E67CA8"/>
    <w:rsid w:val="52EA463B"/>
    <w:rsid w:val="52EC7144"/>
    <w:rsid w:val="52EE20C7"/>
    <w:rsid w:val="52EEB2A0"/>
    <w:rsid w:val="52F245B6"/>
    <w:rsid w:val="52F6473A"/>
    <w:rsid w:val="52F8ACAE"/>
    <w:rsid w:val="5309690A"/>
    <w:rsid w:val="531111A0"/>
    <w:rsid w:val="5311778B"/>
    <w:rsid w:val="5311C4E3"/>
    <w:rsid w:val="531231D8"/>
    <w:rsid w:val="5316D67F"/>
    <w:rsid w:val="531B5064"/>
    <w:rsid w:val="531B8CEC"/>
    <w:rsid w:val="53235ED8"/>
    <w:rsid w:val="53272FBF"/>
    <w:rsid w:val="532D45E3"/>
    <w:rsid w:val="5334FC0E"/>
    <w:rsid w:val="533B517A"/>
    <w:rsid w:val="53402212"/>
    <w:rsid w:val="534123F7"/>
    <w:rsid w:val="5341701D"/>
    <w:rsid w:val="53461A55"/>
    <w:rsid w:val="5348C821"/>
    <w:rsid w:val="534FBE87"/>
    <w:rsid w:val="535068A0"/>
    <w:rsid w:val="535097F3"/>
    <w:rsid w:val="5351BA16"/>
    <w:rsid w:val="535529B9"/>
    <w:rsid w:val="53570ABE"/>
    <w:rsid w:val="53621CB5"/>
    <w:rsid w:val="53698A38"/>
    <w:rsid w:val="536D367E"/>
    <w:rsid w:val="536DB249"/>
    <w:rsid w:val="536DF628"/>
    <w:rsid w:val="5370E5EB"/>
    <w:rsid w:val="537827B2"/>
    <w:rsid w:val="53790183"/>
    <w:rsid w:val="537BF980"/>
    <w:rsid w:val="53811745"/>
    <w:rsid w:val="5383AAC6"/>
    <w:rsid w:val="538496A8"/>
    <w:rsid w:val="538F3239"/>
    <w:rsid w:val="5392129A"/>
    <w:rsid w:val="539730F7"/>
    <w:rsid w:val="53A029AF"/>
    <w:rsid w:val="53A077B4"/>
    <w:rsid w:val="53A0F6EA"/>
    <w:rsid w:val="53A5EB34"/>
    <w:rsid w:val="53A6603F"/>
    <w:rsid w:val="53AB581C"/>
    <w:rsid w:val="53AF1B5D"/>
    <w:rsid w:val="53B4FD58"/>
    <w:rsid w:val="53B790E7"/>
    <w:rsid w:val="53B7F9A1"/>
    <w:rsid w:val="53B83ADA"/>
    <w:rsid w:val="53C002F2"/>
    <w:rsid w:val="53C97DAC"/>
    <w:rsid w:val="53CAFECD"/>
    <w:rsid w:val="53DCFDB8"/>
    <w:rsid w:val="53E2F386"/>
    <w:rsid w:val="53EDE920"/>
    <w:rsid w:val="53F45F30"/>
    <w:rsid w:val="53F53C32"/>
    <w:rsid w:val="53F84BE1"/>
    <w:rsid w:val="53FA1F11"/>
    <w:rsid w:val="5400BA8A"/>
    <w:rsid w:val="54024E85"/>
    <w:rsid w:val="54035101"/>
    <w:rsid w:val="54040AB1"/>
    <w:rsid w:val="5407040C"/>
    <w:rsid w:val="540ACC7D"/>
    <w:rsid w:val="5411EB1B"/>
    <w:rsid w:val="5413D044"/>
    <w:rsid w:val="5414EC69"/>
    <w:rsid w:val="54153DD5"/>
    <w:rsid w:val="5417BACB"/>
    <w:rsid w:val="541CEBEE"/>
    <w:rsid w:val="541EF64D"/>
    <w:rsid w:val="5420B9B3"/>
    <w:rsid w:val="5423EE78"/>
    <w:rsid w:val="5424475F"/>
    <w:rsid w:val="54255959"/>
    <w:rsid w:val="5426C612"/>
    <w:rsid w:val="54367C14"/>
    <w:rsid w:val="543E06C4"/>
    <w:rsid w:val="5442F1AC"/>
    <w:rsid w:val="54434775"/>
    <w:rsid w:val="54444270"/>
    <w:rsid w:val="544597E6"/>
    <w:rsid w:val="5446708B"/>
    <w:rsid w:val="54472457"/>
    <w:rsid w:val="5449E34F"/>
    <w:rsid w:val="544EEBD5"/>
    <w:rsid w:val="54590FF4"/>
    <w:rsid w:val="545D1B65"/>
    <w:rsid w:val="545D4B20"/>
    <w:rsid w:val="546F639A"/>
    <w:rsid w:val="54714985"/>
    <w:rsid w:val="5472EB6E"/>
    <w:rsid w:val="547653D0"/>
    <w:rsid w:val="547845AD"/>
    <w:rsid w:val="54797E5C"/>
    <w:rsid w:val="547A3426"/>
    <w:rsid w:val="547BE037"/>
    <w:rsid w:val="547F92C9"/>
    <w:rsid w:val="548ACDA2"/>
    <w:rsid w:val="549105EC"/>
    <w:rsid w:val="5498A40F"/>
    <w:rsid w:val="549D1820"/>
    <w:rsid w:val="54A0BE1A"/>
    <w:rsid w:val="54A54F5B"/>
    <w:rsid w:val="54A6B439"/>
    <w:rsid w:val="54AA0C87"/>
    <w:rsid w:val="54AA998D"/>
    <w:rsid w:val="54AB3308"/>
    <w:rsid w:val="54B156A0"/>
    <w:rsid w:val="54B443A3"/>
    <w:rsid w:val="54B48329"/>
    <w:rsid w:val="54BAB1C6"/>
    <w:rsid w:val="54C4A39B"/>
    <w:rsid w:val="54C88C18"/>
    <w:rsid w:val="54CCFBBD"/>
    <w:rsid w:val="54D61941"/>
    <w:rsid w:val="54DAAC77"/>
    <w:rsid w:val="54DD56E4"/>
    <w:rsid w:val="54EBAC0B"/>
    <w:rsid w:val="54EBFBDA"/>
    <w:rsid w:val="54EC7FCB"/>
    <w:rsid w:val="54EF40D9"/>
    <w:rsid w:val="54F7FD98"/>
    <w:rsid w:val="54F8FC5A"/>
    <w:rsid w:val="54FABCA3"/>
    <w:rsid w:val="54FEC5BD"/>
    <w:rsid w:val="55027A88"/>
    <w:rsid w:val="55094515"/>
    <w:rsid w:val="550B1374"/>
    <w:rsid w:val="550B7D02"/>
    <w:rsid w:val="550FDD74"/>
    <w:rsid w:val="5516E143"/>
    <w:rsid w:val="55176B10"/>
    <w:rsid w:val="55188169"/>
    <w:rsid w:val="551BAEB1"/>
    <w:rsid w:val="552506A4"/>
    <w:rsid w:val="55260C6B"/>
    <w:rsid w:val="5526D3C4"/>
    <w:rsid w:val="55286DED"/>
    <w:rsid w:val="552B2792"/>
    <w:rsid w:val="552DFE91"/>
    <w:rsid w:val="552EE600"/>
    <w:rsid w:val="553A8AB9"/>
    <w:rsid w:val="553D6D7E"/>
    <w:rsid w:val="553DDB69"/>
    <w:rsid w:val="553EECC6"/>
    <w:rsid w:val="553F6BFD"/>
    <w:rsid w:val="55450DD4"/>
    <w:rsid w:val="554A5A9D"/>
    <w:rsid w:val="554C2C58"/>
    <w:rsid w:val="55513CAC"/>
    <w:rsid w:val="55542BF8"/>
    <w:rsid w:val="55581ED9"/>
    <w:rsid w:val="5565DAAE"/>
    <w:rsid w:val="556B8790"/>
    <w:rsid w:val="556BB925"/>
    <w:rsid w:val="55715C3D"/>
    <w:rsid w:val="5572428B"/>
    <w:rsid w:val="557338B3"/>
    <w:rsid w:val="557BD4D6"/>
    <w:rsid w:val="557D6F93"/>
    <w:rsid w:val="55885AA9"/>
    <w:rsid w:val="55928E3C"/>
    <w:rsid w:val="55967F2F"/>
    <w:rsid w:val="5596FF2A"/>
    <w:rsid w:val="559DB4E1"/>
    <w:rsid w:val="559E5BBC"/>
    <w:rsid w:val="559F0533"/>
    <w:rsid w:val="55A1B6B7"/>
    <w:rsid w:val="55A6858C"/>
    <w:rsid w:val="55A6E0C3"/>
    <w:rsid w:val="55A99C5C"/>
    <w:rsid w:val="55AB1DD3"/>
    <w:rsid w:val="55B12B01"/>
    <w:rsid w:val="55B39F6C"/>
    <w:rsid w:val="55B691A1"/>
    <w:rsid w:val="55B6D249"/>
    <w:rsid w:val="55BBD9E9"/>
    <w:rsid w:val="55BDFB3E"/>
    <w:rsid w:val="55BE1BFE"/>
    <w:rsid w:val="55C532D7"/>
    <w:rsid w:val="55C625EE"/>
    <w:rsid w:val="55C81E22"/>
    <w:rsid w:val="55C89371"/>
    <w:rsid w:val="55D04AB6"/>
    <w:rsid w:val="55D9419C"/>
    <w:rsid w:val="55D99D76"/>
    <w:rsid w:val="55DD743E"/>
    <w:rsid w:val="55DEA012"/>
    <w:rsid w:val="55E16B11"/>
    <w:rsid w:val="55E5DF81"/>
    <w:rsid w:val="55E8896C"/>
    <w:rsid w:val="55E92793"/>
    <w:rsid w:val="55E9AF44"/>
    <w:rsid w:val="55EAEA57"/>
    <w:rsid w:val="55EC1F32"/>
    <w:rsid w:val="55ED13BC"/>
    <w:rsid w:val="55F1B60F"/>
    <w:rsid w:val="55F22605"/>
    <w:rsid w:val="55F396EF"/>
    <w:rsid w:val="55F3ABF3"/>
    <w:rsid w:val="55F44303"/>
    <w:rsid w:val="56042C5F"/>
    <w:rsid w:val="56051CE7"/>
    <w:rsid w:val="5607B7D6"/>
    <w:rsid w:val="56151253"/>
    <w:rsid w:val="5615A310"/>
    <w:rsid w:val="561617CF"/>
    <w:rsid w:val="56165921"/>
    <w:rsid w:val="56173F8F"/>
    <w:rsid w:val="561796EA"/>
    <w:rsid w:val="5620F11B"/>
    <w:rsid w:val="56283BD5"/>
    <w:rsid w:val="562E416E"/>
    <w:rsid w:val="56393D8E"/>
    <w:rsid w:val="5640224F"/>
    <w:rsid w:val="564689C7"/>
    <w:rsid w:val="56483436"/>
    <w:rsid w:val="564A2B2C"/>
    <w:rsid w:val="564F7482"/>
    <w:rsid w:val="565C08E6"/>
    <w:rsid w:val="565D3744"/>
    <w:rsid w:val="566108BD"/>
    <w:rsid w:val="5662107B"/>
    <w:rsid w:val="566DC0C9"/>
    <w:rsid w:val="566EC4E5"/>
    <w:rsid w:val="566ECABD"/>
    <w:rsid w:val="56784C93"/>
    <w:rsid w:val="567C6AE4"/>
    <w:rsid w:val="567DDE59"/>
    <w:rsid w:val="567ED61C"/>
    <w:rsid w:val="568ED294"/>
    <w:rsid w:val="5694C0AC"/>
    <w:rsid w:val="5699C644"/>
    <w:rsid w:val="569F111B"/>
    <w:rsid w:val="56A2AF41"/>
    <w:rsid w:val="56B1238A"/>
    <w:rsid w:val="56B4F35B"/>
    <w:rsid w:val="56BC7127"/>
    <w:rsid w:val="56BE075E"/>
    <w:rsid w:val="56BF1DD3"/>
    <w:rsid w:val="56C7B5BB"/>
    <w:rsid w:val="56C9570F"/>
    <w:rsid w:val="56CA0DB9"/>
    <w:rsid w:val="56CE6B10"/>
    <w:rsid w:val="56CFF470"/>
    <w:rsid w:val="56D4314E"/>
    <w:rsid w:val="56D6DD53"/>
    <w:rsid w:val="56DA1DB2"/>
    <w:rsid w:val="56DC5879"/>
    <w:rsid w:val="56E49505"/>
    <w:rsid w:val="56E6F0DE"/>
    <w:rsid w:val="56E7D0B6"/>
    <w:rsid w:val="56EA28E6"/>
    <w:rsid w:val="56ED25CD"/>
    <w:rsid w:val="56EF97C5"/>
    <w:rsid w:val="56F46B48"/>
    <w:rsid w:val="56F528BF"/>
    <w:rsid w:val="56F83ECD"/>
    <w:rsid w:val="56FD1C4B"/>
    <w:rsid w:val="56FE9287"/>
    <w:rsid w:val="56FF2E6E"/>
    <w:rsid w:val="57001D11"/>
    <w:rsid w:val="57005DFC"/>
    <w:rsid w:val="57017F61"/>
    <w:rsid w:val="57064022"/>
    <w:rsid w:val="570B2752"/>
    <w:rsid w:val="570C2FC3"/>
    <w:rsid w:val="57107968"/>
    <w:rsid w:val="57154BC3"/>
    <w:rsid w:val="571C02AB"/>
    <w:rsid w:val="571C9902"/>
    <w:rsid w:val="572A6433"/>
    <w:rsid w:val="572A807F"/>
    <w:rsid w:val="572C6B84"/>
    <w:rsid w:val="5731B274"/>
    <w:rsid w:val="5732AC38"/>
    <w:rsid w:val="57333C38"/>
    <w:rsid w:val="573A60FF"/>
    <w:rsid w:val="5746F376"/>
    <w:rsid w:val="574DCA85"/>
    <w:rsid w:val="5750F07A"/>
    <w:rsid w:val="575318BD"/>
    <w:rsid w:val="575331E0"/>
    <w:rsid w:val="575A7E1A"/>
    <w:rsid w:val="575AD27E"/>
    <w:rsid w:val="575BAC01"/>
    <w:rsid w:val="5763FCBC"/>
    <w:rsid w:val="576B8C3A"/>
    <w:rsid w:val="576C0D43"/>
    <w:rsid w:val="576CA808"/>
    <w:rsid w:val="576CC2A4"/>
    <w:rsid w:val="576DF1D4"/>
    <w:rsid w:val="576F3C94"/>
    <w:rsid w:val="57717C1E"/>
    <w:rsid w:val="57760BBD"/>
    <w:rsid w:val="5776CD4D"/>
    <w:rsid w:val="577D9E71"/>
    <w:rsid w:val="5780DF3D"/>
    <w:rsid w:val="57847C71"/>
    <w:rsid w:val="5786404B"/>
    <w:rsid w:val="5789D88E"/>
    <w:rsid w:val="578B70F3"/>
    <w:rsid w:val="578F7556"/>
    <w:rsid w:val="579440CF"/>
    <w:rsid w:val="5795EEBA"/>
    <w:rsid w:val="5799B9D1"/>
    <w:rsid w:val="579D608C"/>
    <w:rsid w:val="579DB5AA"/>
    <w:rsid w:val="57A00BB5"/>
    <w:rsid w:val="57A533EB"/>
    <w:rsid w:val="57A5917D"/>
    <w:rsid w:val="57A68B73"/>
    <w:rsid w:val="57B30B51"/>
    <w:rsid w:val="57B736EC"/>
    <w:rsid w:val="57B99094"/>
    <w:rsid w:val="57B99E24"/>
    <w:rsid w:val="57BF57E4"/>
    <w:rsid w:val="57C182F3"/>
    <w:rsid w:val="57C20BC2"/>
    <w:rsid w:val="57C3E310"/>
    <w:rsid w:val="57C687DE"/>
    <w:rsid w:val="57C8076C"/>
    <w:rsid w:val="57CA3C08"/>
    <w:rsid w:val="57CF2BFD"/>
    <w:rsid w:val="57D15483"/>
    <w:rsid w:val="57D28135"/>
    <w:rsid w:val="57D61A9C"/>
    <w:rsid w:val="57DC800C"/>
    <w:rsid w:val="57DE5516"/>
    <w:rsid w:val="57E2E9FF"/>
    <w:rsid w:val="57E357CD"/>
    <w:rsid w:val="57E7B77D"/>
    <w:rsid w:val="57E83FF1"/>
    <w:rsid w:val="57E8D7ED"/>
    <w:rsid w:val="57EB2DF6"/>
    <w:rsid w:val="57EB9D9F"/>
    <w:rsid w:val="57EC2240"/>
    <w:rsid w:val="57ED438A"/>
    <w:rsid w:val="57EEA67C"/>
    <w:rsid w:val="57F1C702"/>
    <w:rsid w:val="57F30FCB"/>
    <w:rsid w:val="57F411D3"/>
    <w:rsid w:val="57F69877"/>
    <w:rsid w:val="57F75082"/>
    <w:rsid w:val="57F86461"/>
    <w:rsid w:val="57FAF1C5"/>
    <w:rsid w:val="57FE66AB"/>
    <w:rsid w:val="57FEAF60"/>
    <w:rsid w:val="5803E3B6"/>
    <w:rsid w:val="5806CB2F"/>
    <w:rsid w:val="58096F7E"/>
    <w:rsid w:val="580DEA1A"/>
    <w:rsid w:val="580FE787"/>
    <w:rsid w:val="5815275B"/>
    <w:rsid w:val="581E8982"/>
    <w:rsid w:val="58319991"/>
    <w:rsid w:val="58379573"/>
    <w:rsid w:val="583AFBED"/>
    <w:rsid w:val="583F146F"/>
    <w:rsid w:val="58429345"/>
    <w:rsid w:val="58448254"/>
    <w:rsid w:val="58451566"/>
    <w:rsid w:val="58479985"/>
    <w:rsid w:val="584DB05A"/>
    <w:rsid w:val="58515287"/>
    <w:rsid w:val="5851C396"/>
    <w:rsid w:val="58521150"/>
    <w:rsid w:val="58544F62"/>
    <w:rsid w:val="5858940A"/>
    <w:rsid w:val="58593C25"/>
    <w:rsid w:val="58597DF2"/>
    <w:rsid w:val="585DCF7E"/>
    <w:rsid w:val="58623676"/>
    <w:rsid w:val="5863589A"/>
    <w:rsid w:val="586BA39E"/>
    <w:rsid w:val="5877BEE5"/>
    <w:rsid w:val="58796497"/>
    <w:rsid w:val="58796E14"/>
    <w:rsid w:val="587A32CD"/>
    <w:rsid w:val="587F3C78"/>
    <w:rsid w:val="587F4A26"/>
    <w:rsid w:val="5880AED2"/>
    <w:rsid w:val="588C4BFA"/>
    <w:rsid w:val="58918E24"/>
    <w:rsid w:val="58931071"/>
    <w:rsid w:val="5893E535"/>
    <w:rsid w:val="589519C5"/>
    <w:rsid w:val="5897044B"/>
    <w:rsid w:val="589A59E7"/>
    <w:rsid w:val="589AAF30"/>
    <w:rsid w:val="589C4D0B"/>
    <w:rsid w:val="58A1A9D6"/>
    <w:rsid w:val="58A36973"/>
    <w:rsid w:val="58A56AA0"/>
    <w:rsid w:val="58ABA999"/>
    <w:rsid w:val="58B2E0BF"/>
    <w:rsid w:val="58B30F76"/>
    <w:rsid w:val="58B779B1"/>
    <w:rsid w:val="58B9DD84"/>
    <w:rsid w:val="58BABEF0"/>
    <w:rsid w:val="58C129FA"/>
    <w:rsid w:val="58C5B5C5"/>
    <w:rsid w:val="58C9E6DF"/>
    <w:rsid w:val="58CB3C5B"/>
    <w:rsid w:val="58CFD2ED"/>
    <w:rsid w:val="58D1D13C"/>
    <w:rsid w:val="58D1E524"/>
    <w:rsid w:val="58D9FCD1"/>
    <w:rsid w:val="58DB6A03"/>
    <w:rsid w:val="58DDFC05"/>
    <w:rsid w:val="58DE00E0"/>
    <w:rsid w:val="58E00B9C"/>
    <w:rsid w:val="58E09E32"/>
    <w:rsid w:val="58E0F69B"/>
    <w:rsid w:val="58E26A6B"/>
    <w:rsid w:val="58E5B0D6"/>
    <w:rsid w:val="58FA70BA"/>
    <w:rsid w:val="58FEFB96"/>
    <w:rsid w:val="59036ADB"/>
    <w:rsid w:val="59038563"/>
    <w:rsid w:val="590392D8"/>
    <w:rsid w:val="59072A27"/>
    <w:rsid w:val="59134A66"/>
    <w:rsid w:val="591CCE1B"/>
    <w:rsid w:val="592AA46C"/>
    <w:rsid w:val="592CD3CA"/>
    <w:rsid w:val="5930B724"/>
    <w:rsid w:val="59327255"/>
    <w:rsid w:val="5938C270"/>
    <w:rsid w:val="5939E0C5"/>
    <w:rsid w:val="593D0BE4"/>
    <w:rsid w:val="5941F85D"/>
    <w:rsid w:val="5945CA36"/>
    <w:rsid w:val="5947F47D"/>
    <w:rsid w:val="5948AEA0"/>
    <w:rsid w:val="594C9659"/>
    <w:rsid w:val="594E8751"/>
    <w:rsid w:val="5953CB0E"/>
    <w:rsid w:val="59588C92"/>
    <w:rsid w:val="595B3451"/>
    <w:rsid w:val="595C2856"/>
    <w:rsid w:val="595C3190"/>
    <w:rsid w:val="595C9686"/>
    <w:rsid w:val="595FBE9E"/>
    <w:rsid w:val="59621BA7"/>
    <w:rsid w:val="5963A90A"/>
    <w:rsid w:val="5968DD90"/>
    <w:rsid w:val="596A2367"/>
    <w:rsid w:val="596B06C5"/>
    <w:rsid w:val="596EE337"/>
    <w:rsid w:val="59732944"/>
    <w:rsid w:val="59757D5B"/>
    <w:rsid w:val="597A4A23"/>
    <w:rsid w:val="597D1232"/>
    <w:rsid w:val="597F3A78"/>
    <w:rsid w:val="597FD7F1"/>
    <w:rsid w:val="59817B12"/>
    <w:rsid w:val="59833E5D"/>
    <w:rsid w:val="59848B61"/>
    <w:rsid w:val="598CC466"/>
    <w:rsid w:val="598E8423"/>
    <w:rsid w:val="59937954"/>
    <w:rsid w:val="59941816"/>
    <w:rsid w:val="599430F0"/>
    <w:rsid w:val="599603BF"/>
    <w:rsid w:val="599C38B9"/>
    <w:rsid w:val="59A1382E"/>
    <w:rsid w:val="59A3F063"/>
    <w:rsid w:val="59A5E694"/>
    <w:rsid w:val="59B030A9"/>
    <w:rsid w:val="59B15E19"/>
    <w:rsid w:val="59B26F4A"/>
    <w:rsid w:val="59BA978D"/>
    <w:rsid w:val="59BBD555"/>
    <w:rsid w:val="59BCBF08"/>
    <w:rsid w:val="59BD6929"/>
    <w:rsid w:val="59BE23BF"/>
    <w:rsid w:val="59BE944F"/>
    <w:rsid w:val="59BFEB29"/>
    <w:rsid w:val="59CC2D1B"/>
    <w:rsid w:val="59D0FD3F"/>
    <w:rsid w:val="59D6FC03"/>
    <w:rsid w:val="59DA3D76"/>
    <w:rsid w:val="59DFBBC6"/>
    <w:rsid w:val="59E20302"/>
    <w:rsid w:val="59E74F68"/>
    <w:rsid w:val="59E98D5D"/>
    <w:rsid w:val="59EAA838"/>
    <w:rsid w:val="59EAE604"/>
    <w:rsid w:val="59EB457B"/>
    <w:rsid w:val="59ECA409"/>
    <w:rsid w:val="59EDB58F"/>
    <w:rsid w:val="59EF0708"/>
    <w:rsid w:val="59F9F9DF"/>
    <w:rsid w:val="5A023D44"/>
    <w:rsid w:val="5A0585E0"/>
    <w:rsid w:val="5A05E6CE"/>
    <w:rsid w:val="5A08DB03"/>
    <w:rsid w:val="5A124DA8"/>
    <w:rsid w:val="5A16C77F"/>
    <w:rsid w:val="5A1A124D"/>
    <w:rsid w:val="5A1E9476"/>
    <w:rsid w:val="5A1F2B03"/>
    <w:rsid w:val="5A1F8A85"/>
    <w:rsid w:val="5A22EABC"/>
    <w:rsid w:val="5A233AAF"/>
    <w:rsid w:val="5A2E8B73"/>
    <w:rsid w:val="5A34BFAE"/>
    <w:rsid w:val="5A358EAE"/>
    <w:rsid w:val="5A378FE0"/>
    <w:rsid w:val="5A42DD1E"/>
    <w:rsid w:val="5A4765CD"/>
    <w:rsid w:val="5A4ABC38"/>
    <w:rsid w:val="5A4D4445"/>
    <w:rsid w:val="5A4E91DB"/>
    <w:rsid w:val="5A5AAB75"/>
    <w:rsid w:val="5A5C9024"/>
    <w:rsid w:val="5A5D4C32"/>
    <w:rsid w:val="5A67850E"/>
    <w:rsid w:val="5A6DA12C"/>
    <w:rsid w:val="5A6EF7D8"/>
    <w:rsid w:val="5A730940"/>
    <w:rsid w:val="5A7BB003"/>
    <w:rsid w:val="5A822DF5"/>
    <w:rsid w:val="5A8703B9"/>
    <w:rsid w:val="5A87F9AC"/>
    <w:rsid w:val="5A8EFAFA"/>
    <w:rsid w:val="5A9A48C3"/>
    <w:rsid w:val="5A9BEDFF"/>
    <w:rsid w:val="5A9D2F5A"/>
    <w:rsid w:val="5A9F0938"/>
    <w:rsid w:val="5AA2CBE4"/>
    <w:rsid w:val="5AA3A934"/>
    <w:rsid w:val="5AA44DEC"/>
    <w:rsid w:val="5AA5EDBB"/>
    <w:rsid w:val="5AA70272"/>
    <w:rsid w:val="5AA708B3"/>
    <w:rsid w:val="5AAF63E2"/>
    <w:rsid w:val="5AB02BDB"/>
    <w:rsid w:val="5AB27C0E"/>
    <w:rsid w:val="5AB45206"/>
    <w:rsid w:val="5AB5CA84"/>
    <w:rsid w:val="5ABAA939"/>
    <w:rsid w:val="5ABD580A"/>
    <w:rsid w:val="5ABEF254"/>
    <w:rsid w:val="5AC2404A"/>
    <w:rsid w:val="5AC4FB96"/>
    <w:rsid w:val="5AC73A87"/>
    <w:rsid w:val="5AD257CD"/>
    <w:rsid w:val="5AD4D766"/>
    <w:rsid w:val="5AD50E6B"/>
    <w:rsid w:val="5AD52605"/>
    <w:rsid w:val="5ADB9515"/>
    <w:rsid w:val="5ADDF604"/>
    <w:rsid w:val="5AE1AD64"/>
    <w:rsid w:val="5AE5AAAC"/>
    <w:rsid w:val="5AE80BF1"/>
    <w:rsid w:val="5AEAB9D6"/>
    <w:rsid w:val="5AEB8EFA"/>
    <w:rsid w:val="5AF4049E"/>
    <w:rsid w:val="5AF41780"/>
    <w:rsid w:val="5AF4C7D8"/>
    <w:rsid w:val="5AF67B8A"/>
    <w:rsid w:val="5AFF19D6"/>
    <w:rsid w:val="5AFF35A0"/>
    <w:rsid w:val="5AFFF56D"/>
    <w:rsid w:val="5B00DA88"/>
    <w:rsid w:val="5B0242FF"/>
    <w:rsid w:val="5B06C5A1"/>
    <w:rsid w:val="5B0A91F3"/>
    <w:rsid w:val="5B0B56BD"/>
    <w:rsid w:val="5B0C3CA4"/>
    <w:rsid w:val="5B0E3774"/>
    <w:rsid w:val="5B105EDE"/>
    <w:rsid w:val="5B121FE5"/>
    <w:rsid w:val="5B142A91"/>
    <w:rsid w:val="5B145E59"/>
    <w:rsid w:val="5B22F4E6"/>
    <w:rsid w:val="5B269601"/>
    <w:rsid w:val="5B2C758E"/>
    <w:rsid w:val="5B31BFBD"/>
    <w:rsid w:val="5B34AE2C"/>
    <w:rsid w:val="5B3ABD3C"/>
    <w:rsid w:val="5B3B197D"/>
    <w:rsid w:val="5B3C19E8"/>
    <w:rsid w:val="5B3C32AD"/>
    <w:rsid w:val="5B3D95C3"/>
    <w:rsid w:val="5B3F73D6"/>
    <w:rsid w:val="5B403FD2"/>
    <w:rsid w:val="5B406AD5"/>
    <w:rsid w:val="5B44CEA2"/>
    <w:rsid w:val="5B457003"/>
    <w:rsid w:val="5B461D27"/>
    <w:rsid w:val="5B491263"/>
    <w:rsid w:val="5B4D6E54"/>
    <w:rsid w:val="5B4F59CB"/>
    <w:rsid w:val="5B53C23F"/>
    <w:rsid w:val="5B5603B2"/>
    <w:rsid w:val="5B5CD18F"/>
    <w:rsid w:val="5B5F4C04"/>
    <w:rsid w:val="5B64009F"/>
    <w:rsid w:val="5B740E7F"/>
    <w:rsid w:val="5B76CB29"/>
    <w:rsid w:val="5B77EE04"/>
    <w:rsid w:val="5B7FB44C"/>
    <w:rsid w:val="5B82E4CC"/>
    <w:rsid w:val="5B850651"/>
    <w:rsid w:val="5B85F468"/>
    <w:rsid w:val="5B861B4B"/>
    <w:rsid w:val="5B86BD35"/>
    <w:rsid w:val="5B884397"/>
    <w:rsid w:val="5B88FA11"/>
    <w:rsid w:val="5B88FD8C"/>
    <w:rsid w:val="5B9AFA6D"/>
    <w:rsid w:val="5B9B2946"/>
    <w:rsid w:val="5B9CBD26"/>
    <w:rsid w:val="5BA1B9FC"/>
    <w:rsid w:val="5BA1E178"/>
    <w:rsid w:val="5BA7BE8B"/>
    <w:rsid w:val="5BB0658E"/>
    <w:rsid w:val="5BB1A76F"/>
    <w:rsid w:val="5BB70748"/>
    <w:rsid w:val="5BB73ECF"/>
    <w:rsid w:val="5BB89114"/>
    <w:rsid w:val="5BBACB80"/>
    <w:rsid w:val="5BBC96F9"/>
    <w:rsid w:val="5BBFC046"/>
    <w:rsid w:val="5BC00F2D"/>
    <w:rsid w:val="5BC4F232"/>
    <w:rsid w:val="5BC6E50C"/>
    <w:rsid w:val="5BC763B7"/>
    <w:rsid w:val="5BC8D959"/>
    <w:rsid w:val="5BD31142"/>
    <w:rsid w:val="5BD6680A"/>
    <w:rsid w:val="5BD6BDB1"/>
    <w:rsid w:val="5BD70BBC"/>
    <w:rsid w:val="5BD8681E"/>
    <w:rsid w:val="5BDE0654"/>
    <w:rsid w:val="5BE387D0"/>
    <w:rsid w:val="5BE42ED7"/>
    <w:rsid w:val="5BE4FF6D"/>
    <w:rsid w:val="5BE5F29D"/>
    <w:rsid w:val="5BE8AE29"/>
    <w:rsid w:val="5BEF23AB"/>
    <w:rsid w:val="5BF14DC3"/>
    <w:rsid w:val="5BF41866"/>
    <w:rsid w:val="5BFA9B38"/>
    <w:rsid w:val="5C00D720"/>
    <w:rsid w:val="5C01CE92"/>
    <w:rsid w:val="5C066264"/>
    <w:rsid w:val="5C07E5B0"/>
    <w:rsid w:val="5C0C6D8C"/>
    <w:rsid w:val="5C0D6D95"/>
    <w:rsid w:val="5C128551"/>
    <w:rsid w:val="5C13EBAD"/>
    <w:rsid w:val="5C15F54E"/>
    <w:rsid w:val="5C18CAA4"/>
    <w:rsid w:val="5C1B8EDB"/>
    <w:rsid w:val="5C1FCEAB"/>
    <w:rsid w:val="5C22A45A"/>
    <w:rsid w:val="5C2CF8B8"/>
    <w:rsid w:val="5C33451B"/>
    <w:rsid w:val="5C3AA79F"/>
    <w:rsid w:val="5C3E00DA"/>
    <w:rsid w:val="5C410474"/>
    <w:rsid w:val="5C43DC9C"/>
    <w:rsid w:val="5C4F0C7C"/>
    <w:rsid w:val="5C550B60"/>
    <w:rsid w:val="5C608E61"/>
    <w:rsid w:val="5C61D8CA"/>
    <w:rsid w:val="5C6665A4"/>
    <w:rsid w:val="5C682454"/>
    <w:rsid w:val="5C6B5607"/>
    <w:rsid w:val="5C716365"/>
    <w:rsid w:val="5C71E91F"/>
    <w:rsid w:val="5C73D1DE"/>
    <w:rsid w:val="5C7406AA"/>
    <w:rsid w:val="5C76680E"/>
    <w:rsid w:val="5C766D5F"/>
    <w:rsid w:val="5C810E9B"/>
    <w:rsid w:val="5C9403C6"/>
    <w:rsid w:val="5C9532C3"/>
    <w:rsid w:val="5C98486F"/>
    <w:rsid w:val="5C9DF096"/>
    <w:rsid w:val="5CA04878"/>
    <w:rsid w:val="5CA15FBA"/>
    <w:rsid w:val="5CA5344F"/>
    <w:rsid w:val="5CA79F3D"/>
    <w:rsid w:val="5CA86208"/>
    <w:rsid w:val="5CAB3623"/>
    <w:rsid w:val="5CB037C6"/>
    <w:rsid w:val="5CB0441B"/>
    <w:rsid w:val="5CB69DAE"/>
    <w:rsid w:val="5CB76A22"/>
    <w:rsid w:val="5CB82D39"/>
    <w:rsid w:val="5CB92136"/>
    <w:rsid w:val="5CB98C50"/>
    <w:rsid w:val="5CBB2E8C"/>
    <w:rsid w:val="5CBCDDF7"/>
    <w:rsid w:val="5CBDCE96"/>
    <w:rsid w:val="5CC1B892"/>
    <w:rsid w:val="5CC4F452"/>
    <w:rsid w:val="5CC699E0"/>
    <w:rsid w:val="5CC8B281"/>
    <w:rsid w:val="5CCAC3FA"/>
    <w:rsid w:val="5CCF776D"/>
    <w:rsid w:val="5CCFC7EC"/>
    <w:rsid w:val="5CD2561A"/>
    <w:rsid w:val="5CDDDE06"/>
    <w:rsid w:val="5CDE1194"/>
    <w:rsid w:val="5CDE49AD"/>
    <w:rsid w:val="5CE401A8"/>
    <w:rsid w:val="5CE4E3B7"/>
    <w:rsid w:val="5CE5796D"/>
    <w:rsid w:val="5CE9362D"/>
    <w:rsid w:val="5CEFD939"/>
    <w:rsid w:val="5CF4DEE0"/>
    <w:rsid w:val="5CF7789F"/>
    <w:rsid w:val="5CFB42CB"/>
    <w:rsid w:val="5CFEC923"/>
    <w:rsid w:val="5D01DC1C"/>
    <w:rsid w:val="5D03233A"/>
    <w:rsid w:val="5D075339"/>
    <w:rsid w:val="5D08FB8F"/>
    <w:rsid w:val="5D0E4F6B"/>
    <w:rsid w:val="5D0FBDCB"/>
    <w:rsid w:val="5D137B14"/>
    <w:rsid w:val="5D14BA12"/>
    <w:rsid w:val="5D185969"/>
    <w:rsid w:val="5D18A4FA"/>
    <w:rsid w:val="5D190F47"/>
    <w:rsid w:val="5D1E5FF4"/>
    <w:rsid w:val="5D222D31"/>
    <w:rsid w:val="5D225334"/>
    <w:rsid w:val="5D230F69"/>
    <w:rsid w:val="5D2FFFE1"/>
    <w:rsid w:val="5D318E53"/>
    <w:rsid w:val="5D31B8C2"/>
    <w:rsid w:val="5D3C2088"/>
    <w:rsid w:val="5D3CEB81"/>
    <w:rsid w:val="5D3DCC68"/>
    <w:rsid w:val="5D3F3010"/>
    <w:rsid w:val="5D487EA2"/>
    <w:rsid w:val="5D49DA46"/>
    <w:rsid w:val="5D4D6688"/>
    <w:rsid w:val="5D5108A5"/>
    <w:rsid w:val="5D521479"/>
    <w:rsid w:val="5D52ACC6"/>
    <w:rsid w:val="5D53A2DE"/>
    <w:rsid w:val="5D5DDD52"/>
    <w:rsid w:val="5D629F07"/>
    <w:rsid w:val="5D6BDEB2"/>
    <w:rsid w:val="5D71569F"/>
    <w:rsid w:val="5D73E15F"/>
    <w:rsid w:val="5D7F31E4"/>
    <w:rsid w:val="5D80AF73"/>
    <w:rsid w:val="5D87D601"/>
    <w:rsid w:val="5D87DB6C"/>
    <w:rsid w:val="5D8BF8D2"/>
    <w:rsid w:val="5D902A87"/>
    <w:rsid w:val="5D91716F"/>
    <w:rsid w:val="5D91B8B5"/>
    <w:rsid w:val="5D924953"/>
    <w:rsid w:val="5D92BD8F"/>
    <w:rsid w:val="5D9522EC"/>
    <w:rsid w:val="5D960EB3"/>
    <w:rsid w:val="5D9673AF"/>
    <w:rsid w:val="5D9FACE5"/>
    <w:rsid w:val="5DA26837"/>
    <w:rsid w:val="5DA51F15"/>
    <w:rsid w:val="5DAA7E2E"/>
    <w:rsid w:val="5DAC50D9"/>
    <w:rsid w:val="5DAD4A91"/>
    <w:rsid w:val="5DB26F39"/>
    <w:rsid w:val="5DB288F2"/>
    <w:rsid w:val="5DB8C6BF"/>
    <w:rsid w:val="5DB96F25"/>
    <w:rsid w:val="5DBC7095"/>
    <w:rsid w:val="5DBEAFC4"/>
    <w:rsid w:val="5DBEB003"/>
    <w:rsid w:val="5DBF3252"/>
    <w:rsid w:val="5DBF3D1B"/>
    <w:rsid w:val="5DC11742"/>
    <w:rsid w:val="5DC2B311"/>
    <w:rsid w:val="5DCA11E2"/>
    <w:rsid w:val="5DD465B5"/>
    <w:rsid w:val="5DDDE2D9"/>
    <w:rsid w:val="5DE5FDBA"/>
    <w:rsid w:val="5DE6BA13"/>
    <w:rsid w:val="5DEA1479"/>
    <w:rsid w:val="5DEC28B4"/>
    <w:rsid w:val="5DECC913"/>
    <w:rsid w:val="5DECDE74"/>
    <w:rsid w:val="5DECFEBF"/>
    <w:rsid w:val="5DEF223F"/>
    <w:rsid w:val="5DF31FAE"/>
    <w:rsid w:val="5DF428D5"/>
    <w:rsid w:val="5DFEC1EE"/>
    <w:rsid w:val="5DFECBD7"/>
    <w:rsid w:val="5DFF060D"/>
    <w:rsid w:val="5E00DDD8"/>
    <w:rsid w:val="5E039ED3"/>
    <w:rsid w:val="5E096560"/>
    <w:rsid w:val="5E0E3875"/>
    <w:rsid w:val="5E1CBF85"/>
    <w:rsid w:val="5E1D632E"/>
    <w:rsid w:val="5E22EBD8"/>
    <w:rsid w:val="5E2F9BD6"/>
    <w:rsid w:val="5E30DDB2"/>
    <w:rsid w:val="5E326143"/>
    <w:rsid w:val="5E3C7D66"/>
    <w:rsid w:val="5E3C9926"/>
    <w:rsid w:val="5E457EA1"/>
    <w:rsid w:val="5E45CE95"/>
    <w:rsid w:val="5E45D862"/>
    <w:rsid w:val="5E47856B"/>
    <w:rsid w:val="5E47AF90"/>
    <w:rsid w:val="5E49B6F0"/>
    <w:rsid w:val="5E4DA80C"/>
    <w:rsid w:val="5E51DD97"/>
    <w:rsid w:val="5E56DE30"/>
    <w:rsid w:val="5E584FCB"/>
    <w:rsid w:val="5E5881DF"/>
    <w:rsid w:val="5E58B6BE"/>
    <w:rsid w:val="5E5B772F"/>
    <w:rsid w:val="5E5E93BD"/>
    <w:rsid w:val="5E6318AB"/>
    <w:rsid w:val="5E6E5903"/>
    <w:rsid w:val="5E70847D"/>
    <w:rsid w:val="5E70E470"/>
    <w:rsid w:val="5E710F2F"/>
    <w:rsid w:val="5E7953B0"/>
    <w:rsid w:val="5E798C97"/>
    <w:rsid w:val="5E8150AB"/>
    <w:rsid w:val="5E81F55D"/>
    <w:rsid w:val="5E89A45A"/>
    <w:rsid w:val="5E8CFD11"/>
    <w:rsid w:val="5E91BBAD"/>
    <w:rsid w:val="5E9A9E18"/>
    <w:rsid w:val="5E9BC088"/>
    <w:rsid w:val="5EB18387"/>
    <w:rsid w:val="5EB94D28"/>
    <w:rsid w:val="5EBB7EB3"/>
    <w:rsid w:val="5EBBB311"/>
    <w:rsid w:val="5EBF46D0"/>
    <w:rsid w:val="5ECB099F"/>
    <w:rsid w:val="5ECC27A3"/>
    <w:rsid w:val="5ECC3B22"/>
    <w:rsid w:val="5ECDD7B9"/>
    <w:rsid w:val="5ECE1AB2"/>
    <w:rsid w:val="5ED0689B"/>
    <w:rsid w:val="5ED49C02"/>
    <w:rsid w:val="5ED8B415"/>
    <w:rsid w:val="5EDC3E14"/>
    <w:rsid w:val="5EDCEA61"/>
    <w:rsid w:val="5EDD1E4A"/>
    <w:rsid w:val="5EDE9071"/>
    <w:rsid w:val="5EE2ABDF"/>
    <w:rsid w:val="5EE7F579"/>
    <w:rsid w:val="5EEC8925"/>
    <w:rsid w:val="5EED0107"/>
    <w:rsid w:val="5EEDF051"/>
    <w:rsid w:val="5EEE4792"/>
    <w:rsid w:val="5EF42233"/>
    <w:rsid w:val="5EF6D2D9"/>
    <w:rsid w:val="5EFF2B51"/>
    <w:rsid w:val="5F0A030D"/>
    <w:rsid w:val="5F0B3F1C"/>
    <w:rsid w:val="5F0EEF7D"/>
    <w:rsid w:val="5F124DAD"/>
    <w:rsid w:val="5F16CFE0"/>
    <w:rsid w:val="5F18CFC5"/>
    <w:rsid w:val="5F19843E"/>
    <w:rsid w:val="5F1B25C7"/>
    <w:rsid w:val="5F1B4655"/>
    <w:rsid w:val="5F1B6EEB"/>
    <w:rsid w:val="5F1C139B"/>
    <w:rsid w:val="5F26CEC0"/>
    <w:rsid w:val="5F280CA4"/>
    <w:rsid w:val="5F2816EE"/>
    <w:rsid w:val="5F2ABD79"/>
    <w:rsid w:val="5F2ECA68"/>
    <w:rsid w:val="5F3077A8"/>
    <w:rsid w:val="5F3786E5"/>
    <w:rsid w:val="5F3DC879"/>
    <w:rsid w:val="5F3FE494"/>
    <w:rsid w:val="5F45CC29"/>
    <w:rsid w:val="5F47B240"/>
    <w:rsid w:val="5F4A0431"/>
    <w:rsid w:val="5F51438F"/>
    <w:rsid w:val="5F583D35"/>
    <w:rsid w:val="5F59BF53"/>
    <w:rsid w:val="5F5A1745"/>
    <w:rsid w:val="5F5D8012"/>
    <w:rsid w:val="5F5F762B"/>
    <w:rsid w:val="5F605A9F"/>
    <w:rsid w:val="5F62923C"/>
    <w:rsid w:val="5F62CADE"/>
    <w:rsid w:val="5F630551"/>
    <w:rsid w:val="5F6DCA1F"/>
    <w:rsid w:val="5F77A2A8"/>
    <w:rsid w:val="5F7C9C28"/>
    <w:rsid w:val="5F7D72ED"/>
    <w:rsid w:val="5F7E6541"/>
    <w:rsid w:val="5F809C7A"/>
    <w:rsid w:val="5F8198A9"/>
    <w:rsid w:val="5F861227"/>
    <w:rsid w:val="5F8BA8E0"/>
    <w:rsid w:val="5F8C497F"/>
    <w:rsid w:val="5F910212"/>
    <w:rsid w:val="5F99CC50"/>
    <w:rsid w:val="5F9EC7FB"/>
    <w:rsid w:val="5FA01B42"/>
    <w:rsid w:val="5FA0CF2F"/>
    <w:rsid w:val="5FA99078"/>
    <w:rsid w:val="5FAE826C"/>
    <w:rsid w:val="5FB7A22E"/>
    <w:rsid w:val="5FB845AE"/>
    <w:rsid w:val="5FBE99C1"/>
    <w:rsid w:val="5FBEC9D4"/>
    <w:rsid w:val="5FBF7C16"/>
    <w:rsid w:val="5FC33E90"/>
    <w:rsid w:val="5FC35537"/>
    <w:rsid w:val="5FC45774"/>
    <w:rsid w:val="5FCD8AA3"/>
    <w:rsid w:val="5FD141D0"/>
    <w:rsid w:val="5FDCE98A"/>
    <w:rsid w:val="5FE1EA2A"/>
    <w:rsid w:val="5FE2A359"/>
    <w:rsid w:val="5FE9697E"/>
    <w:rsid w:val="5FEE4C70"/>
    <w:rsid w:val="5FF0F33F"/>
    <w:rsid w:val="5FF620C7"/>
    <w:rsid w:val="5FF6E502"/>
    <w:rsid w:val="5FF7BD00"/>
    <w:rsid w:val="5FF8082D"/>
    <w:rsid w:val="5FFC96A9"/>
    <w:rsid w:val="5FFD257C"/>
    <w:rsid w:val="5FFD90E8"/>
    <w:rsid w:val="5FFEDB50"/>
    <w:rsid w:val="5FFF204E"/>
    <w:rsid w:val="5FFF927B"/>
    <w:rsid w:val="5FFFE86E"/>
    <w:rsid w:val="6003EDCD"/>
    <w:rsid w:val="60059334"/>
    <w:rsid w:val="6006CBD6"/>
    <w:rsid w:val="6008DD60"/>
    <w:rsid w:val="600E2EBF"/>
    <w:rsid w:val="600FB8E5"/>
    <w:rsid w:val="6013D0BD"/>
    <w:rsid w:val="60154D68"/>
    <w:rsid w:val="6017D40A"/>
    <w:rsid w:val="602A9CF2"/>
    <w:rsid w:val="602B6078"/>
    <w:rsid w:val="602E6ED5"/>
    <w:rsid w:val="602FDE14"/>
    <w:rsid w:val="60394583"/>
    <w:rsid w:val="603BBCC0"/>
    <w:rsid w:val="6043608F"/>
    <w:rsid w:val="60471633"/>
    <w:rsid w:val="6047CDF5"/>
    <w:rsid w:val="604C0034"/>
    <w:rsid w:val="604F2A8A"/>
    <w:rsid w:val="605032DD"/>
    <w:rsid w:val="60540A74"/>
    <w:rsid w:val="605910CE"/>
    <w:rsid w:val="605991F9"/>
    <w:rsid w:val="605B97E6"/>
    <w:rsid w:val="605E2F33"/>
    <w:rsid w:val="60603B03"/>
    <w:rsid w:val="60604A6F"/>
    <w:rsid w:val="6065137C"/>
    <w:rsid w:val="606C35B2"/>
    <w:rsid w:val="606C65A7"/>
    <w:rsid w:val="606D3466"/>
    <w:rsid w:val="6074BF6A"/>
    <w:rsid w:val="6075CACE"/>
    <w:rsid w:val="6076654A"/>
    <w:rsid w:val="60796055"/>
    <w:rsid w:val="607A578C"/>
    <w:rsid w:val="607B6608"/>
    <w:rsid w:val="6085AF14"/>
    <w:rsid w:val="60872FC5"/>
    <w:rsid w:val="608DDCD7"/>
    <w:rsid w:val="609234B3"/>
    <w:rsid w:val="6093CE15"/>
    <w:rsid w:val="60972697"/>
    <w:rsid w:val="6098D139"/>
    <w:rsid w:val="609E55D4"/>
    <w:rsid w:val="609F5BDF"/>
    <w:rsid w:val="60A4FA44"/>
    <w:rsid w:val="60A549C6"/>
    <w:rsid w:val="60A69FC8"/>
    <w:rsid w:val="60A8D6CC"/>
    <w:rsid w:val="60ABB427"/>
    <w:rsid w:val="60B482C1"/>
    <w:rsid w:val="60C2A256"/>
    <w:rsid w:val="60C55F52"/>
    <w:rsid w:val="60C6AF3C"/>
    <w:rsid w:val="60C70AF8"/>
    <w:rsid w:val="60CA99F8"/>
    <w:rsid w:val="60CAAC40"/>
    <w:rsid w:val="60CE68A7"/>
    <w:rsid w:val="60D04EB2"/>
    <w:rsid w:val="60D4E0E6"/>
    <w:rsid w:val="60D6B7D4"/>
    <w:rsid w:val="60DB65F6"/>
    <w:rsid w:val="60DE64C6"/>
    <w:rsid w:val="60DE6D8D"/>
    <w:rsid w:val="60EFEE70"/>
    <w:rsid w:val="60F8496D"/>
    <w:rsid w:val="60F87045"/>
    <w:rsid w:val="60FC1BC4"/>
    <w:rsid w:val="60FEBC8A"/>
    <w:rsid w:val="6104608C"/>
    <w:rsid w:val="6104EC9A"/>
    <w:rsid w:val="6105F98D"/>
    <w:rsid w:val="6109A6A3"/>
    <w:rsid w:val="610D7721"/>
    <w:rsid w:val="61116F0A"/>
    <w:rsid w:val="6111F423"/>
    <w:rsid w:val="61136C52"/>
    <w:rsid w:val="6115D67C"/>
    <w:rsid w:val="612A6C35"/>
    <w:rsid w:val="612CCA41"/>
    <w:rsid w:val="6130934A"/>
    <w:rsid w:val="6136E9AD"/>
    <w:rsid w:val="613E299E"/>
    <w:rsid w:val="614964BA"/>
    <w:rsid w:val="614A9681"/>
    <w:rsid w:val="614CD233"/>
    <w:rsid w:val="614E9D98"/>
    <w:rsid w:val="615067D2"/>
    <w:rsid w:val="6159E286"/>
    <w:rsid w:val="615CC8A5"/>
    <w:rsid w:val="615EF3DD"/>
    <w:rsid w:val="615EFC4F"/>
    <w:rsid w:val="61629976"/>
    <w:rsid w:val="6165F59D"/>
    <w:rsid w:val="616BD010"/>
    <w:rsid w:val="616BE009"/>
    <w:rsid w:val="616BF688"/>
    <w:rsid w:val="6171960E"/>
    <w:rsid w:val="6174171D"/>
    <w:rsid w:val="617C9A7A"/>
    <w:rsid w:val="617ECEA8"/>
    <w:rsid w:val="6183CFF9"/>
    <w:rsid w:val="61872472"/>
    <w:rsid w:val="6187A668"/>
    <w:rsid w:val="61895F7D"/>
    <w:rsid w:val="6189BA08"/>
    <w:rsid w:val="618F1D4E"/>
    <w:rsid w:val="61980FCB"/>
    <w:rsid w:val="6199A185"/>
    <w:rsid w:val="619E34CD"/>
    <w:rsid w:val="61A01BD4"/>
    <w:rsid w:val="61A30CDA"/>
    <w:rsid w:val="61A688C5"/>
    <w:rsid w:val="61B30423"/>
    <w:rsid w:val="61B8352E"/>
    <w:rsid w:val="61BA9FDC"/>
    <w:rsid w:val="61BC2C85"/>
    <w:rsid w:val="61BDF768"/>
    <w:rsid w:val="61BE02D0"/>
    <w:rsid w:val="61BEA7B5"/>
    <w:rsid w:val="61C8113F"/>
    <w:rsid w:val="61CAD68E"/>
    <w:rsid w:val="61CB288E"/>
    <w:rsid w:val="61CC20BE"/>
    <w:rsid w:val="61D01DE9"/>
    <w:rsid w:val="61D0488F"/>
    <w:rsid w:val="61DA4FCF"/>
    <w:rsid w:val="61E27281"/>
    <w:rsid w:val="61E61366"/>
    <w:rsid w:val="61E69F85"/>
    <w:rsid w:val="61E7C687"/>
    <w:rsid w:val="61EC34D3"/>
    <w:rsid w:val="61EDF099"/>
    <w:rsid w:val="61F53C00"/>
    <w:rsid w:val="61FA8981"/>
    <w:rsid w:val="61FB9D9B"/>
    <w:rsid w:val="620DFDD0"/>
    <w:rsid w:val="6211DCB5"/>
    <w:rsid w:val="6212A559"/>
    <w:rsid w:val="621598C1"/>
    <w:rsid w:val="6216A537"/>
    <w:rsid w:val="6216AA5A"/>
    <w:rsid w:val="621AC041"/>
    <w:rsid w:val="621C4C17"/>
    <w:rsid w:val="621E25CA"/>
    <w:rsid w:val="621E8AC7"/>
    <w:rsid w:val="62246F56"/>
    <w:rsid w:val="6225DBAF"/>
    <w:rsid w:val="62321C83"/>
    <w:rsid w:val="6233C2AF"/>
    <w:rsid w:val="6239F2A9"/>
    <w:rsid w:val="623A902C"/>
    <w:rsid w:val="623AAE01"/>
    <w:rsid w:val="62439C55"/>
    <w:rsid w:val="624507ED"/>
    <w:rsid w:val="6245FAA7"/>
    <w:rsid w:val="62520F35"/>
    <w:rsid w:val="6252D6EF"/>
    <w:rsid w:val="626085B4"/>
    <w:rsid w:val="62652947"/>
    <w:rsid w:val="62661587"/>
    <w:rsid w:val="626B360D"/>
    <w:rsid w:val="626B88E2"/>
    <w:rsid w:val="626BED02"/>
    <w:rsid w:val="626D92A5"/>
    <w:rsid w:val="626E0D62"/>
    <w:rsid w:val="62740E01"/>
    <w:rsid w:val="6276217A"/>
    <w:rsid w:val="627E6831"/>
    <w:rsid w:val="62817AE1"/>
    <w:rsid w:val="6284F5E6"/>
    <w:rsid w:val="6285A774"/>
    <w:rsid w:val="628797F4"/>
    <w:rsid w:val="628A23FC"/>
    <w:rsid w:val="628CA22B"/>
    <w:rsid w:val="6294231D"/>
    <w:rsid w:val="62987B8B"/>
    <w:rsid w:val="629A5BBE"/>
    <w:rsid w:val="629D1885"/>
    <w:rsid w:val="62A19EDD"/>
    <w:rsid w:val="62A1F3D4"/>
    <w:rsid w:val="62ABBDAF"/>
    <w:rsid w:val="62B62F7B"/>
    <w:rsid w:val="62B80315"/>
    <w:rsid w:val="62B96839"/>
    <w:rsid w:val="62B974DC"/>
    <w:rsid w:val="62BA627F"/>
    <w:rsid w:val="62BC39CC"/>
    <w:rsid w:val="62BEE522"/>
    <w:rsid w:val="62BEF737"/>
    <w:rsid w:val="62C0325B"/>
    <w:rsid w:val="62C4E5BE"/>
    <w:rsid w:val="62CDC459"/>
    <w:rsid w:val="62CE1A1D"/>
    <w:rsid w:val="62CFA7AA"/>
    <w:rsid w:val="62D4A44D"/>
    <w:rsid w:val="62D4D906"/>
    <w:rsid w:val="62D691BC"/>
    <w:rsid w:val="62D8432F"/>
    <w:rsid w:val="62DA8E7D"/>
    <w:rsid w:val="62DB9665"/>
    <w:rsid w:val="62DE1E29"/>
    <w:rsid w:val="62E8877D"/>
    <w:rsid w:val="62E94E8F"/>
    <w:rsid w:val="62EB7C96"/>
    <w:rsid w:val="62ECCF4B"/>
    <w:rsid w:val="62EE19E4"/>
    <w:rsid w:val="62F1321D"/>
    <w:rsid w:val="62F276FC"/>
    <w:rsid w:val="62F5CFB8"/>
    <w:rsid w:val="62F68208"/>
    <w:rsid w:val="62F8766C"/>
    <w:rsid w:val="62F8C1B8"/>
    <w:rsid w:val="62FA40C7"/>
    <w:rsid w:val="630BAACC"/>
    <w:rsid w:val="630F97FF"/>
    <w:rsid w:val="6312F7C6"/>
    <w:rsid w:val="6316D0FD"/>
    <w:rsid w:val="63188AD8"/>
    <w:rsid w:val="6318A156"/>
    <w:rsid w:val="631BB577"/>
    <w:rsid w:val="631D7EE4"/>
    <w:rsid w:val="6325D544"/>
    <w:rsid w:val="63274A2F"/>
    <w:rsid w:val="6337CA65"/>
    <w:rsid w:val="633AC6DC"/>
    <w:rsid w:val="633B7FAB"/>
    <w:rsid w:val="633BE13A"/>
    <w:rsid w:val="633D5A7E"/>
    <w:rsid w:val="633E5F8B"/>
    <w:rsid w:val="6344F5BC"/>
    <w:rsid w:val="634694E5"/>
    <w:rsid w:val="6349E301"/>
    <w:rsid w:val="634B3FBD"/>
    <w:rsid w:val="6351A68B"/>
    <w:rsid w:val="635329E9"/>
    <w:rsid w:val="63565981"/>
    <w:rsid w:val="6359802A"/>
    <w:rsid w:val="635B240F"/>
    <w:rsid w:val="635BF6AD"/>
    <w:rsid w:val="635D6581"/>
    <w:rsid w:val="635F1557"/>
    <w:rsid w:val="63604A29"/>
    <w:rsid w:val="6361A573"/>
    <w:rsid w:val="6368EB4A"/>
    <w:rsid w:val="636CED4D"/>
    <w:rsid w:val="636F35FC"/>
    <w:rsid w:val="637216FE"/>
    <w:rsid w:val="6375B350"/>
    <w:rsid w:val="6384E897"/>
    <w:rsid w:val="638A0974"/>
    <w:rsid w:val="638AD4DE"/>
    <w:rsid w:val="638E705E"/>
    <w:rsid w:val="639204BB"/>
    <w:rsid w:val="6398FD06"/>
    <w:rsid w:val="639C4DEF"/>
    <w:rsid w:val="63A1B22B"/>
    <w:rsid w:val="63A6CC92"/>
    <w:rsid w:val="63ABF47D"/>
    <w:rsid w:val="63AF4C4E"/>
    <w:rsid w:val="63B0EDD6"/>
    <w:rsid w:val="63BCCB49"/>
    <w:rsid w:val="63BE5EAC"/>
    <w:rsid w:val="63BFA87E"/>
    <w:rsid w:val="63C533F9"/>
    <w:rsid w:val="63C75461"/>
    <w:rsid w:val="63C8EA99"/>
    <w:rsid w:val="63C9DA61"/>
    <w:rsid w:val="63D3F6F4"/>
    <w:rsid w:val="63D7B0CF"/>
    <w:rsid w:val="63D9A9BA"/>
    <w:rsid w:val="63D9C699"/>
    <w:rsid w:val="63DB56EF"/>
    <w:rsid w:val="63DCDF49"/>
    <w:rsid w:val="63DE62FF"/>
    <w:rsid w:val="63E1C7DE"/>
    <w:rsid w:val="63E3B947"/>
    <w:rsid w:val="63E4BBF9"/>
    <w:rsid w:val="63E4C3AD"/>
    <w:rsid w:val="63E93B5B"/>
    <w:rsid w:val="63ED3D87"/>
    <w:rsid w:val="63F06126"/>
    <w:rsid w:val="63F51651"/>
    <w:rsid w:val="63F53EB1"/>
    <w:rsid w:val="63FA42A4"/>
    <w:rsid w:val="63FACA05"/>
    <w:rsid w:val="6402D154"/>
    <w:rsid w:val="6405F9D7"/>
    <w:rsid w:val="640B3D3F"/>
    <w:rsid w:val="640C5EF0"/>
    <w:rsid w:val="640D2391"/>
    <w:rsid w:val="640E2D26"/>
    <w:rsid w:val="64117649"/>
    <w:rsid w:val="64121E09"/>
    <w:rsid w:val="64137F9F"/>
    <w:rsid w:val="641442DE"/>
    <w:rsid w:val="641E8E89"/>
    <w:rsid w:val="64212BCF"/>
    <w:rsid w:val="6423AA09"/>
    <w:rsid w:val="6425CD61"/>
    <w:rsid w:val="6426605E"/>
    <w:rsid w:val="642FBFFF"/>
    <w:rsid w:val="643691A7"/>
    <w:rsid w:val="6445890B"/>
    <w:rsid w:val="6446BDCE"/>
    <w:rsid w:val="644B5DC1"/>
    <w:rsid w:val="644F4A6B"/>
    <w:rsid w:val="6458FBD7"/>
    <w:rsid w:val="645E6C19"/>
    <w:rsid w:val="6461E762"/>
    <w:rsid w:val="6467334D"/>
    <w:rsid w:val="64692A4D"/>
    <w:rsid w:val="646933E7"/>
    <w:rsid w:val="646963EC"/>
    <w:rsid w:val="646DF7A7"/>
    <w:rsid w:val="647942A2"/>
    <w:rsid w:val="647B3984"/>
    <w:rsid w:val="647CD3D1"/>
    <w:rsid w:val="647EA3B5"/>
    <w:rsid w:val="6485230D"/>
    <w:rsid w:val="64854270"/>
    <w:rsid w:val="64872A1B"/>
    <w:rsid w:val="648875AF"/>
    <w:rsid w:val="64903643"/>
    <w:rsid w:val="64924413"/>
    <w:rsid w:val="649355ED"/>
    <w:rsid w:val="6493F06C"/>
    <w:rsid w:val="649ABE9B"/>
    <w:rsid w:val="64A21E58"/>
    <w:rsid w:val="64A785E4"/>
    <w:rsid w:val="64B32DB0"/>
    <w:rsid w:val="64B3A502"/>
    <w:rsid w:val="64B87561"/>
    <w:rsid w:val="64BF5917"/>
    <w:rsid w:val="64C00BB0"/>
    <w:rsid w:val="64C88FA3"/>
    <w:rsid w:val="64CAE2E0"/>
    <w:rsid w:val="64CCFEBA"/>
    <w:rsid w:val="64CD6E62"/>
    <w:rsid w:val="64D06633"/>
    <w:rsid w:val="64D1CB96"/>
    <w:rsid w:val="64D298DA"/>
    <w:rsid w:val="64D5334E"/>
    <w:rsid w:val="64D63704"/>
    <w:rsid w:val="64E429E7"/>
    <w:rsid w:val="64E9E126"/>
    <w:rsid w:val="64E9EDAE"/>
    <w:rsid w:val="64EB8414"/>
    <w:rsid w:val="64EC1398"/>
    <w:rsid w:val="64ECB533"/>
    <w:rsid w:val="64EED811"/>
    <w:rsid w:val="64F3FF48"/>
    <w:rsid w:val="64F83F66"/>
    <w:rsid w:val="64FE3B2F"/>
    <w:rsid w:val="65010B0E"/>
    <w:rsid w:val="6501AE4E"/>
    <w:rsid w:val="6505AEA4"/>
    <w:rsid w:val="65112C89"/>
    <w:rsid w:val="65187DBC"/>
    <w:rsid w:val="651907D0"/>
    <w:rsid w:val="651BB3AE"/>
    <w:rsid w:val="65223416"/>
    <w:rsid w:val="6523BA82"/>
    <w:rsid w:val="6525C811"/>
    <w:rsid w:val="65274785"/>
    <w:rsid w:val="652F5889"/>
    <w:rsid w:val="6531E0C5"/>
    <w:rsid w:val="653993ED"/>
    <w:rsid w:val="653B1A88"/>
    <w:rsid w:val="654442C1"/>
    <w:rsid w:val="654516DE"/>
    <w:rsid w:val="65454A76"/>
    <w:rsid w:val="6546319A"/>
    <w:rsid w:val="654A36D4"/>
    <w:rsid w:val="6550DB10"/>
    <w:rsid w:val="65518F63"/>
    <w:rsid w:val="65557EA5"/>
    <w:rsid w:val="6555A6C2"/>
    <w:rsid w:val="655B6813"/>
    <w:rsid w:val="656110C4"/>
    <w:rsid w:val="6565F1A4"/>
    <w:rsid w:val="6568F826"/>
    <w:rsid w:val="6571D182"/>
    <w:rsid w:val="657A361C"/>
    <w:rsid w:val="657E52E1"/>
    <w:rsid w:val="657E6F7E"/>
    <w:rsid w:val="658DA91B"/>
    <w:rsid w:val="65992C68"/>
    <w:rsid w:val="659E24AD"/>
    <w:rsid w:val="65A48DF4"/>
    <w:rsid w:val="65A65E79"/>
    <w:rsid w:val="65AC13F3"/>
    <w:rsid w:val="65ADD9B0"/>
    <w:rsid w:val="65B90B22"/>
    <w:rsid w:val="65BAA2BE"/>
    <w:rsid w:val="65C0858A"/>
    <w:rsid w:val="65C5091C"/>
    <w:rsid w:val="65C50DF7"/>
    <w:rsid w:val="65C554A5"/>
    <w:rsid w:val="65CD48B5"/>
    <w:rsid w:val="65CD82A2"/>
    <w:rsid w:val="65D05899"/>
    <w:rsid w:val="65D59356"/>
    <w:rsid w:val="65E31B89"/>
    <w:rsid w:val="65E3AC6D"/>
    <w:rsid w:val="65E57D2A"/>
    <w:rsid w:val="65E821D1"/>
    <w:rsid w:val="65F15523"/>
    <w:rsid w:val="65F289E4"/>
    <w:rsid w:val="65F31DA0"/>
    <w:rsid w:val="65F695F8"/>
    <w:rsid w:val="66000879"/>
    <w:rsid w:val="66038C11"/>
    <w:rsid w:val="660B6883"/>
    <w:rsid w:val="660C7B23"/>
    <w:rsid w:val="660E4F37"/>
    <w:rsid w:val="660F6AF0"/>
    <w:rsid w:val="6612F2C6"/>
    <w:rsid w:val="6617DDB1"/>
    <w:rsid w:val="66236A4A"/>
    <w:rsid w:val="6623F18F"/>
    <w:rsid w:val="6628EF0B"/>
    <w:rsid w:val="662E761D"/>
    <w:rsid w:val="662F26D6"/>
    <w:rsid w:val="662FBA5D"/>
    <w:rsid w:val="663090E3"/>
    <w:rsid w:val="663AB949"/>
    <w:rsid w:val="663B66E9"/>
    <w:rsid w:val="6641C301"/>
    <w:rsid w:val="6642815A"/>
    <w:rsid w:val="66433CD4"/>
    <w:rsid w:val="6647A744"/>
    <w:rsid w:val="664A4B4F"/>
    <w:rsid w:val="664C718F"/>
    <w:rsid w:val="664D7F02"/>
    <w:rsid w:val="66524898"/>
    <w:rsid w:val="6652D1C1"/>
    <w:rsid w:val="6653A4BF"/>
    <w:rsid w:val="6654CEA5"/>
    <w:rsid w:val="6656969F"/>
    <w:rsid w:val="6657480B"/>
    <w:rsid w:val="665989C5"/>
    <w:rsid w:val="6659BC42"/>
    <w:rsid w:val="665D4B96"/>
    <w:rsid w:val="665DE25D"/>
    <w:rsid w:val="665FDD2D"/>
    <w:rsid w:val="6660CCA8"/>
    <w:rsid w:val="6661AF5B"/>
    <w:rsid w:val="6669CA43"/>
    <w:rsid w:val="666A0D47"/>
    <w:rsid w:val="666B8071"/>
    <w:rsid w:val="6670036C"/>
    <w:rsid w:val="6678B072"/>
    <w:rsid w:val="667E1D7E"/>
    <w:rsid w:val="667ED2AF"/>
    <w:rsid w:val="6680A1BE"/>
    <w:rsid w:val="668A957C"/>
    <w:rsid w:val="668F282A"/>
    <w:rsid w:val="669042A6"/>
    <w:rsid w:val="66986BC4"/>
    <w:rsid w:val="66997936"/>
    <w:rsid w:val="669F3DAE"/>
    <w:rsid w:val="669F69FB"/>
    <w:rsid w:val="669F7E65"/>
    <w:rsid w:val="66A0A322"/>
    <w:rsid w:val="66A207E4"/>
    <w:rsid w:val="66A2D931"/>
    <w:rsid w:val="66A32EA8"/>
    <w:rsid w:val="66AB5C25"/>
    <w:rsid w:val="66AEE368"/>
    <w:rsid w:val="66B30500"/>
    <w:rsid w:val="66BDD4EA"/>
    <w:rsid w:val="66C17B15"/>
    <w:rsid w:val="66CA6093"/>
    <w:rsid w:val="66CE5B04"/>
    <w:rsid w:val="66CF2C8B"/>
    <w:rsid w:val="66D004D0"/>
    <w:rsid w:val="66D435BB"/>
    <w:rsid w:val="66D570EF"/>
    <w:rsid w:val="66D66B6A"/>
    <w:rsid w:val="66DA03D8"/>
    <w:rsid w:val="66DBAD54"/>
    <w:rsid w:val="66DC26BD"/>
    <w:rsid w:val="66E1ADE3"/>
    <w:rsid w:val="66E6BC71"/>
    <w:rsid w:val="66ECAA1C"/>
    <w:rsid w:val="66ED61ED"/>
    <w:rsid w:val="66EEA9E0"/>
    <w:rsid w:val="66EF3622"/>
    <w:rsid w:val="66F0B563"/>
    <w:rsid w:val="66F0D6E6"/>
    <w:rsid w:val="66F1FD53"/>
    <w:rsid w:val="66F553BF"/>
    <w:rsid w:val="66FCD157"/>
    <w:rsid w:val="66FF8945"/>
    <w:rsid w:val="66FF9B37"/>
    <w:rsid w:val="6703F6DA"/>
    <w:rsid w:val="6704F145"/>
    <w:rsid w:val="6706C6C2"/>
    <w:rsid w:val="6709B233"/>
    <w:rsid w:val="670BC721"/>
    <w:rsid w:val="670E1433"/>
    <w:rsid w:val="6711EDF7"/>
    <w:rsid w:val="6714CBEA"/>
    <w:rsid w:val="6715ECD3"/>
    <w:rsid w:val="671950A5"/>
    <w:rsid w:val="671A8E2B"/>
    <w:rsid w:val="671ACBED"/>
    <w:rsid w:val="6723A53D"/>
    <w:rsid w:val="672BEA4C"/>
    <w:rsid w:val="672CEB29"/>
    <w:rsid w:val="67302DA5"/>
    <w:rsid w:val="6733A30E"/>
    <w:rsid w:val="6734D257"/>
    <w:rsid w:val="673A17B4"/>
    <w:rsid w:val="673CC471"/>
    <w:rsid w:val="67404DAA"/>
    <w:rsid w:val="6741F4BD"/>
    <w:rsid w:val="674261AF"/>
    <w:rsid w:val="67454ADB"/>
    <w:rsid w:val="674C43ED"/>
    <w:rsid w:val="6750CE62"/>
    <w:rsid w:val="67519E7F"/>
    <w:rsid w:val="6753B4EC"/>
    <w:rsid w:val="67548501"/>
    <w:rsid w:val="67551DCD"/>
    <w:rsid w:val="675B9B0F"/>
    <w:rsid w:val="6768C46F"/>
    <w:rsid w:val="676B88C7"/>
    <w:rsid w:val="67745F9A"/>
    <w:rsid w:val="677B161A"/>
    <w:rsid w:val="677E154D"/>
    <w:rsid w:val="678343B9"/>
    <w:rsid w:val="67874D80"/>
    <w:rsid w:val="67874D85"/>
    <w:rsid w:val="678C1CD6"/>
    <w:rsid w:val="678D5848"/>
    <w:rsid w:val="679B7611"/>
    <w:rsid w:val="679FFF30"/>
    <w:rsid w:val="67A3F330"/>
    <w:rsid w:val="67A644AB"/>
    <w:rsid w:val="67A7F7A0"/>
    <w:rsid w:val="67AA1ABE"/>
    <w:rsid w:val="67B2FE30"/>
    <w:rsid w:val="67B333FA"/>
    <w:rsid w:val="67BCB9AD"/>
    <w:rsid w:val="67C50BDF"/>
    <w:rsid w:val="67C9EDDD"/>
    <w:rsid w:val="67E9D7A0"/>
    <w:rsid w:val="67EA3F10"/>
    <w:rsid w:val="67F7FAC0"/>
    <w:rsid w:val="67FAE39A"/>
    <w:rsid w:val="67FCB74A"/>
    <w:rsid w:val="67FD7EA9"/>
    <w:rsid w:val="67FEA085"/>
    <w:rsid w:val="68049345"/>
    <w:rsid w:val="680A2D05"/>
    <w:rsid w:val="680BAD77"/>
    <w:rsid w:val="6812ACAF"/>
    <w:rsid w:val="681330B8"/>
    <w:rsid w:val="6817A28F"/>
    <w:rsid w:val="681F0AAA"/>
    <w:rsid w:val="6820A03C"/>
    <w:rsid w:val="68225867"/>
    <w:rsid w:val="6822AFF8"/>
    <w:rsid w:val="6825401C"/>
    <w:rsid w:val="683098C3"/>
    <w:rsid w:val="68335B64"/>
    <w:rsid w:val="68336428"/>
    <w:rsid w:val="683438A6"/>
    <w:rsid w:val="6836A59B"/>
    <w:rsid w:val="68387F17"/>
    <w:rsid w:val="683A1163"/>
    <w:rsid w:val="683C3220"/>
    <w:rsid w:val="683E2684"/>
    <w:rsid w:val="683EFFCF"/>
    <w:rsid w:val="68411752"/>
    <w:rsid w:val="68446DCF"/>
    <w:rsid w:val="6851077E"/>
    <w:rsid w:val="68545BE3"/>
    <w:rsid w:val="68590BA5"/>
    <w:rsid w:val="685A8812"/>
    <w:rsid w:val="685D7283"/>
    <w:rsid w:val="6866A9A6"/>
    <w:rsid w:val="686BA73B"/>
    <w:rsid w:val="6872C1B0"/>
    <w:rsid w:val="68779291"/>
    <w:rsid w:val="6878BD80"/>
    <w:rsid w:val="688FE745"/>
    <w:rsid w:val="68A34047"/>
    <w:rsid w:val="68A5F1B4"/>
    <w:rsid w:val="68A614E4"/>
    <w:rsid w:val="68A6FC60"/>
    <w:rsid w:val="68B4C00D"/>
    <w:rsid w:val="68B4D74E"/>
    <w:rsid w:val="68B7FB80"/>
    <w:rsid w:val="68BD01C1"/>
    <w:rsid w:val="68BF03B5"/>
    <w:rsid w:val="68BF0704"/>
    <w:rsid w:val="68C033E1"/>
    <w:rsid w:val="68C545F6"/>
    <w:rsid w:val="68C54A79"/>
    <w:rsid w:val="68CFF101"/>
    <w:rsid w:val="68D190C6"/>
    <w:rsid w:val="68D2E8F0"/>
    <w:rsid w:val="68D3805E"/>
    <w:rsid w:val="68D49FBA"/>
    <w:rsid w:val="68D69D91"/>
    <w:rsid w:val="68D6D013"/>
    <w:rsid w:val="68D80CB4"/>
    <w:rsid w:val="68DE746B"/>
    <w:rsid w:val="68E0A676"/>
    <w:rsid w:val="68E0A8E4"/>
    <w:rsid w:val="68E93B7D"/>
    <w:rsid w:val="68EBAF36"/>
    <w:rsid w:val="68EC450B"/>
    <w:rsid w:val="68ECDF4A"/>
    <w:rsid w:val="68F497E1"/>
    <w:rsid w:val="68F4C455"/>
    <w:rsid w:val="68F634D9"/>
    <w:rsid w:val="68FBCA07"/>
    <w:rsid w:val="68FDF87F"/>
    <w:rsid w:val="68FE48FC"/>
    <w:rsid w:val="6900F6EB"/>
    <w:rsid w:val="690DF67D"/>
    <w:rsid w:val="69104D16"/>
    <w:rsid w:val="691824F5"/>
    <w:rsid w:val="691DCD32"/>
    <w:rsid w:val="69210090"/>
    <w:rsid w:val="692B7408"/>
    <w:rsid w:val="69335761"/>
    <w:rsid w:val="6933AE38"/>
    <w:rsid w:val="6934E737"/>
    <w:rsid w:val="693584C3"/>
    <w:rsid w:val="69358580"/>
    <w:rsid w:val="6938964C"/>
    <w:rsid w:val="693C81C1"/>
    <w:rsid w:val="694A2E73"/>
    <w:rsid w:val="694D99B3"/>
    <w:rsid w:val="69502B43"/>
    <w:rsid w:val="69536C40"/>
    <w:rsid w:val="6957412C"/>
    <w:rsid w:val="69586E44"/>
    <w:rsid w:val="69593618"/>
    <w:rsid w:val="6960DAFC"/>
    <w:rsid w:val="696337B4"/>
    <w:rsid w:val="6966E3B8"/>
    <w:rsid w:val="696B1C74"/>
    <w:rsid w:val="696C91F4"/>
    <w:rsid w:val="697093BA"/>
    <w:rsid w:val="697210A9"/>
    <w:rsid w:val="69777BB7"/>
    <w:rsid w:val="697A0980"/>
    <w:rsid w:val="69843EFB"/>
    <w:rsid w:val="6985B88B"/>
    <w:rsid w:val="69874895"/>
    <w:rsid w:val="698FCD47"/>
    <w:rsid w:val="6999FDD4"/>
    <w:rsid w:val="699B776E"/>
    <w:rsid w:val="699E6AD1"/>
    <w:rsid w:val="69B3802E"/>
    <w:rsid w:val="69B72964"/>
    <w:rsid w:val="69B8F265"/>
    <w:rsid w:val="69BBC5CD"/>
    <w:rsid w:val="69C584BB"/>
    <w:rsid w:val="69C5C799"/>
    <w:rsid w:val="69C5DDAF"/>
    <w:rsid w:val="69C7781D"/>
    <w:rsid w:val="69C785A0"/>
    <w:rsid w:val="69CA9205"/>
    <w:rsid w:val="69CDED51"/>
    <w:rsid w:val="69CEBAB1"/>
    <w:rsid w:val="69D0E486"/>
    <w:rsid w:val="69D2CDEF"/>
    <w:rsid w:val="69D35E57"/>
    <w:rsid w:val="69D7E6A5"/>
    <w:rsid w:val="69D973B4"/>
    <w:rsid w:val="69DD21BB"/>
    <w:rsid w:val="69E413BE"/>
    <w:rsid w:val="69E4413F"/>
    <w:rsid w:val="69E9B947"/>
    <w:rsid w:val="69F573A5"/>
    <w:rsid w:val="69F63D1F"/>
    <w:rsid w:val="69FD34E1"/>
    <w:rsid w:val="69FDFF33"/>
    <w:rsid w:val="6A00C6F8"/>
    <w:rsid w:val="6A0750BB"/>
    <w:rsid w:val="6A0B80B9"/>
    <w:rsid w:val="6A0D946B"/>
    <w:rsid w:val="6A1B29C7"/>
    <w:rsid w:val="6A230592"/>
    <w:rsid w:val="6A26D8D3"/>
    <w:rsid w:val="6A28C667"/>
    <w:rsid w:val="6A2F10DF"/>
    <w:rsid w:val="6A2F45F3"/>
    <w:rsid w:val="6A34B328"/>
    <w:rsid w:val="6A35DDAC"/>
    <w:rsid w:val="6A366D99"/>
    <w:rsid w:val="6A3BD671"/>
    <w:rsid w:val="6A3E82B1"/>
    <w:rsid w:val="6A43C295"/>
    <w:rsid w:val="6A4B7733"/>
    <w:rsid w:val="6A4E8BDA"/>
    <w:rsid w:val="6A4F3B88"/>
    <w:rsid w:val="6A4FB910"/>
    <w:rsid w:val="6A50680F"/>
    <w:rsid w:val="6A513000"/>
    <w:rsid w:val="6A543572"/>
    <w:rsid w:val="6A585EFF"/>
    <w:rsid w:val="6A5C4577"/>
    <w:rsid w:val="6A5E1380"/>
    <w:rsid w:val="6A5F8DC4"/>
    <w:rsid w:val="6A603FAC"/>
    <w:rsid w:val="6A61615E"/>
    <w:rsid w:val="6A630CDF"/>
    <w:rsid w:val="6A67DEAF"/>
    <w:rsid w:val="6A6E4100"/>
    <w:rsid w:val="6A70566E"/>
    <w:rsid w:val="6A75C0B0"/>
    <w:rsid w:val="6A793799"/>
    <w:rsid w:val="6A7CB1F9"/>
    <w:rsid w:val="6A7D8F18"/>
    <w:rsid w:val="6A7EA614"/>
    <w:rsid w:val="6A7F6D7F"/>
    <w:rsid w:val="6A89231F"/>
    <w:rsid w:val="6A89C5FD"/>
    <w:rsid w:val="6A8A8750"/>
    <w:rsid w:val="6A909C75"/>
    <w:rsid w:val="6A90B3F3"/>
    <w:rsid w:val="6A917DB1"/>
    <w:rsid w:val="6A91F3CC"/>
    <w:rsid w:val="6A925DAA"/>
    <w:rsid w:val="6A93269C"/>
    <w:rsid w:val="6A94B288"/>
    <w:rsid w:val="6A9831B1"/>
    <w:rsid w:val="6A9A36AE"/>
    <w:rsid w:val="6A9DC10D"/>
    <w:rsid w:val="6A9E4CD4"/>
    <w:rsid w:val="6AA0B3FA"/>
    <w:rsid w:val="6AA6671A"/>
    <w:rsid w:val="6AA79B6C"/>
    <w:rsid w:val="6AABFA61"/>
    <w:rsid w:val="6AADBBED"/>
    <w:rsid w:val="6AAF87C9"/>
    <w:rsid w:val="6AB51E6F"/>
    <w:rsid w:val="6AB53355"/>
    <w:rsid w:val="6AB5AE98"/>
    <w:rsid w:val="6AC02DF4"/>
    <w:rsid w:val="6AC4B086"/>
    <w:rsid w:val="6ACE515B"/>
    <w:rsid w:val="6ACE52B9"/>
    <w:rsid w:val="6AD52916"/>
    <w:rsid w:val="6ADA3BE6"/>
    <w:rsid w:val="6AE64EC1"/>
    <w:rsid w:val="6AE7B0F4"/>
    <w:rsid w:val="6AE7B5B0"/>
    <w:rsid w:val="6AE8FC28"/>
    <w:rsid w:val="6AE97D84"/>
    <w:rsid w:val="6AEA8273"/>
    <w:rsid w:val="6AEB2AA1"/>
    <w:rsid w:val="6B0130DE"/>
    <w:rsid w:val="6B04D703"/>
    <w:rsid w:val="6B06D99D"/>
    <w:rsid w:val="6B0ADC58"/>
    <w:rsid w:val="6B0C6E8C"/>
    <w:rsid w:val="6B0F8B70"/>
    <w:rsid w:val="6B1732D5"/>
    <w:rsid w:val="6B17C154"/>
    <w:rsid w:val="6B1D994C"/>
    <w:rsid w:val="6B1FA866"/>
    <w:rsid w:val="6B273685"/>
    <w:rsid w:val="6B2918ED"/>
    <w:rsid w:val="6B2B9AD1"/>
    <w:rsid w:val="6B347CA9"/>
    <w:rsid w:val="6B349D37"/>
    <w:rsid w:val="6B39F64F"/>
    <w:rsid w:val="6B3C1453"/>
    <w:rsid w:val="6B3F1966"/>
    <w:rsid w:val="6B400552"/>
    <w:rsid w:val="6B452CE9"/>
    <w:rsid w:val="6B48C2FF"/>
    <w:rsid w:val="6B4D5B4B"/>
    <w:rsid w:val="6B4F7EC2"/>
    <w:rsid w:val="6B54124D"/>
    <w:rsid w:val="6B5A9360"/>
    <w:rsid w:val="6B5D428E"/>
    <w:rsid w:val="6B5E896B"/>
    <w:rsid w:val="6B5FBFBB"/>
    <w:rsid w:val="6B6016EF"/>
    <w:rsid w:val="6B68FB6B"/>
    <w:rsid w:val="6B6E039F"/>
    <w:rsid w:val="6B6F785F"/>
    <w:rsid w:val="6B703D45"/>
    <w:rsid w:val="6B76A2D1"/>
    <w:rsid w:val="6B7C0759"/>
    <w:rsid w:val="6B7CADE4"/>
    <w:rsid w:val="6B7CEFAB"/>
    <w:rsid w:val="6B7E4848"/>
    <w:rsid w:val="6B814786"/>
    <w:rsid w:val="6B843379"/>
    <w:rsid w:val="6B845B42"/>
    <w:rsid w:val="6B861A7E"/>
    <w:rsid w:val="6B8A1BF8"/>
    <w:rsid w:val="6B8D1420"/>
    <w:rsid w:val="6B8D2B62"/>
    <w:rsid w:val="6B955220"/>
    <w:rsid w:val="6B96AEF4"/>
    <w:rsid w:val="6B973D9B"/>
    <w:rsid w:val="6B993C42"/>
    <w:rsid w:val="6B9AB346"/>
    <w:rsid w:val="6B9ACD7F"/>
    <w:rsid w:val="6B9EC450"/>
    <w:rsid w:val="6BA3E6F4"/>
    <w:rsid w:val="6BA55ADE"/>
    <w:rsid w:val="6BAA5492"/>
    <w:rsid w:val="6BAB9D12"/>
    <w:rsid w:val="6BAE2C90"/>
    <w:rsid w:val="6BB155AA"/>
    <w:rsid w:val="6BB4CA18"/>
    <w:rsid w:val="6BB81564"/>
    <w:rsid w:val="6BC3A2BB"/>
    <w:rsid w:val="6BC6BEF9"/>
    <w:rsid w:val="6BC7C836"/>
    <w:rsid w:val="6BD346BE"/>
    <w:rsid w:val="6BD49E29"/>
    <w:rsid w:val="6BD5F1AA"/>
    <w:rsid w:val="6BDB417D"/>
    <w:rsid w:val="6BE2798A"/>
    <w:rsid w:val="6BE877D1"/>
    <w:rsid w:val="6BEE61CA"/>
    <w:rsid w:val="6BF18634"/>
    <w:rsid w:val="6BF2B324"/>
    <w:rsid w:val="6BF3909D"/>
    <w:rsid w:val="6BF3F043"/>
    <w:rsid w:val="6BF6B1CD"/>
    <w:rsid w:val="6BF8BE6C"/>
    <w:rsid w:val="6BFD1D9F"/>
    <w:rsid w:val="6C00B911"/>
    <w:rsid w:val="6C012C30"/>
    <w:rsid w:val="6C088574"/>
    <w:rsid w:val="6C099E2C"/>
    <w:rsid w:val="6C0A5D85"/>
    <w:rsid w:val="6C0E2552"/>
    <w:rsid w:val="6C0F68C1"/>
    <w:rsid w:val="6C192CA4"/>
    <w:rsid w:val="6C19892B"/>
    <w:rsid w:val="6C1B5552"/>
    <w:rsid w:val="6C20F21F"/>
    <w:rsid w:val="6C22B683"/>
    <w:rsid w:val="6C22F983"/>
    <w:rsid w:val="6C2A72CC"/>
    <w:rsid w:val="6C2C0387"/>
    <w:rsid w:val="6C32E3C5"/>
    <w:rsid w:val="6C33F33A"/>
    <w:rsid w:val="6C3A4335"/>
    <w:rsid w:val="6C402DFE"/>
    <w:rsid w:val="6C4AB970"/>
    <w:rsid w:val="6C4C323F"/>
    <w:rsid w:val="6C4F173C"/>
    <w:rsid w:val="6C535748"/>
    <w:rsid w:val="6C577BB9"/>
    <w:rsid w:val="6C58A618"/>
    <w:rsid w:val="6C5C6DBC"/>
    <w:rsid w:val="6C5C7DC7"/>
    <w:rsid w:val="6C5DA9E4"/>
    <w:rsid w:val="6C63E4E2"/>
    <w:rsid w:val="6C673EB6"/>
    <w:rsid w:val="6C67700B"/>
    <w:rsid w:val="6C771A0A"/>
    <w:rsid w:val="6C87455F"/>
    <w:rsid w:val="6C88009C"/>
    <w:rsid w:val="6C882870"/>
    <w:rsid w:val="6C8CFFE4"/>
    <w:rsid w:val="6C949473"/>
    <w:rsid w:val="6C9A2BAB"/>
    <w:rsid w:val="6C9BE236"/>
    <w:rsid w:val="6C9CD902"/>
    <w:rsid w:val="6C9CF304"/>
    <w:rsid w:val="6C9DFD1B"/>
    <w:rsid w:val="6CA40F43"/>
    <w:rsid w:val="6CA68325"/>
    <w:rsid w:val="6CA74B84"/>
    <w:rsid w:val="6CACE1EB"/>
    <w:rsid w:val="6CB2C48E"/>
    <w:rsid w:val="6CC4AED7"/>
    <w:rsid w:val="6CCECAA4"/>
    <w:rsid w:val="6CCF9186"/>
    <w:rsid w:val="6CD4BEE6"/>
    <w:rsid w:val="6CDD4DF2"/>
    <w:rsid w:val="6CDDDA4B"/>
    <w:rsid w:val="6CE420F0"/>
    <w:rsid w:val="6CE446F8"/>
    <w:rsid w:val="6CF0944E"/>
    <w:rsid w:val="6CF4406E"/>
    <w:rsid w:val="6D00C4DE"/>
    <w:rsid w:val="6D0714DB"/>
    <w:rsid w:val="6D07AB13"/>
    <w:rsid w:val="6D08E75B"/>
    <w:rsid w:val="6D0938E4"/>
    <w:rsid w:val="6D0DD7F0"/>
    <w:rsid w:val="6D107579"/>
    <w:rsid w:val="6D10C267"/>
    <w:rsid w:val="6D111EA0"/>
    <w:rsid w:val="6D12A5CD"/>
    <w:rsid w:val="6D14BD7E"/>
    <w:rsid w:val="6D23329A"/>
    <w:rsid w:val="6D243C95"/>
    <w:rsid w:val="6D27D26D"/>
    <w:rsid w:val="6D27E192"/>
    <w:rsid w:val="6D29D53F"/>
    <w:rsid w:val="6D2A663A"/>
    <w:rsid w:val="6D2B970D"/>
    <w:rsid w:val="6D2DACD5"/>
    <w:rsid w:val="6D309DB0"/>
    <w:rsid w:val="6D31F81D"/>
    <w:rsid w:val="6D33AF70"/>
    <w:rsid w:val="6D3E061B"/>
    <w:rsid w:val="6D4575B6"/>
    <w:rsid w:val="6D46D789"/>
    <w:rsid w:val="6D4B41EF"/>
    <w:rsid w:val="6D4B7969"/>
    <w:rsid w:val="6D4C3A6B"/>
    <w:rsid w:val="6D4EA87E"/>
    <w:rsid w:val="6D5481B3"/>
    <w:rsid w:val="6D54D5F6"/>
    <w:rsid w:val="6D597885"/>
    <w:rsid w:val="6D6059A6"/>
    <w:rsid w:val="6D6572E7"/>
    <w:rsid w:val="6D698991"/>
    <w:rsid w:val="6D6C85BE"/>
    <w:rsid w:val="6D6D7257"/>
    <w:rsid w:val="6D7B83E2"/>
    <w:rsid w:val="6D7DF1A6"/>
    <w:rsid w:val="6D7E875A"/>
    <w:rsid w:val="6D81D6A7"/>
    <w:rsid w:val="6D8806C6"/>
    <w:rsid w:val="6D89C7E1"/>
    <w:rsid w:val="6D8A9F79"/>
    <w:rsid w:val="6D8ABB73"/>
    <w:rsid w:val="6D8BE6F7"/>
    <w:rsid w:val="6D8E2D88"/>
    <w:rsid w:val="6D915E4B"/>
    <w:rsid w:val="6D930CC7"/>
    <w:rsid w:val="6D94E538"/>
    <w:rsid w:val="6D99AC53"/>
    <w:rsid w:val="6DA31EFC"/>
    <w:rsid w:val="6DA53E67"/>
    <w:rsid w:val="6DAB385D"/>
    <w:rsid w:val="6DABD693"/>
    <w:rsid w:val="6DAECF3A"/>
    <w:rsid w:val="6DB100DD"/>
    <w:rsid w:val="6DB2DA51"/>
    <w:rsid w:val="6DB346AA"/>
    <w:rsid w:val="6DB5022A"/>
    <w:rsid w:val="6DB7F951"/>
    <w:rsid w:val="6DB9EF5F"/>
    <w:rsid w:val="6DBD0531"/>
    <w:rsid w:val="6DC2E6F0"/>
    <w:rsid w:val="6DC8CC4F"/>
    <w:rsid w:val="6DC9D3F2"/>
    <w:rsid w:val="6DCAD818"/>
    <w:rsid w:val="6DCEF629"/>
    <w:rsid w:val="6DD2AAA8"/>
    <w:rsid w:val="6DD2D8FC"/>
    <w:rsid w:val="6DD7911A"/>
    <w:rsid w:val="6DD7A259"/>
    <w:rsid w:val="6DD95D05"/>
    <w:rsid w:val="6DDCB5B1"/>
    <w:rsid w:val="6DE2D648"/>
    <w:rsid w:val="6DEC242E"/>
    <w:rsid w:val="6DED9B9B"/>
    <w:rsid w:val="6DEF17CA"/>
    <w:rsid w:val="6DF44535"/>
    <w:rsid w:val="6DF6C17A"/>
    <w:rsid w:val="6DF890E9"/>
    <w:rsid w:val="6DFFAB95"/>
    <w:rsid w:val="6E00DD44"/>
    <w:rsid w:val="6E0553C0"/>
    <w:rsid w:val="6E08AB58"/>
    <w:rsid w:val="6E0D4206"/>
    <w:rsid w:val="6E0F0683"/>
    <w:rsid w:val="6E148F74"/>
    <w:rsid w:val="6E17C380"/>
    <w:rsid w:val="6E1A796D"/>
    <w:rsid w:val="6E1B8509"/>
    <w:rsid w:val="6E1DD251"/>
    <w:rsid w:val="6E25E2BA"/>
    <w:rsid w:val="6E29F1BD"/>
    <w:rsid w:val="6E2C63C0"/>
    <w:rsid w:val="6E360BB8"/>
    <w:rsid w:val="6E362BDD"/>
    <w:rsid w:val="6E3F419C"/>
    <w:rsid w:val="6E417870"/>
    <w:rsid w:val="6E469A57"/>
    <w:rsid w:val="6E470723"/>
    <w:rsid w:val="6E477AE3"/>
    <w:rsid w:val="6E4D5D76"/>
    <w:rsid w:val="6E4D9CB7"/>
    <w:rsid w:val="6E545FFF"/>
    <w:rsid w:val="6E556234"/>
    <w:rsid w:val="6E59AF16"/>
    <w:rsid w:val="6E66273E"/>
    <w:rsid w:val="6E67ED71"/>
    <w:rsid w:val="6E68AFE4"/>
    <w:rsid w:val="6E6900A7"/>
    <w:rsid w:val="6E6ACD0C"/>
    <w:rsid w:val="6E6B3A56"/>
    <w:rsid w:val="6E6B4067"/>
    <w:rsid w:val="6E6BFC6F"/>
    <w:rsid w:val="6E6C7168"/>
    <w:rsid w:val="6E6CCEDE"/>
    <w:rsid w:val="6E6FFD37"/>
    <w:rsid w:val="6E70A383"/>
    <w:rsid w:val="6E7131B6"/>
    <w:rsid w:val="6E745E27"/>
    <w:rsid w:val="6E797B76"/>
    <w:rsid w:val="6E7E729D"/>
    <w:rsid w:val="6E8208F4"/>
    <w:rsid w:val="6E82B73D"/>
    <w:rsid w:val="6E85242E"/>
    <w:rsid w:val="6E8641ED"/>
    <w:rsid w:val="6E8E099A"/>
    <w:rsid w:val="6E8F5EAA"/>
    <w:rsid w:val="6E95A626"/>
    <w:rsid w:val="6E9A7579"/>
    <w:rsid w:val="6EAB7ED5"/>
    <w:rsid w:val="6EB2476B"/>
    <w:rsid w:val="6EB8DB06"/>
    <w:rsid w:val="6EBA57F8"/>
    <w:rsid w:val="6EC8BB1B"/>
    <w:rsid w:val="6ECB91C0"/>
    <w:rsid w:val="6ED2CE7E"/>
    <w:rsid w:val="6ED7D709"/>
    <w:rsid w:val="6ED94F2F"/>
    <w:rsid w:val="6EDB35AE"/>
    <w:rsid w:val="6EDCBE03"/>
    <w:rsid w:val="6EDF924C"/>
    <w:rsid w:val="6EE54345"/>
    <w:rsid w:val="6EEBD41C"/>
    <w:rsid w:val="6EED218E"/>
    <w:rsid w:val="6EF40FE9"/>
    <w:rsid w:val="6EF81C63"/>
    <w:rsid w:val="6EFB68BC"/>
    <w:rsid w:val="6EFBE8D0"/>
    <w:rsid w:val="6EFF0B06"/>
    <w:rsid w:val="6EFF1359"/>
    <w:rsid w:val="6F013584"/>
    <w:rsid w:val="6F09BA36"/>
    <w:rsid w:val="6F0A6FD9"/>
    <w:rsid w:val="6F0EE0AD"/>
    <w:rsid w:val="6F100F6B"/>
    <w:rsid w:val="6F100FC2"/>
    <w:rsid w:val="6F11B17A"/>
    <w:rsid w:val="6F12DFAE"/>
    <w:rsid w:val="6F14F237"/>
    <w:rsid w:val="6F1B5399"/>
    <w:rsid w:val="6F1ED8B7"/>
    <w:rsid w:val="6F1F9834"/>
    <w:rsid w:val="6F213A12"/>
    <w:rsid w:val="6F215696"/>
    <w:rsid w:val="6F24D043"/>
    <w:rsid w:val="6F2D3BC1"/>
    <w:rsid w:val="6F3218BC"/>
    <w:rsid w:val="6F33D1F6"/>
    <w:rsid w:val="6F342285"/>
    <w:rsid w:val="6F3422AD"/>
    <w:rsid w:val="6F40D0D1"/>
    <w:rsid w:val="6F418763"/>
    <w:rsid w:val="6F4BBB52"/>
    <w:rsid w:val="6F4FBE0A"/>
    <w:rsid w:val="6F502168"/>
    <w:rsid w:val="6F57B42B"/>
    <w:rsid w:val="6F5892D9"/>
    <w:rsid w:val="6F602FC7"/>
    <w:rsid w:val="6F6155D5"/>
    <w:rsid w:val="6F64C78F"/>
    <w:rsid w:val="6F6C68E0"/>
    <w:rsid w:val="6F6F4E14"/>
    <w:rsid w:val="6F76EAAF"/>
    <w:rsid w:val="6F77FE56"/>
    <w:rsid w:val="6F7BE477"/>
    <w:rsid w:val="6F7D2D8D"/>
    <w:rsid w:val="6F838190"/>
    <w:rsid w:val="6F8AC419"/>
    <w:rsid w:val="6F8B3426"/>
    <w:rsid w:val="6F8D0E17"/>
    <w:rsid w:val="6F92B0D1"/>
    <w:rsid w:val="6F9A4E10"/>
    <w:rsid w:val="6F9E92BF"/>
    <w:rsid w:val="6F9F532B"/>
    <w:rsid w:val="6FA06986"/>
    <w:rsid w:val="6FA13979"/>
    <w:rsid w:val="6FA6E500"/>
    <w:rsid w:val="6FA9BD2D"/>
    <w:rsid w:val="6FA9D724"/>
    <w:rsid w:val="6FABDD4D"/>
    <w:rsid w:val="6FAFBA43"/>
    <w:rsid w:val="6FAFF084"/>
    <w:rsid w:val="6FB7B0F8"/>
    <w:rsid w:val="6FB8BDC9"/>
    <w:rsid w:val="6FB8C24A"/>
    <w:rsid w:val="6FBF73ED"/>
    <w:rsid w:val="6FC17F51"/>
    <w:rsid w:val="6FC60E3A"/>
    <w:rsid w:val="6FCD8150"/>
    <w:rsid w:val="6FD113F8"/>
    <w:rsid w:val="6FD13F9E"/>
    <w:rsid w:val="6FD6FFC2"/>
    <w:rsid w:val="6FE0F7AF"/>
    <w:rsid w:val="6FE6DC40"/>
    <w:rsid w:val="6FE80255"/>
    <w:rsid w:val="6FEC6957"/>
    <w:rsid w:val="6FEFD3B3"/>
    <w:rsid w:val="6FF3ACDB"/>
    <w:rsid w:val="6FF875C6"/>
    <w:rsid w:val="6FF90146"/>
    <w:rsid w:val="6FFA5AFE"/>
    <w:rsid w:val="6FFBD7B3"/>
    <w:rsid w:val="6FFFE7F0"/>
    <w:rsid w:val="7000564B"/>
    <w:rsid w:val="700A3585"/>
    <w:rsid w:val="700E1A61"/>
    <w:rsid w:val="70151D88"/>
    <w:rsid w:val="70178AD1"/>
    <w:rsid w:val="701E4322"/>
    <w:rsid w:val="70239CB5"/>
    <w:rsid w:val="70258E45"/>
    <w:rsid w:val="7025DD2C"/>
    <w:rsid w:val="7029D028"/>
    <w:rsid w:val="702BEDA0"/>
    <w:rsid w:val="7033DE2E"/>
    <w:rsid w:val="70411A29"/>
    <w:rsid w:val="7047A932"/>
    <w:rsid w:val="704B6AC7"/>
    <w:rsid w:val="704BF9E5"/>
    <w:rsid w:val="704C5683"/>
    <w:rsid w:val="7051D893"/>
    <w:rsid w:val="70542061"/>
    <w:rsid w:val="7054FF1B"/>
    <w:rsid w:val="70552B8A"/>
    <w:rsid w:val="705571FD"/>
    <w:rsid w:val="705B3C85"/>
    <w:rsid w:val="70620503"/>
    <w:rsid w:val="7063753A"/>
    <w:rsid w:val="7068B3A4"/>
    <w:rsid w:val="7068C481"/>
    <w:rsid w:val="706B192E"/>
    <w:rsid w:val="706C1E3F"/>
    <w:rsid w:val="706D780F"/>
    <w:rsid w:val="707056D8"/>
    <w:rsid w:val="707B3322"/>
    <w:rsid w:val="707D1297"/>
    <w:rsid w:val="707EE289"/>
    <w:rsid w:val="70820797"/>
    <w:rsid w:val="708341FD"/>
    <w:rsid w:val="708452B4"/>
    <w:rsid w:val="7085E649"/>
    <w:rsid w:val="708718D7"/>
    <w:rsid w:val="70873776"/>
    <w:rsid w:val="70882C9E"/>
    <w:rsid w:val="70884138"/>
    <w:rsid w:val="708DCC41"/>
    <w:rsid w:val="70949213"/>
    <w:rsid w:val="70958FB3"/>
    <w:rsid w:val="7095CEC6"/>
    <w:rsid w:val="7097F344"/>
    <w:rsid w:val="70A21131"/>
    <w:rsid w:val="70A37C21"/>
    <w:rsid w:val="70A44AC3"/>
    <w:rsid w:val="70AB2811"/>
    <w:rsid w:val="70AB93B4"/>
    <w:rsid w:val="70B6B828"/>
    <w:rsid w:val="70B874AB"/>
    <w:rsid w:val="70B931DC"/>
    <w:rsid w:val="70B95B12"/>
    <w:rsid w:val="70BB7A5D"/>
    <w:rsid w:val="70BE6B93"/>
    <w:rsid w:val="70BEBF46"/>
    <w:rsid w:val="70C03245"/>
    <w:rsid w:val="70C42264"/>
    <w:rsid w:val="70C45A00"/>
    <w:rsid w:val="70C48FE0"/>
    <w:rsid w:val="70C4EFB3"/>
    <w:rsid w:val="70C574B7"/>
    <w:rsid w:val="70CD238C"/>
    <w:rsid w:val="70CF5986"/>
    <w:rsid w:val="70D6F559"/>
    <w:rsid w:val="70D740E0"/>
    <w:rsid w:val="70D74572"/>
    <w:rsid w:val="70D92199"/>
    <w:rsid w:val="70DA2DD3"/>
    <w:rsid w:val="70DFD602"/>
    <w:rsid w:val="70E5F85A"/>
    <w:rsid w:val="70E9C918"/>
    <w:rsid w:val="70EBB8F3"/>
    <w:rsid w:val="70EBC6DF"/>
    <w:rsid w:val="70F44EAC"/>
    <w:rsid w:val="70FD94C3"/>
    <w:rsid w:val="70FE0BCD"/>
    <w:rsid w:val="710154F0"/>
    <w:rsid w:val="7101BDFF"/>
    <w:rsid w:val="71023B17"/>
    <w:rsid w:val="7105E16F"/>
    <w:rsid w:val="71073C29"/>
    <w:rsid w:val="710E7C3E"/>
    <w:rsid w:val="7111F579"/>
    <w:rsid w:val="71149F47"/>
    <w:rsid w:val="711531E9"/>
    <w:rsid w:val="711CC999"/>
    <w:rsid w:val="711F9B39"/>
    <w:rsid w:val="71259E51"/>
    <w:rsid w:val="71297D59"/>
    <w:rsid w:val="712DF804"/>
    <w:rsid w:val="712FF916"/>
    <w:rsid w:val="71361100"/>
    <w:rsid w:val="7136DA36"/>
    <w:rsid w:val="71377A12"/>
    <w:rsid w:val="7139EFA0"/>
    <w:rsid w:val="713A313E"/>
    <w:rsid w:val="713C0149"/>
    <w:rsid w:val="713D33A8"/>
    <w:rsid w:val="713D447C"/>
    <w:rsid w:val="713F2D1A"/>
    <w:rsid w:val="7140D6E3"/>
    <w:rsid w:val="7143A1C7"/>
    <w:rsid w:val="7143E995"/>
    <w:rsid w:val="71450BF6"/>
    <w:rsid w:val="7145CF77"/>
    <w:rsid w:val="714BB63A"/>
    <w:rsid w:val="7150276E"/>
    <w:rsid w:val="71513AE8"/>
    <w:rsid w:val="7151FDBE"/>
    <w:rsid w:val="715653EF"/>
    <w:rsid w:val="715743EA"/>
    <w:rsid w:val="7159E0F4"/>
    <w:rsid w:val="7160616A"/>
    <w:rsid w:val="7161FF97"/>
    <w:rsid w:val="71658012"/>
    <w:rsid w:val="716F01F5"/>
    <w:rsid w:val="716FB47C"/>
    <w:rsid w:val="7171BAC8"/>
    <w:rsid w:val="71767C85"/>
    <w:rsid w:val="7178D89A"/>
    <w:rsid w:val="7179DAA3"/>
    <w:rsid w:val="71858425"/>
    <w:rsid w:val="71863C5D"/>
    <w:rsid w:val="7186CA72"/>
    <w:rsid w:val="7187786E"/>
    <w:rsid w:val="718DB654"/>
    <w:rsid w:val="718E6991"/>
    <w:rsid w:val="719067C2"/>
    <w:rsid w:val="7193DCD1"/>
    <w:rsid w:val="7198EFD0"/>
    <w:rsid w:val="719BF274"/>
    <w:rsid w:val="719D4FF8"/>
    <w:rsid w:val="719D6D37"/>
    <w:rsid w:val="719F70FD"/>
    <w:rsid w:val="71A3DFAC"/>
    <w:rsid w:val="71A47464"/>
    <w:rsid w:val="71A707F7"/>
    <w:rsid w:val="71A8B0D8"/>
    <w:rsid w:val="71AB4881"/>
    <w:rsid w:val="71AC3AEA"/>
    <w:rsid w:val="71AD3468"/>
    <w:rsid w:val="71AED1AA"/>
    <w:rsid w:val="71B028FB"/>
    <w:rsid w:val="71B0E6D1"/>
    <w:rsid w:val="71B3D8C8"/>
    <w:rsid w:val="71B7C808"/>
    <w:rsid w:val="71BBCD34"/>
    <w:rsid w:val="71BDCD05"/>
    <w:rsid w:val="71C24455"/>
    <w:rsid w:val="71C4864D"/>
    <w:rsid w:val="71C75BCF"/>
    <w:rsid w:val="71C75CB3"/>
    <w:rsid w:val="71C9F27B"/>
    <w:rsid w:val="71CD04FC"/>
    <w:rsid w:val="71CF6562"/>
    <w:rsid w:val="71D01E9E"/>
    <w:rsid w:val="71D1133B"/>
    <w:rsid w:val="71D12942"/>
    <w:rsid w:val="71D21F67"/>
    <w:rsid w:val="71D33B4F"/>
    <w:rsid w:val="71D8D744"/>
    <w:rsid w:val="71D9C60B"/>
    <w:rsid w:val="71D9F14C"/>
    <w:rsid w:val="71E0DDC4"/>
    <w:rsid w:val="71E39F4F"/>
    <w:rsid w:val="71E77B46"/>
    <w:rsid w:val="71EECCF4"/>
    <w:rsid w:val="71F0D024"/>
    <w:rsid w:val="71F21851"/>
    <w:rsid w:val="71F23B99"/>
    <w:rsid w:val="71F53F6E"/>
    <w:rsid w:val="71F72E9B"/>
    <w:rsid w:val="71FE5FFE"/>
    <w:rsid w:val="7202D7D4"/>
    <w:rsid w:val="720927AE"/>
    <w:rsid w:val="720C3CCF"/>
    <w:rsid w:val="72100D87"/>
    <w:rsid w:val="72137444"/>
    <w:rsid w:val="721B8281"/>
    <w:rsid w:val="721CA0C4"/>
    <w:rsid w:val="721D1456"/>
    <w:rsid w:val="72203103"/>
    <w:rsid w:val="7220CC70"/>
    <w:rsid w:val="72211373"/>
    <w:rsid w:val="722C5CB7"/>
    <w:rsid w:val="7231AE59"/>
    <w:rsid w:val="72346414"/>
    <w:rsid w:val="7234E5FA"/>
    <w:rsid w:val="723C6A87"/>
    <w:rsid w:val="723CAB67"/>
    <w:rsid w:val="723CBEF6"/>
    <w:rsid w:val="723D3A3A"/>
    <w:rsid w:val="723E44FC"/>
    <w:rsid w:val="723F2E0E"/>
    <w:rsid w:val="7241A563"/>
    <w:rsid w:val="7244BDB5"/>
    <w:rsid w:val="724B50CD"/>
    <w:rsid w:val="724EBF5B"/>
    <w:rsid w:val="72570A4F"/>
    <w:rsid w:val="72595A58"/>
    <w:rsid w:val="725BA79C"/>
    <w:rsid w:val="725C6921"/>
    <w:rsid w:val="72691972"/>
    <w:rsid w:val="72748A40"/>
    <w:rsid w:val="72769671"/>
    <w:rsid w:val="727CEACA"/>
    <w:rsid w:val="727E8405"/>
    <w:rsid w:val="7280332C"/>
    <w:rsid w:val="7284DFA8"/>
    <w:rsid w:val="7286E383"/>
    <w:rsid w:val="7287E6A0"/>
    <w:rsid w:val="72894D83"/>
    <w:rsid w:val="728EE596"/>
    <w:rsid w:val="728FCAA1"/>
    <w:rsid w:val="72947877"/>
    <w:rsid w:val="7296F234"/>
    <w:rsid w:val="72984598"/>
    <w:rsid w:val="7299653B"/>
    <w:rsid w:val="729B5F08"/>
    <w:rsid w:val="729BC1E1"/>
    <w:rsid w:val="729D066B"/>
    <w:rsid w:val="72A2BD52"/>
    <w:rsid w:val="72A7BFFB"/>
    <w:rsid w:val="72AB3ED6"/>
    <w:rsid w:val="72AC07F9"/>
    <w:rsid w:val="72B2FB74"/>
    <w:rsid w:val="72B3EB1E"/>
    <w:rsid w:val="72B70C96"/>
    <w:rsid w:val="72B7770A"/>
    <w:rsid w:val="72B7A29F"/>
    <w:rsid w:val="72BB30F1"/>
    <w:rsid w:val="72BB7B70"/>
    <w:rsid w:val="72BF50E2"/>
    <w:rsid w:val="72C2C480"/>
    <w:rsid w:val="72C710D8"/>
    <w:rsid w:val="72C81770"/>
    <w:rsid w:val="72D4A35D"/>
    <w:rsid w:val="72D94F0B"/>
    <w:rsid w:val="72DCBEFB"/>
    <w:rsid w:val="72DCDD49"/>
    <w:rsid w:val="72E11561"/>
    <w:rsid w:val="72E6D68B"/>
    <w:rsid w:val="72EAAF5C"/>
    <w:rsid w:val="72EB0489"/>
    <w:rsid w:val="72EBA60D"/>
    <w:rsid w:val="72EEBDCA"/>
    <w:rsid w:val="72F05DC3"/>
    <w:rsid w:val="72F1C083"/>
    <w:rsid w:val="72F1F7F2"/>
    <w:rsid w:val="72F44685"/>
    <w:rsid w:val="72FE1A19"/>
    <w:rsid w:val="7302AF76"/>
    <w:rsid w:val="73072106"/>
    <w:rsid w:val="7314F7E7"/>
    <w:rsid w:val="73166D33"/>
    <w:rsid w:val="73198172"/>
    <w:rsid w:val="731A5CEB"/>
    <w:rsid w:val="731ED2B1"/>
    <w:rsid w:val="73225182"/>
    <w:rsid w:val="73294E0E"/>
    <w:rsid w:val="732E0246"/>
    <w:rsid w:val="7331937B"/>
    <w:rsid w:val="7333EEAC"/>
    <w:rsid w:val="733A79FB"/>
    <w:rsid w:val="73401B46"/>
    <w:rsid w:val="7343A1B7"/>
    <w:rsid w:val="734B5303"/>
    <w:rsid w:val="734F293A"/>
    <w:rsid w:val="734FB119"/>
    <w:rsid w:val="73501F50"/>
    <w:rsid w:val="73521821"/>
    <w:rsid w:val="73620434"/>
    <w:rsid w:val="7369B67C"/>
    <w:rsid w:val="73732295"/>
    <w:rsid w:val="73743C07"/>
    <w:rsid w:val="73772529"/>
    <w:rsid w:val="737726DF"/>
    <w:rsid w:val="7379A7F2"/>
    <w:rsid w:val="737D8BA5"/>
    <w:rsid w:val="737F2435"/>
    <w:rsid w:val="737FEFBD"/>
    <w:rsid w:val="73842CD0"/>
    <w:rsid w:val="7388A617"/>
    <w:rsid w:val="7389D9CD"/>
    <w:rsid w:val="738ADC7B"/>
    <w:rsid w:val="738DB941"/>
    <w:rsid w:val="738E7E8A"/>
    <w:rsid w:val="73966775"/>
    <w:rsid w:val="7397CAD0"/>
    <w:rsid w:val="7398BD50"/>
    <w:rsid w:val="739B1954"/>
    <w:rsid w:val="739F6F87"/>
    <w:rsid w:val="73A03BA9"/>
    <w:rsid w:val="73A242CB"/>
    <w:rsid w:val="73A90198"/>
    <w:rsid w:val="73AD0B46"/>
    <w:rsid w:val="73B9F0D8"/>
    <w:rsid w:val="73BA57C9"/>
    <w:rsid w:val="73BA6C0C"/>
    <w:rsid w:val="73CA3A72"/>
    <w:rsid w:val="73D09695"/>
    <w:rsid w:val="73D0A5E7"/>
    <w:rsid w:val="73E05098"/>
    <w:rsid w:val="73E2AFFD"/>
    <w:rsid w:val="73E746FB"/>
    <w:rsid w:val="73E9596E"/>
    <w:rsid w:val="73ED0FA6"/>
    <w:rsid w:val="73F629F2"/>
    <w:rsid w:val="73F8313F"/>
    <w:rsid w:val="73F859A4"/>
    <w:rsid w:val="7401C268"/>
    <w:rsid w:val="74042A26"/>
    <w:rsid w:val="74073064"/>
    <w:rsid w:val="740AA072"/>
    <w:rsid w:val="74103D27"/>
    <w:rsid w:val="7411F7AD"/>
    <w:rsid w:val="74162E27"/>
    <w:rsid w:val="74169CEC"/>
    <w:rsid w:val="7416FB9E"/>
    <w:rsid w:val="741A064E"/>
    <w:rsid w:val="741ACDC6"/>
    <w:rsid w:val="741AF897"/>
    <w:rsid w:val="741BD95C"/>
    <w:rsid w:val="741D7E52"/>
    <w:rsid w:val="7420F6A7"/>
    <w:rsid w:val="7421F19D"/>
    <w:rsid w:val="742394A6"/>
    <w:rsid w:val="742E1D66"/>
    <w:rsid w:val="74306803"/>
    <w:rsid w:val="743C9203"/>
    <w:rsid w:val="74421B44"/>
    <w:rsid w:val="7442A3FA"/>
    <w:rsid w:val="7447A3E5"/>
    <w:rsid w:val="74492764"/>
    <w:rsid w:val="744B8E94"/>
    <w:rsid w:val="744BEF46"/>
    <w:rsid w:val="745BD594"/>
    <w:rsid w:val="7465BB37"/>
    <w:rsid w:val="746901AB"/>
    <w:rsid w:val="746BA8E7"/>
    <w:rsid w:val="746D23FF"/>
    <w:rsid w:val="746ED87B"/>
    <w:rsid w:val="746EE791"/>
    <w:rsid w:val="746FA802"/>
    <w:rsid w:val="747100E2"/>
    <w:rsid w:val="74758015"/>
    <w:rsid w:val="747E5648"/>
    <w:rsid w:val="7485C368"/>
    <w:rsid w:val="748B05E5"/>
    <w:rsid w:val="748B6BE0"/>
    <w:rsid w:val="749299EF"/>
    <w:rsid w:val="7499802C"/>
    <w:rsid w:val="74A07790"/>
    <w:rsid w:val="74A23E50"/>
    <w:rsid w:val="74AED8D3"/>
    <w:rsid w:val="74B079AE"/>
    <w:rsid w:val="74B4E673"/>
    <w:rsid w:val="74B8BCB9"/>
    <w:rsid w:val="74BD65B4"/>
    <w:rsid w:val="74BFDD47"/>
    <w:rsid w:val="74C253DC"/>
    <w:rsid w:val="74C60A47"/>
    <w:rsid w:val="74C7A855"/>
    <w:rsid w:val="74CCC3BB"/>
    <w:rsid w:val="74CDA081"/>
    <w:rsid w:val="74CDBB41"/>
    <w:rsid w:val="74D79B12"/>
    <w:rsid w:val="74D7D82C"/>
    <w:rsid w:val="74DD8AFB"/>
    <w:rsid w:val="74E3A6EC"/>
    <w:rsid w:val="74E3D733"/>
    <w:rsid w:val="74E60E12"/>
    <w:rsid w:val="74E6CC09"/>
    <w:rsid w:val="74E93A8C"/>
    <w:rsid w:val="74EDE75E"/>
    <w:rsid w:val="74EF90FF"/>
    <w:rsid w:val="74F40323"/>
    <w:rsid w:val="74F5E1B2"/>
    <w:rsid w:val="74FE7E6C"/>
    <w:rsid w:val="75012CD0"/>
    <w:rsid w:val="75053BA4"/>
    <w:rsid w:val="7506FFB5"/>
    <w:rsid w:val="7508E919"/>
    <w:rsid w:val="750BEDD9"/>
    <w:rsid w:val="75105831"/>
    <w:rsid w:val="75148313"/>
    <w:rsid w:val="751B74C4"/>
    <w:rsid w:val="7525BEB8"/>
    <w:rsid w:val="75286120"/>
    <w:rsid w:val="75287603"/>
    <w:rsid w:val="7529D550"/>
    <w:rsid w:val="7529F2C5"/>
    <w:rsid w:val="752ACE3C"/>
    <w:rsid w:val="75321018"/>
    <w:rsid w:val="75333A16"/>
    <w:rsid w:val="7535B8D1"/>
    <w:rsid w:val="75361173"/>
    <w:rsid w:val="753837AA"/>
    <w:rsid w:val="753A8AA0"/>
    <w:rsid w:val="753A9061"/>
    <w:rsid w:val="754266F2"/>
    <w:rsid w:val="75485ACB"/>
    <w:rsid w:val="754CD442"/>
    <w:rsid w:val="754CE9F6"/>
    <w:rsid w:val="755210CE"/>
    <w:rsid w:val="75529F0D"/>
    <w:rsid w:val="75564E2F"/>
    <w:rsid w:val="7559D8AA"/>
    <w:rsid w:val="755AF31D"/>
    <w:rsid w:val="755CC896"/>
    <w:rsid w:val="75620E81"/>
    <w:rsid w:val="7566788C"/>
    <w:rsid w:val="756A5530"/>
    <w:rsid w:val="756AEF9C"/>
    <w:rsid w:val="756BA386"/>
    <w:rsid w:val="756D4A59"/>
    <w:rsid w:val="756E1FA8"/>
    <w:rsid w:val="7571E484"/>
    <w:rsid w:val="757372A5"/>
    <w:rsid w:val="75767F24"/>
    <w:rsid w:val="75774951"/>
    <w:rsid w:val="75828DD4"/>
    <w:rsid w:val="75859D07"/>
    <w:rsid w:val="75883E14"/>
    <w:rsid w:val="7589953F"/>
    <w:rsid w:val="758ADACD"/>
    <w:rsid w:val="758FC9F3"/>
    <w:rsid w:val="75915366"/>
    <w:rsid w:val="7591558E"/>
    <w:rsid w:val="75923526"/>
    <w:rsid w:val="7592EA88"/>
    <w:rsid w:val="75946272"/>
    <w:rsid w:val="7596B7E1"/>
    <w:rsid w:val="7599D959"/>
    <w:rsid w:val="759CC23A"/>
    <w:rsid w:val="75A1893C"/>
    <w:rsid w:val="75AEAC54"/>
    <w:rsid w:val="75AF0D93"/>
    <w:rsid w:val="75B0FCEE"/>
    <w:rsid w:val="75B20E99"/>
    <w:rsid w:val="75B896F6"/>
    <w:rsid w:val="75B92EF6"/>
    <w:rsid w:val="75B95D52"/>
    <w:rsid w:val="75BE6DF3"/>
    <w:rsid w:val="75BEFE4F"/>
    <w:rsid w:val="75BF26F3"/>
    <w:rsid w:val="75C10F2F"/>
    <w:rsid w:val="75C1F0EE"/>
    <w:rsid w:val="75C462E6"/>
    <w:rsid w:val="75C907C4"/>
    <w:rsid w:val="75CCDF71"/>
    <w:rsid w:val="75D29B71"/>
    <w:rsid w:val="75DC0B83"/>
    <w:rsid w:val="75DCF649"/>
    <w:rsid w:val="75E53865"/>
    <w:rsid w:val="75EADA96"/>
    <w:rsid w:val="75EAF69A"/>
    <w:rsid w:val="75F1776E"/>
    <w:rsid w:val="75F3E4AB"/>
    <w:rsid w:val="75FB564D"/>
    <w:rsid w:val="75FBE2C4"/>
    <w:rsid w:val="7600C332"/>
    <w:rsid w:val="760B557E"/>
    <w:rsid w:val="760E468C"/>
    <w:rsid w:val="760F9DB7"/>
    <w:rsid w:val="76115FC8"/>
    <w:rsid w:val="7613E1F7"/>
    <w:rsid w:val="76142EE7"/>
    <w:rsid w:val="761534E1"/>
    <w:rsid w:val="7617BEF3"/>
    <w:rsid w:val="761B7591"/>
    <w:rsid w:val="761C924E"/>
    <w:rsid w:val="761E99AE"/>
    <w:rsid w:val="76243ABA"/>
    <w:rsid w:val="762943AA"/>
    <w:rsid w:val="7629928C"/>
    <w:rsid w:val="7629C8EA"/>
    <w:rsid w:val="7630EA5B"/>
    <w:rsid w:val="763427E1"/>
    <w:rsid w:val="7636B8A2"/>
    <w:rsid w:val="7636C9A5"/>
    <w:rsid w:val="76407BB5"/>
    <w:rsid w:val="76428013"/>
    <w:rsid w:val="76475679"/>
    <w:rsid w:val="7647CDD1"/>
    <w:rsid w:val="764890B6"/>
    <w:rsid w:val="764A3C83"/>
    <w:rsid w:val="764AED29"/>
    <w:rsid w:val="764B2E52"/>
    <w:rsid w:val="764C162D"/>
    <w:rsid w:val="764C989F"/>
    <w:rsid w:val="76578969"/>
    <w:rsid w:val="765A4D32"/>
    <w:rsid w:val="765D6B8E"/>
    <w:rsid w:val="765F905A"/>
    <w:rsid w:val="76699288"/>
    <w:rsid w:val="766A0CFF"/>
    <w:rsid w:val="766D5DA1"/>
    <w:rsid w:val="7670DAEB"/>
    <w:rsid w:val="7671D2CB"/>
    <w:rsid w:val="76769E5B"/>
    <w:rsid w:val="768112CE"/>
    <w:rsid w:val="76848A7D"/>
    <w:rsid w:val="7693094F"/>
    <w:rsid w:val="7693DA50"/>
    <w:rsid w:val="769BC14D"/>
    <w:rsid w:val="769D2A1A"/>
    <w:rsid w:val="769E841B"/>
    <w:rsid w:val="76A4B5B1"/>
    <w:rsid w:val="76AA7728"/>
    <w:rsid w:val="76AAE6EC"/>
    <w:rsid w:val="76B0EF41"/>
    <w:rsid w:val="76B34C4B"/>
    <w:rsid w:val="76B37B30"/>
    <w:rsid w:val="76B41E06"/>
    <w:rsid w:val="76B66365"/>
    <w:rsid w:val="76C1EBCA"/>
    <w:rsid w:val="76C3869B"/>
    <w:rsid w:val="76D1F9F8"/>
    <w:rsid w:val="76D59913"/>
    <w:rsid w:val="76D96839"/>
    <w:rsid w:val="76DCAB4B"/>
    <w:rsid w:val="76EBD69C"/>
    <w:rsid w:val="76EFAC8B"/>
    <w:rsid w:val="76EFB31C"/>
    <w:rsid w:val="76F28CAA"/>
    <w:rsid w:val="76F6BC36"/>
    <w:rsid w:val="76F7E6EB"/>
    <w:rsid w:val="76F89A7A"/>
    <w:rsid w:val="76F8F640"/>
    <w:rsid w:val="76FE84FC"/>
    <w:rsid w:val="7700A3A7"/>
    <w:rsid w:val="7700DF63"/>
    <w:rsid w:val="7704DB1F"/>
    <w:rsid w:val="770941ED"/>
    <w:rsid w:val="77102655"/>
    <w:rsid w:val="7714A168"/>
    <w:rsid w:val="7716E4DE"/>
    <w:rsid w:val="771CB8D9"/>
    <w:rsid w:val="77200259"/>
    <w:rsid w:val="772406BE"/>
    <w:rsid w:val="77240ECE"/>
    <w:rsid w:val="77241956"/>
    <w:rsid w:val="77278E2E"/>
    <w:rsid w:val="772A665E"/>
    <w:rsid w:val="772B8B84"/>
    <w:rsid w:val="772D91D7"/>
    <w:rsid w:val="772E7B2F"/>
    <w:rsid w:val="772F6913"/>
    <w:rsid w:val="7731D6B3"/>
    <w:rsid w:val="77374A4B"/>
    <w:rsid w:val="773FE162"/>
    <w:rsid w:val="77431B6C"/>
    <w:rsid w:val="77443E19"/>
    <w:rsid w:val="77486973"/>
    <w:rsid w:val="77493DF3"/>
    <w:rsid w:val="774A818D"/>
    <w:rsid w:val="774EC5D3"/>
    <w:rsid w:val="77517317"/>
    <w:rsid w:val="775C9195"/>
    <w:rsid w:val="7765B43F"/>
    <w:rsid w:val="776B9566"/>
    <w:rsid w:val="776FB09E"/>
    <w:rsid w:val="777534B5"/>
    <w:rsid w:val="7776ACC6"/>
    <w:rsid w:val="777A4D13"/>
    <w:rsid w:val="777BFE24"/>
    <w:rsid w:val="777D7D6B"/>
    <w:rsid w:val="77804929"/>
    <w:rsid w:val="77807FCD"/>
    <w:rsid w:val="778120E2"/>
    <w:rsid w:val="778955D7"/>
    <w:rsid w:val="778E30E5"/>
    <w:rsid w:val="77979ADC"/>
    <w:rsid w:val="779942D0"/>
    <w:rsid w:val="77999D75"/>
    <w:rsid w:val="779E240D"/>
    <w:rsid w:val="779F3BA2"/>
    <w:rsid w:val="77A57036"/>
    <w:rsid w:val="77A714B6"/>
    <w:rsid w:val="77A726FE"/>
    <w:rsid w:val="77B2CE6C"/>
    <w:rsid w:val="77B45D4E"/>
    <w:rsid w:val="77B558F1"/>
    <w:rsid w:val="77B821AA"/>
    <w:rsid w:val="77BDAD3F"/>
    <w:rsid w:val="77C5DC66"/>
    <w:rsid w:val="77CA6DA8"/>
    <w:rsid w:val="77CF34C9"/>
    <w:rsid w:val="77D0DF3B"/>
    <w:rsid w:val="77D1FF81"/>
    <w:rsid w:val="77DEC545"/>
    <w:rsid w:val="77E0DB9D"/>
    <w:rsid w:val="77E0F049"/>
    <w:rsid w:val="77E1EFE7"/>
    <w:rsid w:val="77E25453"/>
    <w:rsid w:val="77E2A4B4"/>
    <w:rsid w:val="77E31D56"/>
    <w:rsid w:val="77E31D5E"/>
    <w:rsid w:val="77E48388"/>
    <w:rsid w:val="77E4F798"/>
    <w:rsid w:val="77EAEAFE"/>
    <w:rsid w:val="77ED6A80"/>
    <w:rsid w:val="77F0FDB7"/>
    <w:rsid w:val="77F801EF"/>
    <w:rsid w:val="77F94787"/>
    <w:rsid w:val="77FC9AC5"/>
    <w:rsid w:val="77FE6513"/>
    <w:rsid w:val="77FF5EA3"/>
    <w:rsid w:val="78042BBD"/>
    <w:rsid w:val="7805D1F4"/>
    <w:rsid w:val="780FCDC1"/>
    <w:rsid w:val="78105A98"/>
    <w:rsid w:val="78159F89"/>
    <w:rsid w:val="7815BDF6"/>
    <w:rsid w:val="7819B616"/>
    <w:rsid w:val="781AC063"/>
    <w:rsid w:val="781B0B02"/>
    <w:rsid w:val="781BB584"/>
    <w:rsid w:val="7826489A"/>
    <w:rsid w:val="78279A65"/>
    <w:rsid w:val="7827C1E1"/>
    <w:rsid w:val="782C049C"/>
    <w:rsid w:val="782E3ED8"/>
    <w:rsid w:val="782EED73"/>
    <w:rsid w:val="7831E181"/>
    <w:rsid w:val="783ADCDB"/>
    <w:rsid w:val="783B02DE"/>
    <w:rsid w:val="783B6C0F"/>
    <w:rsid w:val="783F52B8"/>
    <w:rsid w:val="78420365"/>
    <w:rsid w:val="78440F20"/>
    <w:rsid w:val="784B6519"/>
    <w:rsid w:val="784D94E4"/>
    <w:rsid w:val="784F4FAB"/>
    <w:rsid w:val="78543604"/>
    <w:rsid w:val="7854529B"/>
    <w:rsid w:val="785A8B27"/>
    <w:rsid w:val="785BBE09"/>
    <w:rsid w:val="785DBBBC"/>
    <w:rsid w:val="785DDBE3"/>
    <w:rsid w:val="78604DD6"/>
    <w:rsid w:val="78628295"/>
    <w:rsid w:val="7869BAFF"/>
    <w:rsid w:val="786E51F5"/>
    <w:rsid w:val="786F5790"/>
    <w:rsid w:val="78715B8B"/>
    <w:rsid w:val="7873846C"/>
    <w:rsid w:val="787D5E88"/>
    <w:rsid w:val="78820B51"/>
    <w:rsid w:val="78842263"/>
    <w:rsid w:val="788F489D"/>
    <w:rsid w:val="7891D9E9"/>
    <w:rsid w:val="78922E94"/>
    <w:rsid w:val="7892E80F"/>
    <w:rsid w:val="7895335D"/>
    <w:rsid w:val="7896C2D3"/>
    <w:rsid w:val="789CFDBA"/>
    <w:rsid w:val="789FFAFF"/>
    <w:rsid w:val="78A15990"/>
    <w:rsid w:val="78A32226"/>
    <w:rsid w:val="78A4BF70"/>
    <w:rsid w:val="78AAFDED"/>
    <w:rsid w:val="78AC8EEC"/>
    <w:rsid w:val="78ACBACA"/>
    <w:rsid w:val="78B29ED5"/>
    <w:rsid w:val="78B3BB9B"/>
    <w:rsid w:val="78B46974"/>
    <w:rsid w:val="78C2E1C6"/>
    <w:rsid w:val="78CC916C"/>
    <w:rsid w:val="78CFA118"/>
    <w:rsid w:val="78D79404"/>
    <w:rsid w:val="78D7995F"/>
    <w:rsid w:val="78DC8A4F"/>
    <w:rsid w:val="78E55BCE"/>
    <w:rsid w:val="78E9BC47"/>
    <w:rsid w:val="78EAF8C5"/>
    <w:rsid w:val="78FC906E"/>
    <w:rsid w:val="79029ADC"/>
    <w:rsid w:val="7904C7DA"/>
    <w:rsid w:val="7905EBDD"/>
    <w:rsid w:val="79069735"/>
    <w:rsid w:val="790789F7"/>
    <w:rsid w:val="790A5089"/>
    <w:rsid w:val="790A7D61"/>
    <w:rsid w:val="791C5153"/>
    <w:rsid w:val="791D467C"/>
    <w:rsid w:val="79203736"/>
    <w:rsid w:val="7927AE38"/>
    <w:rsid w:val="792C1B81"/>
    <w:rsid w:val="793D9DF8"/>
    <w:rsid w:val="7940C650"/>
    <w:rsid w:val="794574BD"/>
    <w:rsid w:val="79465021"/>
    <w:rsid w:val="794CCD82"/>
    <w:rsid w:val="794EF77F"/>
    <w:rsid w:val="795152DE"/>
    <w:rsid w:val="7956CA95"/>
    <w:rsid w:val="79597680"/>
    <w:rsid w:val="795F6C18"/>
    <w:rsid w:val="79616852"/>
    <w:rsid w:val="7961B10B"/>
    <w:rsid w:val="79620198"/>
    <w:rsid w:val="79642281"/>
    <w:rsid w:val="79647D16"/>
    <w:rsid w:val="796484A2"/>
    <w:rsid w:val="79656D02"/>
    <w:rsid w:val="796876CF"/>
    <w:rsid w:val="796A8DFD"/>
    <w:rsid w:val="79705C8C"/>
    <w:rsid w:val="7972E90F"/>
    <w:rsid w:val="79765C48"/>
    <w:rsid w:val="79784F9C"/>
    <w:rsid w:val="7978804D"/>
    <w:rsid w:val="797D67E0"/>
    <w:rsid w:val="798154D2"/>
    <w:rsid w:val="798A0F7E"/>
    <w:rsid w:val="798C6438"/>
    <w:rsid w:val="798C91D7"/>
    <w:rsid w:val="7991570A"/>
    <w:rsid w:val="79939429"/>
    <w:rsid w:val="799A51C4"/>
    <w:rsid w:val="799AA843"/>
    <w:rsid w:val="799AFD78"/>
    <w:rsid w:val="799BA327"/>
    <w:rsid w:val="79A2C34B"/>
    <w:rsid w:val="79A430B3"/>
    <w:rsid w:val="79AB3BFB"/>
    <w:rsid w:val="79B88107"/>
    <w:rsid w:val="79BCD113"/>
    <w:rsid w:val="79BE411E"/>
    <w:rsid w:val="79C18B47"/>
    <w:rsid w:val="79C3BC40"/>
    <w:rsid w:val="79C5F083"/>
    <w:rsid w:val="79C7539A"/>
    <w:rsid w:val="79CC4FE6"/>
    <w:rsid w:val="79CC5206"/>
    <w:rsid w:val="79CE0FB4"/>
    <w:rsid w:val="79D0A8E9"/>
    <w:rsid w:val="79D0C23D"/>
    <w:rsid w:val="79D42041"/>
    <w:rsid w:val="79D86A30"/>
    <w:rsid w:val="79D9600F"/>
    <w:rsid w:val="79E1D793"/>
    <w:rsid w:val="79E29DF8"/>
    <w:rsid w:val="79E40797"/>
    <w:rsid w:val="79E572FE"/>
    <w:rsid w:val="79ED0D2B"/>
    <w:rsid w:val="79ED2CFE"/>
    <w:rsid w:val="79ED4B41"/>
    <w:rsid w:val="79EEFEC1"/>
    <w:rsid w:val="79F22611"/>
    <w:rsid w:val="79F3FE2B"/>
    <w:rsid w:val="79F6382A"/>
    <w:rsid w:val="79F9C505"/>
    <w:rsid w:val="79FCC473"/>
    <w:rsid w:val="79FF7770"/>
    <w:rsid w:val="7A01E7E6"/>
    <w:rsid w:val="7A04CFD6"/>
    <w:rsid w:val="7A0C90E3"/>
    <w:rsid w:val="7A0D06AA"/>
    <w:rsid w:val="7A0D6604"/>
    <w:rsid w:val="7A0E73E3"/>
    <w:rsid w:val="7A114903"/>
    <w:rsid w:val="7A15472D"/>
    <w:rsid w:val="7A17E2AE"/>
    <w:rsid w:val="7A20DDD5"/>
    <w:rsid w:val="7A21C6F2"/>
    <w:rsid w:val="7A249B32"/>
    <w:rsid w:val="7A275C4E"/>
    <w:rsid w:val="7A28A100"/>
    <w:rsid w:val="7A29AFED"/>
    <w:rsid w:val="7A29F217"/>
    <w:rsid w:val="7A2A4AC0"/>
    <w:rsid w:val="7A35EC16"/>
    <w:rsid w:val="7A38B216"/>
    <w:rsid w:val="7A3BA424"/>
    <w:rsid w:val="7A3BE061"/>
    <w:rsid w:val="7A3C5E99"/>
    <w:rsid w:val="7A3F482C"/>
    <w:rsid w:val="7A42AEB1"/>
    <w:rsid w:val="7A43CE5D"/>
    <w:rsid w:val="7A483CFD"/>
    <w:rsid w:val="7A49D685"/>
    <w:rsid w:val="7A5101F5"/>
    <w:rsid w:val="7A51CF03"/>
    <w:rsid w:val="7A552801"/>
    <w:rsid w:val="7A602761"/>
    <w:rsid w:val="7A613472"/>
    <w:rsid w:val="7A67921F"/>
    <w:rsid w:val="7A693DF7"/>
    <w:rsid w:val="7A6A0CDE"/>
    <w:rsid w:val="7A6B6EDE"/>
    <w:rsid w:val="7A6C8AE2"/>
    <w:rsid w:val="7A6F8477"/>
    <w:rsid w:val="7A71BA0D"/>
    <w:rsid w:val="7A784834"/>
    <w:rsid w:val="7A7CCEFE"/>
    <w:rsid w:val="7A7D0869"/>
    <w:rsid w:val="7A8A1481"/>
    <w:rsid w:val="7A8FB2AF"/>
    <w:rsid w:val="7A906C9E"/>
    <w:rsid w:val="7A9190BA"/>
    <w:rsid w:val="7A91F2FA"/>
    <w:rsid w:val="7A934DC8"/>
    <w:rsid w:val="7A9399EA"/>
    <w:rsid w:val="7A97176F"/>
    <w:rsid w:val="7A97DC4C"/>
    <w:rsid w:val="7A992599"/>
    <w:rsid w:val="7AA92770"/>
    <w:rsid w:val="7AB0D7CE"/>
    <w:rsid w:val="7AB0DF85"/>
    <w:rsid w:val="7AB4E36F"/>
    <w:rsid w:val="7AB600BE"/>
    <w:rsid w:val="7AB62699"/>
    <w:rsid w:val="7ABAB163"/>
    <w:rsid w:val="7ABBE799"/>
    <w:rsid w:val="7ABD8F78"/>
    <w:rsid w:val="7ABED742"/>
    <w:rsid w:val="7AC2707A"/>
    <w:rsid w:val="7AC8DC39"/>
    <w:rsid w:val="7ACC9E6E"/>
    <w:rsid w:val="7ACCCD6B"/>
    <w:rsid w:val="7ACCDAAA"/>
    <w:rsid w:val="7AD02243"/>
    <w:rsid w:val="7AD27CB2"/>
    <w:rsid w:val="7AD57333"/>
    <w:rsid w:val="7AD61474"/>
    <w:rsid w:val="7ADA9B06"/>
    <w:rsid w:val="7ADFA54A"/>
    <w:rsid w:val="7AE5B9E7"/>
    <w:rsid w:val="7AEB93E6"/>
    <w:rsid w:val="7AEBAB0F"/>
    <w:rsid w:val="7AEE371E"/>
    <w:rsid w:val="7AEF2F84"/>
    <w:rsid w:val="7AFED82F"/>
    <w:rsid w:val="7B010A08"/>
    <w:rsid w:val="7B020F2F"/>
    <w:rsid w:val="7B026D3E"/>
    <w:rsid w:val="7B05CE83"/>
    <w:rsid w:val="7B140799"/>
    <w:rsid w:val="7B15F914"/>
    <w:rsid w:val="7B2C311D"/>
    <w:rsid w:val="7B2D2C71"/>
    <w:rsid w:val="7B358A1F"/>
    <w:rsid w:val="7B3A3F30"/>
    <w:rsid w:val="7B3AB809"/>
    <w:rsid w:val="7B3F7BD0"/>
    <w:rsid w:val="7B405B38"/>
    <w:rsid w:val="7B435D92"/>
    <w:rsid w:val="7B4956FD"/>
    <w:rsid w:val="7B50279F"/>
    <w:rsid w:val="7B508784"/>
    <w:rsid w:val="7B5120C7"/>
    <w:rsid w:val="7B5A5A10"/>
    <w:rsid w:val="7B5CB113"/>
    <w:rsid w:val="7B6A3D40"/>
    <w:rsid w:val="7B6C80A2"/>
    <w:rsid w:val="7B6F436B"/>
    <w:rsid w:val="7B6F4F75"/>
    <w:rsid w:val="7B6FACB0"/>
    <w:rsid w:val="7B71C936"/>
    <w:rsid w:val="7B758B57"/>
    <w:rsid w:val="7B7769EE"/>
    <w:rsid w:val="7B7A46CF"/>
    <w:rsid w:val="7B7D2683"/>
    <w:rsid w:val="7B7DCB6A"/>
    <w:rsid w:val="7B7E8106"/>
    <w:rsid w:val="7B8146C3"/>
    <w:rsid w:val="7B86E8E8"/>
    <w:rsid w:val="7B97C979"/>
    <w:rsid w:val="7B9AF55D"/>
    <w:rsid w:val="7BA2196E"/>
    <w:rsid w:val="7BA2BFD8"/>
    <w:rsid w:val="7BA87DBD"/>
    <w:rsid w:val="7BAA7E02"/>
    <w:rsid w:val="7BAD4461"/>
    <w:rsid w:val="7BAEF739"/>
    <w:rsid w:val="7BB0F7C1"/>
    <w:rsid w:val="7BB147A5"/>
    <w:rsid w:val="7BB35A59"/>
    <w:rsid w:val="7BB3A0FF"/>
    <w:rsid w:val="7BB695F1"/>
    <w:rsid w:val="7BB8543D"/>
    <w:rsid w:val="7BB93760"/>
    <w:rsid w:val="7BB93A38"/>
    <w:rsid w:val="7BB9F2C9"/>
    <w:rsid w:val="7BB9F615"/>
    <w:rsid w:val="7BBAD465"/>
    <w:rsid w:val="7BC03B0A"/>
    <w:rsid w:val="7BC3C3F0"/>
    <w:rsid w:val="7BC58107"/>
    <w:rsid w:val="7BC60F03"/>
    <w:rsid w:val="7BC73D2C"/>
    <w:rsid w:val="7BC7B5EB"/>
    <w:rsid w:val="7BCCDB60"/>
    <w:rsid w:val="7BCE8BA2"/>
    <w:rsid w:val="7BCFF271"/>
    <w:rsid w:val="7BD0AEAD"/>
    <w:rsid w:val="7BD4093E"/>
    <w:rsid w:val="7BD4CCDA"/>
    <w:rsid w:val="7BD6D859"/>
    <w:rsid w:val="7BD7C17E"/>
    <w:rsid w:val="7BDB8D71"/>
    <w:rsid w:val="7BDBA15E"/>
    <w:rsid w:val="7BE938EC"/>
    <w:rsid w:val="7BEA837B"/>
    <w:rsid w:val="7BF8BCD3"/>
    <w:rsid w:val="7BFA85C2"/>
    <w:rsid w:val="7C051685"/>
    <w:rsid w:val="7C0689E9"/>
    <w:rsid w:val="7C0A1669"/>
    <w:rsid w:val="7C0C4ECD"/>
    <w:rsid w:val="7C0D045D"/>
    <w:rsid w:val="7C0D4D8F"/>
    <w:rsid w:val="7C180F98"/>
    <w:rsid w:val="7C19C284"/>
    <w:rsid w:val="7C1D3133"/>
    <w:rsid w:val="7C21BB08"/>
    <w:rsid w:val="7C259E27"/>
    <w:rsid w:val="7C268EE0"/>
    <w:rsid w:val="7C2BF4A9"/>
    <w:rsid w:val="7C3C521B"/>
    <w:rsid w:val="7C417690"/>
    <w:rsid w:val="7C41D3A7"/>
    <w:rsid w:val="7C467CC7"/>
    <w:rsid w:val="7C4C6D58"/>
    <w:rsid w:val="7C4DAC9F"/>
    <w:rsid w:val="7C4F01A5"/>
    <w:rsid w:val="7C5056D1"/>
    <w:rsid w:val="7C52979A"/>
    <w:rsid w:val="7C5657A0"/>
    <w:rsid w:val="7C59D4EC"/>
    <w:rsid w:val="7C59D71E"/>
    <w:rsid w:val="7C5BF9B2"/>
    <w:rsid w:val="7C60299C"/>
    <w:rsid w:val="7C64F660"/>
    <w:rsid w:val="7C6843E7"/>
    <w:rsid w:val="7C69154B"/>
    <w:rsid w:val="7C6C402F"/>
    <w:rsid w:val="7C723811"/>
    <w:rsid w:val="7C78A53E"/>
    <w:rsid w:val="7C7CC67F"/>
    <w:rsid w:val="7C7E0E70"/>
    <w:rsid w:val="7C836DEA"/>
    <w:rsid w:val="7C84CE31"/>
    <w:rsid w:val="7C852CEA"/>
    <w:rsid w:val="7C861817"/>
    <w:rsid w:val="7C8778A7"/>
    <w:rsid w:val="7C8918FD"/>
    <w:rsid w:val="7C8EAF72"/>
    <w:rsid w:val="7C8EFAEF"/>
    <w:rsid w:val="7C95D5A2"/>
    <w:rsid w:val="7C974B06"/>
    <w:rsid w:val="7C98C6FC"/>
    <w:rsid w:val="7CAEB0B6"/>
    <w:rsid w:val="7CAF2369"/>
    <w:rsid w:val="7CB1FCA4"/>
    <w:rsid w:val="7CB373C3"/>
    <w:rsid w:val="7CB9316D"/>
    <w:rsid w:val="7CBB66B3"/>
    <w:rsid w:val="7CBDDAD2"/>
    <w:rsid w:val="7CC27C66"/>
    <w:rsid w:val="7CC6C7C6"/>
    <w:rsid w:val="7CC7B03D"/>
    <w:rsid w:val="7CC8343A"/>
    <w:rsid w:val="7CCBD5BC"/>
    <w:rsid w:val="7CD40B7A"/>
    <w:rsid w:val="7CD61548"/>
    <w:rsid w:val="7CDF34B2"/>
    <w:rsid w:val="7CE1798D"/>
    <w:rsid w:val="7CE4352F"/>
    <w:rsid w:val="7CE7662D"/>
    <w:rsid w:val="7CE86902"/>
    <w:rsid w:val="7CE8E572"/>
    <w:rsid w:val="7CFE3705"/>
    <w:rsid w:val="7D036896"/>
    <w:rsid w:val="7D073B3E"/>
    <w:rsid w:val="7D0D9AAA"/>
    <w:rsid w:val="7D0EA9EC"/>
    <w:rsid w:val="7D0F275E"/>
    <w:rsid w:val="7D135849"/>
    <w:rsid w:val="7D1460A0"/>
    <w:rsid w:val="7D162ED7"/>
    <w:rsid w:val="7D18A2BB"/>
    <w:rsid w:val="7D24F1AF"/>
    <w:rsid w:val="7D2649AF"/>
    <w:rsid w:val="7D26D4D8"/>
    <w:rsid w:val="7D2B2F8B"/>
    <w:rsid w:val="7D2EABC5"/>
    <w:rsid w:val="7D388F75"/>
    <w:rsid w:val="7D3E7E08"/>
    <w:rsid w:val="7D431753"/>
    <w:rsid w:val="7D449AB6"/>
    <w:rsid w:val="7D49E31A"/>
    <w:rsid w:val="7D4A9870"/>
    <w:rsid w:val="7D550A57"/>
    <w:rsid w:val="7D5A60BA"/>
    <w:rsid w:val="7D5C6E74"/>
    <w:rsid w:val="7D60E377"/>
    <w:rsid w:val="7D618A9F"/>
    <w:rsid w:val="7D622E38"/>
    <w:rsid w:val="7D65B437"/>
    <w:rsid w:val="7D67C812"/>
    <w:rsid w:val="7D69748F"/>
    <w:rsid w:val="7D69E2BC"/>
    <w:rsid w:val="7D6E3EA8"/>
    <w:rsid w:val="7D705BA6"/>
    <w:rsid w:val="7D72F08B"/>
    <w:rsid w:val="7D773BDC"/>
    <w:rsid w:val="7D7F0F58"/>
    <w:rsid w:val="7D805B4D"/>
    <w:rsid w:val="7D84DB4A"/>
    <w:rsid w:val="7D8666C1"/>
    <w:rsid w:val="7D88A8DD"/>
    <w:rsid w:val="7D88E22E"/>
    <w:rsid w:val="7D8ABF54"/>
    <w:rsid w:val="7D9B9CE1"/>
    <w:rsid w:val="7D9BF412"/>
    <w:rsid w:val="7D9EEDEC"/>
    <w:rsid w:val="7D9FCC85"/>
    <w:rsid w:val="7DA0D916"/>
    <w:rsid w:val="7DA39B69"/>
    <w:rsid w:val="7DA4A882"/>
    <w:rsid w:val="7DA54939"/>
    <w:rsid w:val="7DA65B07"/>
    <w:rsid w:val="7DA821CA"/>
    <w:rsid w:val="7DABB4A2"/>
    <w:rsid w:val="7DAC92A4"/>
    <w:rsid w:val="7DACD16A"/>
    <w:rsid w:val="7DAD70F3"/>
    <w:rsid w:val="7DAE6052"/>
    <w:rsid w:val="7DB206FF"/>
    <w:rsid w:val="7DB32ADA"/>
    <w:rsid w:val="7DB3C618"/>
    <w:rsid w:val="7DBE1DCA"/>
    <w:rsid w:val="7DBF1C14"/>
    <w:rsid w:val="7DC2E599"/>
    <w:rsid w:val="7DC3EB56"/>
    <w:rsid w:val="7DC75F7A"/>
    <w:rsid w:val="7DC80D1B"/>
    <w:rsid w:val="7DCB4ED8"/>
    <w:rsid w:val="7DD012B6"/>
    <w:rsid w:val="7DDBFA72"/>
    <w:rsid w:val="7DDD54A8"/>
    <w:rsid w:val="7DE20B6B"/>
    <w:rsid w:val="7DE5FC1D"/>
    <w:rsid w:val="7DEBDE56"/>
    <w:rsid w:val="7DEE0B5B"/>
    <w:rsid w:val="7DEFC03B"/>
    <w:rsid w:val="7DF4B1D0"/>
    <w:rsid w:val="7DF65E37"/>
    <w:rsid w:val="7DF85713"/>
    <w:rsid w:val="7DF8E6D5"/>
    <w:rsid w:val="7DFF3DE2"/>
    <w:rsid w:val="7DFFB766"/>
    <w:rsid w:val="7E03D5ED"/>
    <w:rsid w:val="7E05635F"/>
    <w:rsid w:val="7E076641"/>
    <w:rsid w:val="7E09A439"/>
    <w:rsid w:val="7E13A0CF"/>
    <w:rsid w:val="7E13B37F"/>
    <w:rsid w:val="7E16F4EE"/>
    <w:rsid w:val="7E1B4010"/>
    <w:rsid w:val="7E1CE1D1"/>
    <w:rsid w:val="7E1E393F"/>
    <w:rsid w:val="7E1E63AA"/>
    <w:rsid w:val="7E1F104E"/>
    <w:rsid w:val="7E290B87"/>
    <w:rsid w:val="7E299EB4"/>
    <w:rsid w:val="7E2BD291"/>
    <w:rsid w:val="7E2F3256"/>
    <w:rsid w:val="7E31068B"/>
    <w:rsid w:val="7E31C30C"/>
    <w:rsid w:val="7E32F9A2"/>
    <w:rsid w:val="7E35FA89"/>
    <w:rsid w:val="7E3DC39A"/>
    <w:rsid w:val="7E3F1B61"/>
    <w:rsid w:val="7E400D33"/>
    <w:rsid w:val="7E4094E5"/>
    <w:rsid w:val="7E45A1AE"/>
    <w:rsid w:val="7E47EEC6"/>
    <w:rsid w:val="7E4E49EF"/>
    <w:rsid w:val="7E4F494F"/>
    <w:rsid w:val="7E4FC6F4"/>
    <w:rsid w:val="7E5FCC02"/>
    <w:rsid w:val="7E647B82"/>
    <w:rsid w:val="7E65411D"/>
    <w:rsid w:val="7E762CC6"/>
    <w:rsid w:val="7E7C40AA"/>
    <w:rsid w:val="7E7DD012"/>
    <w:rsid w:val="7E7E891F"/>
    <w:rsid w:val="7E7F1192"/>
    <w:rsid w:val="7E839C27"/>
    <w:rsid w:val="7E856122"/>
    <w:rsid w:val="7E871FA2"/>
    <w:rsid w:val="7E87F6A9"/>
    <w:rsid w:val="7E88DD9C"/>
    <w:rsid w:val="7E8C97EB"/>
    <w:rsid w:val="7E90D878"/>
    <w:rsid w:val="7E986B02"/>
    <w:rsid w:val="7E9997A6"/>
    <w:rsid w:val="7EA0F765"/>
    <w:rsid w:val="7EA7697A"/>
    <w:rsid w:val="7EA9A597"/>
    <w:rsid w:val="7EA9F2DC"/>
    <w:rsid w:val="7EAAA9D2"/>
    <w:rsid w:val="7EAC4B7D"/>
    <w:rsid w:val="7EAFBA67"/>
    <w:rsid w:val="7EB11FB0"/>
    <w:rsid w:val="7EB64DCB"/>
    <w:rsid w:val="7EB7E401"/>
    <w:rsid w:val="7EB80298"/>
    <w:rsid w:val="7EBAE0F0"/>
    <w:rsid w:val="7EBB8733"/>
    <w:rsid w:val="7EC96400"/>
    <w:rsid w:val="7ECACC6E"/>
    <w:rsid w:val="7ECD5113"/>
    <w:rsid w:val="7ED0BDD7"/>
    <w:rsid w:val="7ED42707"/>
    <w:rsid w:val="7ED67BDA"/>
    <w:rsid w:val="7ED81737"/>
    <w:rsid w:val="7ED841B8"/>
    <w:rsid w:val="7EE3E7B4"/>
    <w:rsid w:val="7EE773A4"/>
    <w:rsid w:val="7EEA3F9A"/>
    <w:rsid w:val="7EEAF70D"/>
    <w:rsid w:val="7EECE6B3"/>
    <w:rsid w:val="7EF03CAB"/>
    <w:rsid w:val="7EF2E1F9"/>
    <w:rsid w:val="7EF573FA"/>
    <w:rsid w:val="7EFA3C15"/>
    <w:rsid w:val="7EFAA4B1"/>
    <w:rsid w:val="7EFAA8E3"/>
    <w:rsid w:val="7F0150D9"/>
    <w:rsid w:val="7F0512D7"/>
    <w:rsid w:val="7F052F2C"/>
    <w:rsid w:val="7F063553"/>
    <w:rsid w:val="7F0AA16E"/>
    <w:rsid w:val="7F11C813"/>
    <w:rsid w:val="7F146CB6"/>
    <w:rsid w:val="7F16A8C2"/>
    <w:rsid w:val="7F1AF4AB"/>
    <w:rsid w:val="7F1BF4C6"/>
    <w:rsid w:val="7F1D95D7"/>
    <w:rsid w:val="7F1EC7D5"/>
    <w:rsid w:val="7F215EF2"/>
    <w:rsid w:val="7F2E52A5"/>
    <w:rsid w:val="7F325446"/>
    <w:rsid w:val="7F326FE4"/>
    <w:rsid w:val="7F3361DD"/>
    <w:rsid w:val="7F35B541"/>
    <w:rsid w:val="7F35BAB6"/>
    <w:rsid w:val="7F360773"/>
    <w:rsid w:val="7F380665"/>
    <w:rsid w:val="7F38605A"/>
    <w:rsid w:val="7F3B456C"/>
    <w:rsid w:val="7F3D641F"/>
    <w:rsid w:val="7F3F9053"/>
    <w:rsid w:val="7F3F9FFA"/>
    <w:rsid w:val="7F4496B6"/>
    <w:rsid w:val="7F480506"/>
    <w:rsid w:val="7F49A6F8"/>
    <w:rsid w:val="7F4C3350"/>
    <w:rsid w:val="7F50A1B2"/>
    <w:rsid w:val="7F578B6F"/>
    <w:rsid w:val="7F5C70BB"/>
    <w:rsid w:val="7F5D392F"/>
    <w:rsid w:val="7F62DA42"/>
    <w:rsid w:val="7F645E62"/>
    <w:rsid w:val="7F64DCE0"/>
    <w:rsid w:val="7F65D3C0"/>
    <w:rsid w:val="7F6FB523"/>
    <w:rsid w:val="7F727089"/>
    <w:rsid w:val="7F7711E6"/>
    <w:rsid w:val="7F790822"/>
    <w:rsid w:val="7F7987D9"/>
    <w:rsid w:val="7F79A3E9"/>
    <w:rsid w:val="7F810C21"/>
    <w:rsid w:val="7F8B95B7"/>
    <w:rsid w:val="7F8CCBB1"/>
    <w:rsid w:val="7F8D70B9"/>
    <w:rsid w:val="7F926499"/>
    <w:rsid w:val="7F927A93"/>
    <w:rsid w:val="7F92FFC6"/>
    <w:rsid w:val="7F9B96D1"/>
    <w:rsid w:val="7F9E2D7F"/>
    <w:rsid w:val="7F9F4043"/>
    <w:rsid w:val="7FA3424E"/>
    <w:rsid w:val="7FA66515"/>
    <w:rsid w:val="7FA9DB50"/>
    <w:rsid w:val="7FAA9FD0"/>
    <w:rsid w:val="7FB3CBC1"/>
    <w:rsid w:val="7FC2C511"/>
    <w:rsid w:val="7FC7BB2C"/>
    <w:rsid w:val="7FD14D63"/>
    <w:rsid w:val="7FD14D94"/>
    <w:rsid w:val="7FD2EB32"/>
    <w:rsid w:val="7FD8B6D0"/>
    <w:rsid w:val="7FE0FF52"/>
    <w:rsid w:val="7FE1F1C5"/>
    <w:rsid w:val="7FE43864"/>
    <w:rsid w:val="7FE4D5EF"/>
    <w:rsid w:val="7FE9A9D9"/>
    <w:rsid w:val="7FEF3AC6"/>
    <w:rsid w:val="7FF0591A"/>
    <w:rsid w:val="7FF179FD"/>
    <w:rsid w:val="7FF2809D"/>
    <w:rsid w:val="7FF38AAB"/>
    <w:rsid w:val="7FF6B3E7"/>
    <w:rsid w:val="7FF9D697"/>
    <w:rsid w:val="7FFDF98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903E9"/>
  <w15:chartTrackingRefBased/>
  <w15:docId w15:val="{854E439F-E893-4AF2-96DB-115D45C8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FEA"/>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link w:val="Ttulo1Char"/>
    <w:uiPriority w:val="9"/>
    <w:qFormat/>
    <w:rsid w:val="003F73D3"/>
    <w:pPr>
      <w:spacing w:before="100" w:beforeAutospacing="1" w:after="100" w:afterAutospacing="1"/>
      <w:outlineLvl w:val="0"/>
    </w:pPr>
    <w:rPr>
      <w:b/>
      <w:bCs/>
      <w:kern w:val="36"/>
      <w:sz w:val="48"/>
      <w:szCs w:val="48"/>
      <w:lang w:eastAsia="pt-BR"/>
    </w:rPr>
  </w:style>
  <w:style w:type="paragraph" w:styleId="Ttulo2">
    <w:name w:val="heading 2"/>
    <w:basedOn w:val="Normal"/>
    <w:next w:val="Normal"/>
    <w:link w:val="Ttulo2Char"/>
    <w:uiPriority w:val="9"/>
    <w:unhideWhenUsed/>
    <w:qFormat/>
    <w:rsid w:val="00A4393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54D9F"/>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har"/>
    <w:uiPriority w:val="9"/>
    <w:semiHidden/>
    <w:unhideWhenUsed/>
    <w:qFormat/>
    <w:rsid w:val="00CE32F8"/>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454D9F"/>
    <w:pPr>
      <w:keepNext/>
      <w:keepLines/>
      <w:spacing w:before="4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F73D3"/>
    <w:rPr>
      <w:rFonts w:ascii="Times New Roman" w:eastAsia="Times New Roman" w:hAnsi="Times New Roman" w:cs="Times New Roman"/>
      <w:b/>
      <w:bCs/>
      <w:kern w:val="36"/>
      <w:sz w:val="48"/>
      <w:szCs w:val="48"/>
      <w:lang w:eastAsia="pt-BR"/>
    </w:rPr>
  </w:style>
  <w:style w:type="character" w:customStyle="1" w:styleId="highlightedsearchterm">
    <w:name w:val="highlightedsearchterm"/>
    <w:basedOn w:val="Fontepargpadro"/>
    <w:rsid w:val="003F73D3"/>
  </w:style>
  <w:style w:type="paragraph" w:styleId="NormalWeb">
    <w:name w:val="Normal (Web)"/>
    <w:basedOn w:val="Normal"/>
    <w:uiPriority w:val="99"/>
    <w:unhideWhenUsed/>
    <w:rsid w:val="003F73D3"/>
    <w:pPr>
      <w:spacing w:before="100" w:beforeAutospacing="1" w:after="100" w:afterAutospacing="1"/>
    </w:pPr>
    <w:rPr>
      <w:lang w:eastAsia="pt-BR"/>
    </w:rPr>
  </w:style>
  <w:style w:type="character" w:styleId="Forte">
    <w:name w:val="Strong"/>
    <w:basedOn w:val="Fontepargpadro"/>
    <w:uiPriority w:val="22"/>
    <w:qFormat/>
    <w:rsid w:val="003F73D3"/>
    <w:rPr>
      <w:b/>
      <w:bCs/>
    </w:rPr>
  </w:style>
  <w:style w:type="character" w:styleId="Hyperlink">
    <w:name w:val="Hyperlink"/>
    <w:basedOn w:val="Fontepargpadro"/>
    <w:uiPriority w:val="99"/>
    <w:unhideWhenUsed/>
    <w:rsid w:val="00B95AE5"/>
    <w:rPr>
      <w:color w:val="0000FF"/>
      <w:u w:val="single"/>
    </w:rPr>
  </w:style>
  <w:style w:type="paragraph" w:styleId="Recuodecorpodetexto">
    <w:name w:val="Body Text Indent"/>
    <w:basedOn w:val="Normal"/>
    <w:link w:val="RecuodecorpodetextoChar"/>
    <w:uiPriority w:val="99"/>
    <w:semiHidden/>
    <w:unhideWhenUsed/>
    <w:rsid w:val="00B95AE5"/>
    <w:pPr>
      <w:spacing w:before="100" w:beforeAutospacing="1" w:after="100" w:afterAutospacing="1"/>
    </w:pPr>
    <w:rPr>
      <w:lang w:eastAsia="pt-BR"/>
    </w:rPr>
  </w:style>
  <w:style w:type="character" w:customStyle="1" w:styleId="RecuodecorpodetextoChar">
    <w:name w:val="Recuo de corpo de texto Char"/>
    <w:basedOn w:val="Fontepargpadro"/>
    <w:link w:val="Recuodecorpodetexto"/>
    <w:uiPriority w:val="99"/>
    <w:semiHidden/>
    <w:rsid w:val="00B95AE5"/>
    <w:rPr>
      <w:rFonts w:ascii="Times New Roman" w:eastAsia="Times New Roman" w:hAnsi="Times New Roman" w:cs="Times New Roman"/>
      <w:sz w:val="24"/>
      <w:szCs w:val="24"/>
      <w:lang w:eastAsia="pt-BR"/>
    </w:rPr>
  </w:style>
  <w:style w:type="paragraph" w:customStyle="1" w:styleId="captulo">
    <w:name w:val="captulo"/>
    <w:basedOn w:val="Normal"/>
    <w:rsid w:val="00B95AE5"/>
    <w:pPr>
      <w:spacing w:before="100" w:beforeAutospacing="1" w:after="100" w:afterAutospacing="1"/>
    </w:pPr>
    <w:rPr>
      <w:lang w:eastAsia="pt-BR"/>
    </w:rPr>
  </w:style>
  <w:style w:type="paragraph" w:customStyle="1" w:styleId="artigo">
    <w:name w:val="artigo"/>
    <w:basedOn w:val="Normal"/>
    <w:rsid w:val="00B95AE5"/>
    <w:pPr>
      <w:spacing w:before="100" w:beforeAutospacing="1" w:after="100" w:afterAutospacing="1"/>
    </w:pPr>
    <w:rPr>
      <w:lang w:eastAsia="pt-BR"/>
    </w:rPr>
  </w:style>
  <w:style w:type="paragraph" w:customStyle="1" w:styleId="seo">
    <w:name w:val="seo"/>
    <w:basedOn w:val="Normal"/>
    <w:rsid w:val="00B95AE5"/>
    <w:pPr>
      <w:spacing w:before="100" w:beforeAutospacing="1" w:after="100" w:afterAutospacing="1"/>
    </w:pPr>
    <w:rPr>
      <w:lang w:eastAsia="pt-BR"/>
    </w:rPr>
  </w:style>
  <w:style w:type="paragraph" w:customStyle="1" w:styleId="artart">
    <w:name w:val="artart"/>
    <w:basedOn w:val="Normal"/>
    <w:rsid w:val="00B95AE5"/>
    <w:pPr>
      <w:spacing w:before="100" w:beforeAutospacing="1" w:after="100" w:afterAutospacing="1"/>
    </w:pPr>
    <w:rPr>
      <w:lang w:eastAsia="pt-BR"/>
    </w:rPr>
  </w:style>
  <w:style w:type="paragraph" w:styleId="PargrafodaLista">
    <w:name w:val="List Paragraph"/>
    <w:basedOn w:val="Normal"/>
    <w:uiPriority w:val="34"/>
    <w:qFormat/>
    <w:rsid w:val="007D7EBC"/>
    <w:pPr>
      <w:ind w:left="720"/>
      <w:contextualSpacing/>
    </w:pPr>
  </w:style>
  <w:style w:type="character" w:customStyle="1" w:styleId="Ttulo3Char">
    <w:name w:val="Título 3 Char"/>
    <w:basedOn w:val="Fontepargpadro"/>
    <w:link w:val="Ttulo3"/>
    <w:uiPriority w:val="9"/>
    <w:semiHidden/>
    <w:rsid w:val="00454D9F"/>
    <w:rPr>
      <w:rFonts w:asciiTheme="majorHAnsi" w:eastAsiaTheme="majorEastAsia" w:hAnsiTheme="majorHAnsi" w:cstheme="majorBidi"/>
      <w:color w:val="1F4D78" w:themeColor="accent1" w:themeShade="7F"/>
      <w:sz w:val="24"/>
      <w:szCs w:val="24"/>
      <w:lang w:eastAsia="ar-SA"/>
    </w:rPr>
  </w:style>
  <w:style w:type="character" w:customStyle="1" w:styleId="Ttulo5Char">
    <w:name w:val="Título 5 Char"/>
    <w:basedOn w:val="Fontepargpadro"/>
    <w:link w:val="Ttulo5"/>
    <w:uiPriority w:val="9"/>
    <w:semiHidden/>
    <w:rsid w:val="00454D9F"/>
    <w:rPr>
      <w:rFonts w:asciiTheme="majorHAnsi" w:eastAsiaTheme="majorEastAsia" w:hAnsiTheme="majorHAnsi" w:cstheme="majorBidi"/>
      <w:color w:val="2E74B5" w:themeColor="accent1" w:themeShade="BF"/>
      <w:sz w:val="24"/>
      <w:szCs w:val="24"/>
      <w:lang w:eastAsia="ar-SA"/>
    </w:rPr>
  </w:style>
  <w:style w:type="character" w:customStyle="1" w:styleId="breadcrumbs">
    <w:name w:val="breadcrumbs"/>
    <w:basedOn w:val="Fontepargpadro"/>
    <w:rsid w:val="00454D9F"/>
  </w:style>
  <w:style w:type="character" w:styleId="nfase">
    <w:name w:val="Emphasis"/>
    <w:basedOn w:val="Fontepargpadro"/>
    <w:uiPriority w:val="20"/>
    <w:qFormat/>
    <w:rsid w:val="00454D9F"/>
    <w:rPr>
      <w:i/>
      <w:iCs/>
    </w:rPr>
  </w:style>
  <w:style w:type="character" w:customStyle="1" w:styleId="articleseparator">
    <w:name w:val="article_separator"/>
    <w:basedOn w:val="Fontepargpadro"/>
    <w:rsid w:val="00454D9F"/>
  </w:style>
  <w:style w:type="character" w:customStyle="1" w:styleId="Ttulo2Char">
    <w:name w:val="Título 2 Char"/>
    <w:basedOn w:val="Fontepargpadro"/>
    <w:link w:val="Ttulo2"/>
    <w:uiPriority w:val="9"/>
    <w:rsid w:val="00A43938"/>
    <w:rPr>
      <w:rFonts w:asciiTheme="majorHAnsi" w:eastAsiaTheme="majorEastAsia" w:hAnsiTheme="majorHAnsi" w:cstheme="majorBidi"/>
      <w:color w:val="2E74B5" w:themeColor="accent1" w:themeShade="BF"/>
      <w:sz w:val="26"/>
      <w:szCs w:val="26"/>
      <w:lang w:eastAsia="ar-SA"/>
    </w:rPr>
  </w:style>
  <w:style w:type="paragraph" w:customStyle="1" w:styleId="texto2">
    <w:name w:val="texto2"/>
    <w:basedOn w:val="Normal"/>
    <w:rsid w:val="00082F0A"/>
    <w:pPr>
      <w:suppressAutoHyphens w:val="0"/>
      <w:spacing w:before="100" w:beforeAutospacing="1" w:after="100" w:afterAutospacing="1"/>
    </w:pPr>
    <w:rPr>
      <w:lang w:eastAsia="pt-BR"/>
    </w:rPr>
  </w:style>
  <w:style w:type="paragraph" w:customStyle="1" w:styleId="texto3">
    <w:name w:val="texto3"/>
    <w:basedOn w:val="Normal"/>
    <w:rsid w:val="00082F0A"/>
    <w:pPr>
      <w:suppressAutoHyphens w:val="0"/>
      <w:spacing w:before="100" w:beforeAutospacing="1" w:after="100" w:afterAutospacing="1"/>
    </w:pPr>
    <w:rPr>
      <w:lang w:eastAsia="pt-BR"/>
    </w:rPr>
  </w:style>
  <w:style w:type="paragraph" w:styleId="Textodebalo">
    <w:name w:val="Balloon Text"/>
    <w:basedOn w:val="Normal"/>
    <w:link w:val="TextodebaloChar"/>
    <w:uiPriority w:val="99"/>
    <w:semiHidden/>
    <w:unhideWhenUsed/>
    <w:rsid w:val="00082F0A"/>
    <w:rPr>
      <w:rFonts w:ascii="Segoe UI" w:hAnsi="Segoe UI" w:cs="Segoe UI"/>
      <w:sz w:val="18"/>
      <w:szCs w:val="18"/>
    </w:rPr>
  </w:style>
  <w:style w:type="character" w:customStyle="1" w:styleId="TextodebaloChar">
    <w:name w:val="Texto de balão Char"/>
    <w:basedOn w:val="Fontepargpadro"/>
    <w:link w:val="Textodebalo"/>
    <w:uiPriority w:val="99"/>
    <w:semiHidden/>
    <w:rsid w:val="00082F0A"/>
    <w:rPr>
      <w:rFonts w:ascii="Segoe UI" w:eastAsia="Times New Roman" w:hAnsi="Segoe UI" w:cs="Segoe UI"/>
      <w:sz w:val="18"/>
      <w:szCs w:val="18"/>
      <w:lang w:eastAsia="ar-SA"/>
    </w:rPr>
  </w:style>
  <w:style w:type="table" w:styleId="Tabelacomgrade">
    <w:name w:val="Table Grid"/>
    <w:basedOn w:val="Tabelanormal"/>
    <w:uiPriority w:val="39"/>
    <w:rsid w:val="00846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846D6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5">
    <w:name w:val="Plain Table 5"/>
    <w:basedOn w:val="Tabelanormal"/>
    <w:uiPriority w:val="45"/>
    <w:rsid w:val="00846D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extexposedshow">
    <w:name w:val="text_exposed_show"/>
    <w:basedOn w:val="Fontepargpadro"/>
    <w:rsid w:val="00A46DCA"/>
  </w:style>
  <w:style w:type="paragraph" w:customStyle="1" w:styleId="Paragrafo">
    <w:name w:val="Paragrafo"/>
    <w:basedOn w:val="Normal"/>
    <w:rsid w:val="00A46DCA"/>
    <w:pPr>
      <w:widowControl w:val="0"/>
      <w:autoSpaceDN w:val="0"/>
      <w:spacing w:after="240" w:line="360" w:lineRule="auto"/>
      <w:ind w:firstLine="1418"/>
      <w:jc w:val="both"/>
    </w:pPr>
    <w:rPr>
      <w:rFonts w:eastAsia="Lucida Sans Unicode" w:cs="Mangal"/>
      <w:kern w:val="3"/>
      <w:lang w:eastAsia="zh-CN" w:bidi="hi-IN"/>
    </w:rPr>
  </w:style>
  <w:style w:type="character" w:customStyle="1" w:styleId="Ttulo4Char">
    <w:name w:val="Título 4 Char"/>
    <w:basedOn w:val="Fontepargpadro"/>
    <w:link w:val="Ttulo4"/>
    <w:uiPriority w:val="9"/>
    <w:semiHidden/>
    <w:rsid w:val="00CE32F8"/>
    <w:rPr>
      <w:rFonts w:asciiTheme="majorHAnsi" w:eastAsiaTheme="majorEastAsia" w:hAnsiTheme="majorHAnsi" w:cstheme="majorBidi"/>
      <w:i/>
      <w:iCs/>
      <w:color w:val="2E74B5" w:themeColor="accent1" w:themeShade="BF"/>
      <w:sz w:val="24"/>
      <w:szCs w:val="24"/>
      <w:lang w:eastAsia="ar-SA"/>
    </w:rPr>
  </w:style>
  <w:style w:type="paragraph" w:customStyle="1" w:styleId="Standard">
    <w:name w:val="Standard"/>
    <w:rsid w:val="00CE32F8"/>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TableContents">
    <w:name w:val="Table Contents"/>
    <w:basedOn w:val="Normal"/>
    <w:rsid w:val="00CE32F8"/>
    <w:pPr>
      <w:widowControl w:val="0"/>
      <w:suppressLineNumbers/>
      <w:autoSpaceDN w:val="0"/>
      <w:spacing w:after="120"/>
    </w:pPr>
    <w:rPr>
      <w:rFonts w:eastAsia="Lucida Sans Unicode" w:cs="Mangal"/>
      <w:kern w:val="3"/>
      <w:lang w:eastAsia="zh-CN" w:bidi="hi-IN"/>
    </w:rPr>
  </w:style>
  <w:style w:type="paragraph" w:customStyle="1" w:styleId="Estilo6">
    <w:name w:val="Estilo6"/>
    <w:basedOn w:val="Standard"/>
    <w:uiPriority w:val="99"/>
    <w:rsid w:val="00CE32F8"/>
    <w:pPr>
      <w:overflowPunct w:val="0"/>
      <w:autoSpaceDE w:val="0"/>
      <w:spacing w:before="120"/>
      <w:jc w:val="center"/>
    </w:pPr>
    <w:rPr>
      <w:rFonts w:ascii="Arial" w:hAnsi="Arial" w:cs="Arial"/>
      <w:b/>
      <w:sz w:val="18"/>
    </w:rPr>
  </w:style>
  <w:style w:type="paragraph" w:customStyle="1" w:styleId="WW-Corpodetexto3">
    <w:name w:val="WW-Corpo de texto 3"/>
    <w:basedOn w:val="Standard"/>
    <w:rsid w:val="00CE32F8"/>
    <w:pPr>
      <w:jc w:val="both"/>
    </w:pPr>
    <w:rPr>
      <w:rFonts w:ascii="Arial" w:hAnsi="Arial" w:cs="Arial"/>
    </w:rPr>
  </w:style>
  <w:style w:type="paragraph" w:styleId="Cabealho">
    <w:name w:val="header"/>
    <w:basedOn w:val="Standard"/>
    <w:link w:val="CabealhoChar"/>
    <w:unhideWhenUsed/>
    <w:rsid w:val="00CE32F8"/>
    <w:pPr>
      <w:tabs>
        <w:tab w:val="center" w:pos="4419"/>
        <w:tab w:val="right" w:pos="8838"/>
      </w:tabs>
    </w:pPr>
  </w:style>
  <w:style w:type="character" w:customStyle="1" w:styleId="CabealhoChar">
    <w:name w:val="Cabeçalho Char"/>
    <w:basedOn w:val="Fontepargpadro"/>
    <w:link w:val="Cabealho"/>
    <w:rsid w:val="00CE32F8"/>
    <w:rPr>
      <w:rFonts w:ascii="Times New Roman" w:eastAsia="Lucida Sans Unicode" w:hAnsi="Times New Roman" w:cs="Mangal"/>
      <w:kern w:val="3"/>
      <w:sz w:val="24"/>
      <w:szCs w:val="24"/>
      <w:lang w:eastAsia="zh-CN" w:bidi="hi-IN"/>
    </w:rPr>
  </w:style>
  <w:style w:type="character" w:customStyle="1" w:styleId="gd">
    <w:name w:val="gd"/>
    <w:basedOn w:val="Fontepargpadro"/>
    <w:rsid w:val="00862D6C"/>
  </w:style>
  <w:style w:type="character" w:customStyle="1" w:styleId="apple-converted-space">
    <w:name w:val="apple-converted-space"/>
    <w:basedOn w:val="Fontepargpadro"/>
    <w:rsid w:val="00862D6C"/>
  </w:style>
  <w:style w:type="character" w:customStyle="1" w:styleId="go">
    <w:name w:val="go"/>
    <w:basedOn w:val="Fontepargpadro"/>
    <w:rsid w:val="00862D6C"/>
  </w:style>
  <w:style w:type="character" w:customStyle="1" w:styleId="g3">
    <w:name w:val="g3"/>
    <w:basedOn w:val="Fontepargpadro"/>
    <w:rsid w:val="00862D6C"/>
  </w:style>
  <w:style w:type="character" w:customStyle="1" w:styleId="hb">
    <w:name w:val="hb"/>
    <w:basedOn w:val="Fontepargpadro"/>
    <w:rsid w:val="00862D6C"/>
  </w:style>
  <w:style w:type="character" w:customStyle="1" w:styleId="g2">
    <w:name w:val="g2"/>
    <w:basedOn w:val="Fontepargpadro"/>
    <w:rsid w:val="00862D6C"/>
  </w:style>
  <w:style w:type="paragraph" w:customStyle="1" w:styleId="vcard">
    <w:name w:val="vcard"/>
    <w:basedOn w:val="Normal"/>
    <w:rsid w:val="002E7070"/>
    <w:pPr>
      <w:suppressAutoHyphens w:val="0"/>
      <w:spacing w:before="100" w:beforeAutospacing="1" w:after="100" w:afterAutospacing="1"/>
    </w:pPr>
    <w:rPr>
      <w:lang w:eastAsia="pt-BR"/>
    </w:rPr>
  </w:style>
  <w:style w:type="character" w:customStyle="1" w:styleId="locality">
    <w:name w:val="locality"/>
    <w:basedOn w:val="Fontepargpadro"/>
    <w:rsid w:val="002E7070"/>
  </w:style>
  <w:style w:type="character" w:customStyle="1" w:styleId="premium-tip">
    <w:name w:val="premium-tip"/>
    <w:basedOn w:val="Fontepargpadro"/>
    <w:rsid w:val="002E7070"/>
  </w:style>
  <w:style w:type="character" w:customStyle="1" w:styleId="data">
    <w:name w:val="data"/>
    <w:basedOn w:val="Fontepargpadro"/>
    <w:rsid w:val="00831E5E"/>
  </w:style>
  <w:style w:type="character" w:styleId="HiperlinkVisitado">
    <w:name w:val="FollowedHyperlink"/>
    <w:basedOn w:val="Fontepargpadro"/>
    <w:uiPriority w:val="99"/>
    <w:semiHidden/>
    <w:unhideWhenUsed/>
    <w:rsid w:val="0045561E"/>
    <w:rPr>
      <w:color w:val="800080"/>
      <w:u w:val="single"/>
    </w:rPr>
  </w:style>
  <w:style w:type="paragraph" w:customStyle="1" w:styleId="cabea">
    <w:name w:val="cabea"/>
    <w:basedOn w:val="Normal"/>
    <w:rsid w:val="0045561E"/>
    <w:pPr>
      <w:suppressAutoHyphens w:val="0"/>
      <w:spacing w:before="100" w:beforeAutospacing="1" w:after="100" w:afterAutospacing="1"/>
    </w:pPr>
    <w:rPr>
      <w:lang w:eastAsia="pt-BR"/>
    </w:rPr>
  </w:style>
  <w:style w:type="paragraph" w:customStyle="1" w:styleId="texto1">
    <w:name w:val="texto1"/>
    <w:basedOn w:val="Normal"/>
    <w:rsid w:val="0045561E"/>
    <w:pPr>
      <w:suppressAutoHyphens w:val="0"/>
      <w:spacing w:before="100" w:beforeAutospacing="1" w:after="100" w:afterAutospacing="1"/>
    </w:pPr>
    <w:rPr>
      <w:lang w:eastAsia="pt-BR"/>
    </w:rPr>
  </w:style>
  <w:style w:type="paragraph" w:customStyle="1" w:styleId="assinatura">
    <w:name w:val="assinatura"/>
    <w:basedOn w:val="Normal"/>
    <w:rsid w:val="0045561E"/>
    <w:pPr>
      <w:suppressAutoHyphens w:val="0"/>
      <w:spacing w:before="100" w:beforeAutospacing="1" w:after="100" w:afterAutospacing="1"/>
    </w:pPr>
    <w:rPr>
      <w:lang w:eastAsia="pt-BR"/>
    </w:rPr>
  </w:style>
  <w:style w:type="character" w:customStyle="1" w:styleId="imprimir">
    <w:name w:val="imprimir"/>
    <w:basedOn w:val="Fontepargpadro"/>
    <w:rsid w:val="00383197"/>
  </w:style>
  <w:style w:type="character" w:customStyle="1" w:styleId="email">
    <w:name w:val="email"/>
    <w:basedOn w:val="Fontepargpadro"/>
    <w:rsid w:val="00383197"/>
  </w:style>
  <w:style w:type="character" w:customStyle="1" w:styleId="notranslate">
    <w:name w:val="notranslate"/>
    <w:basedOn w:val="Fontepargpadro"/>
    <w:rsid w:val="004C480A"/>
  </w:style>
  <w:style w:type="paragraph" w:styleId="Rodap">
    <w:name w:val="footer"/>
    <w:basedOn w:val="Normal"/>
    <w:link w:val="RodapChar"/>
    <w:uiPriority w:val="99"/>
    <w:unhideWhenUsed/>
    <w:rsid w:val="008966EA"/>
    <w:pPr>
      <w:tabs>
        <w:tab w:val="center" w:pos="4252"/>
        <w:tab w:val="right" w:pos="8504"/>
      </w:tabs>
    </w:pPr>
  </w:style>
  <w:style w:type="character" w:customStyle="1" w:styleId="RodapChar">
    <w:name w:val="Rodapé Char"/>
    <w:basedOn w:val="Fontepargpadro"/>
    <w:link w:val="Rodap"/>
    <w:uiPriority w:val="99"/>
    <w:rsid w:val="008966EA"/>
    <w:rPr>
      <w:rFonts w:ascii="Times New Roman" w:eastAsia="Times New Roman" w:hAnsi="Times New Roman" w:cs="Times New Roman"/>
      <w:sz w:val="24"/>
      <w:szCs w:val="24"/>
      <w:lang w:eastAsia="ar-SA"/>
    </w:rPr>
  </w:style>
  <w:style w:type="character" w:customStyle="1" w:styleId="jczey">
    <w:name w:val="jczey"/>
    <w:basedOn w:val="Fontepargpadro"/>
    <w:rsid w:val="00A761E6"/>
  </w:style>
  <w:style w:type="character" w:customStyle="1" w:styleId="hgkelc">
    <w:name w:val="hgkelc"/>
    <w:basedOn w:val="Fontepargpadro"/>
    <w:rsid w:val="00A761E6"/>
  </w:style>
  <w:style w:type="paragraph" w:styleId="CabealhodoSumrio">
    <w:name w:val="TOC Heading"/>
    <w:basedOn w:val="Ttulo1"/>
    <w:next w:val="Normal"/>
    <w:uiPriority w:val="39"/>
    <w:unhideWhenUsed/>
    <w:qFormat/>
    <w:rsid w:val="00094385"/>
    <w:pPr>
      <w:keepNext/>
      <w:keepLines/>
      <w:suppressAutoHyphens w:val="0"/>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Sumrio1">
    <w:name w:val="toc 1"/>
    <w:basedOn w:val="Normal"/>
    <w:next w:val="Normal"/>
    <w:autoRedefine/>
    <w:uiPriority w:val="39"/>
    <w:unhideWhenUsed/>
    <w:rsid w:val="00094385"/>
    <w:pPr>
      <w:spacing w:after="100"/>
    </w:pPr>
  </w:style>
  <w:style w:type="paragraph" w:styleId="Sumrio2">
    <w:name w:val="toc 2"/>
    <w:basedOn w:val="Normal"/>
    <w:next w:val="Normal"/>
    <w:autoRedefine/>
    <w:uiPriority w:val="39"/>
    <w:unhideWhenUsed/>
    <w:rsid w:val="00094385"/>
    <w:pPr>
      <w:spacing w:after="100"/>
      <w:ind w:left="240"/>
    </w:pPr>
  </w:style>
  <w:style w:type="character" w:customStyle="1" w:styleId="fontstyle01">
    <w:name w:val="fontstyle01"/>
    <w:basedOn w:val="Fontepargpadro"/>
    <w:rsid w:val="003E16FF"/>
    <w:rPr>
      <w:rFonts w:ascii="ArialMT" w:hAnsi="ArialMT" w:hint="default"/>
      <w:b w:val="0"/>
      <w:bCs w:val="0"/>
      <w:i w:val="0"/>
      <w:iCs w:val="0"/>
      <w:color w:val="800000"/>
      <w:sz w:val="20"/>
      <w:szCs w:val="20"/>
    </w:rPr>
  </w:style>
  <w:style w:type="paragraph" w:styleId="Legenda">
    <w:name w:val="caption"/>
    <w:basedOn w:val="Normal"/>
    <w:next w:val="Normal"/>
    <w:uiPriority w:val="35"/>
    <w:unhideWhenUsed/>
    <w:qFormat/>
    <w:rsid w:val="005D1314"/>
    <w:pPr>
      <w:spacing w:after="200"/>
    </w:pPr>
    <w:rPr>
      <w:i/>
      <w:iCs/>
      <w:color w:val="44546A" w:themeColor="text2"/>
      <w:sz w:val="18"/>
      <w:szCs w:val="18"/>
    </w:rPr>
  </w:style>
  <w:style w:type="table" w:styleId="SimplesTabela1">
    <w:name w:val="Plain Table 1"/>
    <w:basedOn w:val="Tabelanormal"/>
    <w:uiPriority w:val="41"/>
    <w:rsid w:val="00A526B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o">
    <w:name w:val="Revision"/>
    <w:hidden/>
    <w:uiPriority w:val="99"/>
    <w:semiHidden/>
    <w:rsid w:val="00207C78"/>
    <w:pPr>
      <w:spacing w:after="0" w:line="240" w:lineRule="auto"/>
    </w:pPr>
    <w:rPr>
      <w:rFonts w:ascii="Times New Roman" w:eastAsia="Times New Roman" w:hAnsi="Times New Roman" w:cs="Times New Roman"/>
      <w:sz w:val="24"/>
      <w:szCs w:val="24"/>
      <w:lang w:eastAsia="ar-SA"/>
    </w:rPr>
  </w:style>
  <w:style w:type="character" w:customStyle="1" w:styleId="CommentReference1">
    <w:name w:val="Comment Reference1"/>
    <w:basedOn w:val="Fontepargpadro"/>
    <w:uiPriority w:val="99"/>
    <w:semiHidden/>
    <w:unhideWhenUsed/>
    <w:rsid w:val="003A71D8"/>
    <w:rPr>
      <w:sz w:val="16"/>
      <w:szCs w:val="16"/>
    </w:rPr>
  </w:style>
  <w:style w:type="paragraph" w:customStyle="1" w:styleId="CommentText1">
    <w:name w:val="Comment Text1"/>
    <w:basedOn w:val="Normal"/>
    <w:link w:val="CommentTextChar"/>
    <w:uiPriority w:val="99"/>
    <w:unhideWhenUsed/>
    <w:rsid w:val="003A71D8"/>
    <w:rPr>
      <w:sz w:val="20"/>
      <w:szCs w:val="20"/>
    </w:rPr>
  </w:style>
  <w:style w:type="character" w:customStyle="1" w:styleId="CommentTextChar">
    <w:name w:val="Comment Text Char"/>
    <w:basedOn w:val="Fontepargpadro"/>
    <w:link w:val="CommentText1"/>
    <w:uiPriority w:val="99"/>
    <w:rsid w:val="003A71D8"/>
    <w:rPr>
      <w:rFonts w:ascii="Times New Roman" w:eastAsia="Times New Roman" w:hAnsi="Times New Roman" w:cs="Times New Roman"/>
      <w:sz w:val="20"/>
      <w:szCs w:val="20"/>
      <w:lang w:eastAsia="ar-SA"/>
    </w:rPr>
  </w:style>
  <w:style w:type="paragraph" w:customStyle="1" w:styleId="CommentSubject1">
    <w:name w:val="Comment Subject1"/>
    <w:basedOn w:val="CommentText1"/>
    <w:next w:val="CommentText1"/>
    <w:link w:val="CommentSubjectChar"/>
    <w:uiPriority w:val="99"/>
    <w:semiHidden/>
    <w:unhideWhenUsed/>
    <w:rsid w:val="003A71D8"/>
    <w:rPr>
      <w:b/>
      <w:bCs/>
    </w:rPr>
  </w:style>
  <w:style w:type="character" w:customStyle="1" w:styleId="CommentSubjectChar">
    <w:name w:val="Comment Subject Char"/>
    <w:basedOn w:val="CommentTextChar"/>
    <w:link w:val="CommentSubject1"/>
    <w:uiPriority w:val="99"/>
    <w:semiHidden/>
    <w:rsid w:val="003A71D8"/>
    <w:rPr>
      <w:rFonts w:ascii="Times New Roman" w:eastAsia="Times New Roman" w:hAnsi="Times New Roman" w:cs="Times New Roman"/>
      <w:b/>
      <w:bCs/>
      <w:sz w:val="20"/>
      <w:szCs w:val="20"/>
      <w:lang w:eastAsia="ar-SA"/>
    </w:rPr>
  </w:style>
  <w:style w:type="paragraph" w:customStyle="1" w:styleId="Default">
    <w:name w:val="Default"/>
    <w:rsid w:val="00DC0162"/>
    <w:pPr>
      <w:autoSpaceDE w:val="0"/>
      <w:autoSpaceDN w:val="0"/>
      <w:adjustRightInd w:val="0"/>
      <w:spacing w:after="0" w:line="240" w:lineRule="auto"/>
    </w:pPr>
    <w:rPr>
      <w:rFonts w:ascii="Calibri Light" w:hAnsi="Calibri Light" w:cs="Calibri Light"/>
      <w:color w:val="000000"/>
      <w:sz w:val="24"/>
      <w:szCs w:val="24"/>
    </w:rPr>
  </w:style>
  <w:style w:type="character" w:styleId="MenoPendente">
    <w:name w:val="Unresolved Mention"/>
    <w:basedOn w:val="Fontepargpadro"/>
    <w:uiPriority w:val="99"/>
    <w:semiHidden/>
    <w:unhideWhenUsed/>
    <w:rsid w:val="00C65430"/>
    <w:rPr>
      <w:color w:val="605E5C"/>
      <w:shd w:val="clear" w:color="auto" w:fill="E1DFDD"/>
    </w:rPr>
  </w:style>
  <w:style w:type="paragraph" w:styleId="Corpodetexto">
    <w:name w:val="Body Text"/>
    <w:basedOn w:val="Normal"/>
    <w:link w:val="CorpodetextoChar"/>
    <w:uiPriority w:val="99"/>
    <w:semiHidden/>
    <w:unhideWhenUsed/>
    <w:rsid w:val="00EA5214"/>
    <w:pPr>
      <w:spacing w:after="120"/>
    </w:pPr>
  </w:style>
  <w:style w:type="character" w:customStyle="1" w:styleId="CorpodetextoChar">
    <w:name w:val="Corpo de texto Char"/>
    <w:basedOn w:val="Fontepargpadro"/>
    <w:link w:val="Corpodetexto"/>
    <w:uiPriority w:val="99"/>
    <w:semiHidden/>
    <w:rsid w:val="00EA5214"/>
    <w:rPr>
      <w:rFonts w:ascii="Times New Roman" w:eastAsia="Times New Roman" w:hAnsi="Times New Roman" w:cs="Times New Roman"/>
      <w:sz w:val="24"/>
      <w:szCs w:val="24"/>
      <w:lang w:eastAsia="ar-SA"/>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rFonts w:ascii="Times New Roman" w:eastAsia="Times New Roman" w:hAnsi="Times New Roman" w:cs="Times New Roman"/>
      <w:sz w:val="20"/>
      <w:szCs w:val="20"/>
      <w:lang w:eastAsia="ar-SA"/>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3263">
      <w:bodyDiv w:val="1"/>
      <w:marLeft w:val="0"/>
      <w:marRight w:val="0"/>
      <w:marTop w:val="0"/>
      <w:marBottom w:val="0"/>
      <w:divBdr>
        <w:top w:val="none" w:sz="0" w:space="0" w:color="auto"/>
        <w:left w:val="none" w:sz="0" w:space="0" w:color="auto"/>
        <w:bottom w:val="none" w:sz="0" w:space="0" w:color="auto"/>
        <w:right w:val="none" w:sz="0" w:space="0" w:color="auto"/>
      </w:divBdr>
      <w:divsChild>
        <w:div w:id="1925604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5501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718601">
      <w:bodyDiv w:val="1"/>
      <w:marLeft w:val="0"/>
      <w:marRight w:val="0"/>
      <w:marTop w:val="0"/>
      <w:marBottom w:val="0"/>
      <w:divBdr>
        <w:top w:val="none" w:sz="0" w:space="0" w:color="auto"/>
        <w:left w:val="none" w:sz="0" w:space="0" w:color="auto"/>
        <w:bottom w:val="none" w:sz="0" w:space="0" w:color="auto"/>
        <w:right w:val="none" w:sz="0" w:space="0" w:color="auto"/>
      </w:divBdr>
    </w:div>
    <w:div w:id="101457838">
      <w:bodyDiv w:val="1"/>
      <w:marLeft w:val="0"/>
      <w:marRight w:val="0"/>
      <w:marTop w:val="0"/>
      <w:marBottom w:val="0"/>
      <w:divBdr>
        <w:top w:val="none" w:sz="0" w:space="0" w:color="auto"/>
        <w:left w:val="none" w:sz="0" w:space="0" w:color="auto"/>
        <w:bottom w:val="none" w:sz="0" w:space="0" w:color="auto"/>
        <w:right w:val="none" w:sz="0" w:space="0" w:color="auto"/>
      </w:divBdr>
    </w:div>
    <w:div w:id="230821475">
      <w:bodyDiv w:val="1"/>
      <w:marLeft w:val="0"/>
      <w:marRight w:val="0"/>
      <w:marTop w:val="0"/>
      <w:marBottom w:val="0"/>
      <w:divBdr>
        <w:top w:val="none" w:sz="0" w:space="0" w:color="auto"/>
        <w:left w:val="none" w:sz="0" w:space="0" w:color="auto"/>
        <w:bottom w:val="none" w:sz="0" w:space="0" w:color="auto"/>
        <w:right w:val="none" w:sz="0" w:space="0" w:color="auto"/>
      </w:divBdr>
    </w:div>
    <w:div w:id="402457196">
      <w:bodyDiv w:val="1"/>
      <w:marLeft w:val="0"/>
      <w:marRight w:val="0"/>
      <w:marTop w:val="0"/>
      <w:marBottom w:val="0"/>
      <w:divBdr>
        <w:top w:val="none" w:sz="0" w:space="0" w:color="auto"/>
        <w:left w:val="none" w:sz="0" w:space="0" w:color="auto"/>
        <w:bottom w:val="none" w:sz="0" w:space="0" w:color="auto"/>
        <w:right w:val="none" w:sz="0" w:space="0" w:color="auto"/>
      </w:divBdr>
    </w:div>
    <w:div w:id="461387994">
      <w:bodyDiv w:val="1"/>
      <w:marLeft w:val="0"/>
      <w:marRight w:val="0"/>
      <w:marTop w:val="0"/>
      <w:marBottom w:val="0"/>
      <w:divBdr>
        <w:top w:val="none" w:sz="0" w:space="0" w:color="auto"/>
        <w:left w:val="none" w:sz="0" w:space="0" w:color="auto"/>
        <w:bottom w:val="none" w:sz="0" w:space="0" w:color="auto"/>
        <w:right w:val="none" w:sz="0" w:space="0" w:color="auto"/>
      </w:divBdr>
    </w:div>
    <w:div w:id="486897188">
      <w:bodyDiv w:val="1"/>
      <w:marLeft w:val="0"/>
      <w:marRight w:val="0"/>
      <w:marTop w:val="0"/>
      <w:marBottom w:val="0"/>
      <w:divBdr>
        <w:top w:val="none" w:sz="0" w:space="0" w:color="auto"/>
        <w:left w:val="none" w:sz="0" w:space="0" w:color="auto"/>
        <w:bottom w:val="none" w:sz="0" w:space="0" w:color="auto"/>
        <w:right w:val="none" w:sz="0" w:space="0" w:color="auto"/>
      </w:divBdr>
      <w:divsChild>
        <w:div w:id="462621432">
          <w:marLeft w:val="0"/>
          <w:marRight w:val="0"/>
          <w:marTop w:val="0"/>
          <w:marBottom w:val="0"/>
          <w:divBdr>
            <w:top w:val="none" w:sz="0" w:space="0" w:color="auto"/>
            <w:left w:val="none" w:sz="0" w:space="0" w:color="auto"/>
            <w:bottom w:val="none" w:sz="0" w:space="0" w:color="auto"/>
            <w:right w:val="none" w:sz="0" w:space="0" w:color="auto"/>
          </w:divBdr>
          <w:divsChild>
            <w:div w:id="766732229">
              <w:marLeft w:val="0"/>
              <w:marRight w:val="0"/>
              <w:marTop w:val="0"/>
              <w:marBottom w:val="0"/>
              <w:divBdr>
                <w:top w:val="none" w:sz="0" w:space="0" w:color="auto"/>
                <w:left w:val="none" w:sz="0" w:space="0" w:color="auto"/>
                <w:bottom w:val="none" w:sz="0" w:space="0" w:color="auto"/>
                <w:right w:val="none" w:sz="0" w:space="0" w:color="auto"/>
              </w:divBdr>
              <w:divsChild>
                <w:div w:id="87754428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90481016">
          <w:marLeft w:val="0"/>
          <w:marRight w:val="0"/>
          <w:marTop w:val="0"/>
          <w:marBottom w:val="0"/>
          <w:divBdr>
            <w:top w:val="none" w:sz="0" w:space="0" w:color="auto"/>
            <w:left w:val="none" w:sz="0" w:space="0" w:color="auto"/>
            <w:bottom w:val="none" w:sz="0" w:space="0" w:color="auto"/>
            <w:right w:val="none" w:sz="0" w:space="0" w:color="auto"/>
          </w:divBdr>
          <w:divsChild>
            <w:div w:id="1217468831">
              <w:marLeft w:val="0"/>
              <w:marRight w:val="0"/>
              <w:marTop w:val="0"/>
              <w:marBottom w:val="0"/>
              <w:divBdr>
                <w:top w:val="none" w:sz="0" w:space="0" w:color="auto"/>
                <w:left w:val="none" w:sz="0" w:space="0" w:color="auto"/>
                <w:bottom w:val="none" w:sz="0" w:space="0" w:color="auto"/>
                <w:right w:val="none" w:sz="0" w:space="0" w:color="auto"/>
              </w:divBdr>
              <w:divsChild>
                <w:div w:id="1851948299">
                  <w:marLeft w:val="0"/>
                  <w:marRight w:val="0"/>
                  <w:marTop w:val="0"/>
                  <w:marBottom w:val="0"/>
                  <w:divBdr>
                    <w:top w:val="none" w:sz="0" w:space="0" w:color="auto"/>
                    <w:left w:val="none" w:sz="0" w:space="0" w:color="auto"/>
                    <w:bottom w:val="none" w:sz="0" w:space="0" w:color="auto"/>
                    <w:right w:val="none" w:sz="0" w:space="0" w:color="auto"/>
                  </w:divBdr>
                  <w:divsChild>
                    <w:div w:id="1096558417">
                      <w:marLeft w:val="0"/>
                      <w:marRight w:val="0"/>
                      <w:marTop w:val="0"/>
                      <w:marBottom w:val="0"/>
                      <w:divBdr>
                        <w:top w:val="none" w:sz="0" w:space="0" w:color="auto"/>
                        <w:left w:val="none" w:sz="0" w:space="0" w:color="auto"/>
                        <w:bottom w:val="none" w:sz="0" w:space="0" w:color="auto"/>
                        <w:right w:val="none" w:sz="0" w:space="0" w:color="auto"/>
                      </w:divBdr>
                      <w:divsChild>
                        <w:div w:id="645355224">
                          <w:marLeft w:val="0"/>
                          <w:marRight w:val="0"/>
                          <w:marTop w:val="0"/>
                          <w:marBottom w:val="0"/>
                          <w:divBdr>
                            <w:top w:val="none" w:sz="0" w:space="0" w:color="auto"/>
                            <w:left w:val="none" w:sz="0" w:space="0" w:color="auto"/>
                            <w:bottom w:val="none" w:sz="0" w:space="0" w:color="auto"/>
                            <w:right w:val="none" w:sz="0" w:space="0" w:color="auto"/>
                          </w:divBdr>
                          <w:divsChild>
                            <w:div w:id="1424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87939">
      <w:bodyDiv w:val="1"/>
      <w:marLeft w:val="0"/>
      <w:marRight w:val="0"/>
      <w:marTop w:val="0"/>
      <w:marBottom w:val="0"/>
      <w:divBdr>
        <w:top w:val="none" w:sz="0" w:space="0" w:color="auto"/>
        <w:left w:val="none" w:sz="0" w:space="0" w:color="auto"/>
        <w:bottom w:val="none" w:sz="0" w:space="0" w:color="auto"/>
        <w:right w:val="none" w:sz="0" w:space="0" w:color="auto"/>
      </w:divBdr>
    </w:div>
    <w:div w:id="554049857">
      <w:bodyDiv w:val="1"/>
      <w:marLeft w:val="0"/>
      <w:marRight w:val="0"/>
      <w:marTop w:val="0"/>
      <w:marBottom w:val="0"/>
      <w:divBdr>
        <w:top w:val="none" w:sz="0" w:space="0" w:color="auto"/>
        <w:left w:val="none" w:sz="0" w:space="0" w:color="auto"/>
        <w:bottom w:val="none" w:sz="0" w:space="0" w:color="auto"/>
        <w:right w:val="none" w:sz="0" w:space="0" w:color="auto"/>
      </w:divBdr>
    </w:div>
    <w:div w:id="554972285">
      <w:bodyDiv w:val="1"/>
      <w:marLeft w:val="0"/>
      <w:marRight w:val="0"/>
      <w:marTop w:val="0"/>
      <w:marBottom w:val="0"/>
      <w:divBdr>
        <w:top w:val="none" w:sz="0" w:space="0" w:color="auto"/>
        <w:left w:val="none" w:sz="0" w:space="0" w:color="auto"/>
        <w:bottom w:val="none" w:sz="0" w:space="0" w:color="auto"/>
        <w:right w:val="none" w:sz="0" w:space="0" w:color="auto"/>
      </w:divBdr>
      <w:divsChild>
        <w:div w:id="187507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521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07279278">
      <w:bodyDiv w:val="1"/>
      <w:marLeft w:val="0"/>
      <w:marRight w:val="0"/>
      <w:marTop w:val="0"/>
      <w:marBottom w:val="0"/>
      <w:divBdr>
        <w:top w:val="none" w:sz="0" w:space="0" w:color="auto"/>
        <w:left w:val="none" w:sz="0" w:space="0" w:color="auto"/>
        <w:bottom w:val="none" w:sz="0" w:space="0" w:color="auto"/>
        <w:right w:val="none" w:sz="0" w:space="0" w:color="auto"/>
      </w:divBdr>
    </w:div>
    <w:div w:id="647711553">
      <w:bodyDiv w:val="1"/>
      <w:marLeft w:val="0"/>
      <w:marRight w:val="0"/>
      <w:marTop w:val="0"/>
      <w:marBottom w:val="0"/>
      <w:divBdr>
        <w:top w:val="none" w:sz="0" w:space="0" w:color="auto"/>
        <w:left w:val="none" w:sz="0" w:space="0" w:color="auto"/>
        <w:bottom w:val="none" w:sz="0" w:space="0" w:color="auto"/>
        <w:right w:val="none" w:sz="0" w:space="0" w:color="auto"/>
      </w:divBdr>
    </w:div>
    <w:div w:id="675618182">
      <w:bodyDiv w:val="1"/>
      <w:marLeft w:val="0"/>
      <w:marRight w:val="0"/>
      <w:marTop w:val="0"/>
      <w:marBottom w:val="0"/>
      <w:divBdr>
        <w:top w:val="none" w:sz="0" w:space="0" w:color="auto"/>
        <w:left w:val="none" w:sz="0" w:space="0" w:color="auto"/>
        <w:bottom w:val="none" w:sz="0" w:space="0" w:color="auto"/>
        <w:right w:val="none" w:sz="0" w:space="0" w:color="auto"/>
      </w:divBdr>
      <w:divsChild>
        <w:div w:id="2077778335">
          <w:marLeft w:val="0"/>
          <w:marRight w:val="0"/>
          <w:marTop w:val="0"/>
          <w:marBottom w:val="0"/>
          <w:divBdr>
            <w:top w:val="single" w:sz="2" w:space="0" w:color="auto"/>
            <w:left w:val="single" w:sz="2" w:space="0" w:color="auto"/>
            <w:bottom w:val="single" w:sz="6" w:space="0" w:color="auto"/>
            <w:right w:val="single" w:sz="2" w:space="0" w:color="auto"/>
          </w:divBdr>
          <w:divsChild>
            <w:div w:id="1517975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62217479">
                  <w:marLeft w:val="0"/>
                  <w:marRight w:val="0"/>
                  <w:marTop w:val="0"/>
                  <w:marBottom w:val="0"/>
                  <w:divBdr>
                    <w:top w:val="single" w:sz="2" w:space="0" w:color="D9D9E3"/>
                    <w:left w:val="single" w:sz="2" w:space="0" w:color="D9D9E3"/>
                    <w:bottom w:val="single" w:sz="2" w:space="0" w:color="D9D9E3"/>
                    <w:right w:val="single" w:sz="2" w:space="0" w:color="D9D9E3"/>
                  </w:divBdr>
                  <w:divsChild>
                    <w:div w:id="980689828">
                      <w:marLeft w:val="0"/>
                      <w:marRight w:val="0"/>
                      <w:marTop w:val="0"/>
                      <w:marBottom w:val="0"/>
                      <w:divBdr>
                        <w:top w:val="single" w:sz="2" w:space="0" w:color="D9D9E3"/>
                        <w:left w:val="single" w:sz="2" w:space="0" w:color="D9D9E3"/>
                        <w:bottom w:val="single" w:sz="2" w:space="0" w:color="D9D9E3"/>
                        <w:right w:val="single" w:sz="2" w:space="0" w:color="D9D9E3"/>
                      </w:divBdr>
                      <w:divsChild>
                        <w:div w:id="1553618638">
                          <w:marLeft w:val="0"/>
                          <w:marRight w:val="0"/>
                          <w:marTop w:val="0"/>
                          <w:marBottom w:val="0"/>
                          <w:divBdr>
                            <w:top w:val="single" w:sz="2" w:space="0" w:color="D9D9E3"/>
                            <w:left w:val="single" w:sz="2" w:space="0" w:color="D9D9E3"/>
                            <w:bottom w:val="single" w:sz="2" w:space="0" w:color="D9D9E3"/>
                            <w:right w:val="single" w:sz="2" w:space="0" w:color="D9D9E3"/>
                          </w:divBdr>
                          <w:divsChild>
                            <w:div w:id="15199987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88415896">
      <w:bodyDiv w:val="1"/>
      <w:marLeft w:val="0"/>
      <w:marRight w:val="0"/>
      <w:marTop w:val="0"/>
      <w:marBottom w:val="0"/>
      <w:divBdr>
        <w:top w:val="none" w:sz="0" w:space="0" w:color="auto"/>
        <w:left w:val="none" w:sz="0" w:space="0" w:color="auto"/>
        <w:bottom w:val="none" w:sz="0" w:space="0" w:color="auto"/>
        <w:right w:val="none" w:sz="0" w:space="0" w:color="auto"/>
      </w:divBdr>
      <w:divsChild>
        <w:div w:id="964114403">
          <w:marLeft w:val="0"/>
          <w:marRight w:val="0"/>
          <w:marTop w:val="0"/>
          <w:marBottom w:val="300"/>
          <w:divBdr>
            <w:top w:val="none" w:sz="0" w:space="0" w:color="auto"/>
            <w:left w:val="none" w:sz="0" w:space="0" w:color="auto"/>
            <w:bottom w:val="none" w:sz="0" w:space="0" w:color="auto"/>
            <w:right w:val="none" w:sz="0" w:space="0" w:color="auto"/>
          </w:divBdr>
          <w:divsChild>
            <w:div w:id="517357988">
              <w:marLeft w:val="0"/>
              <w:marRight w:val="0"/>
              <w:marTop w:val="0"/>
              <w:marBottom w:val="0"/>
              <w:divBdr>
                <w:top w:val="none" w:sz="0" w:space="0" w:color="auto"/>
                <w:left w:val="none" w:sz="0" w:space="0" w:color="auto"/>
                <w:bottom w:val="none" w:sz="0" w:space="0" w:color="auto"/>
                <w:right w:val="none" w:sz="0" w:space="0" w:color="auto"/>
              </w:divBdr>
            </w:div>
            <w:div w:id="1406686289">
              <w:marLeft w:val="0"/>
              <w:marRight w:val="0"/>
              <w:marTop w:val="0"/>
              <w:marBottom w:val="0"/>
              <w:divBdr>
                <w:top w:val="none" w:sz="0" w:space="0" w:color="auto"/>
                <w:left w:val="none" w:sz="0" w:space="0" w:color="auto"/>
                <w:bottom w:val="none" w:sz="0" w:space="0" w:color="auto"/>
                <w:right w:val="none" w:sz="0" w:space="0" w:color="auto"/>
              </w:divBdr>
            </w:div>
            <w:div w:id="19572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760004">
      <w:bodyDiv w:val="1"/>
      <w:marLeft w:val="0"/>
      <w:marRight w:val="0"/>
      <w:marTop w:val="0"/>
      <w:marBottom w:val="0"/>
      <w:divBdr>
        <w:top w:val="none" w:sz="0" w:space="0" w:color="auto"/>
        <w:left w:val="none" w:sz="0" w:space="0" w:color="auto"/>
        <w:bottom w:val="none" w:sz="0" w:space="0" w:color="auto"/>
        <w:right w:val="none" w:sz="0" w:space="0" w:color="auto"/>
      </w:divBdr>
      <w:divsChild>
        <w:div w:id="1326087096">
          <w:marLeft w:val="0"/>
          <w:marRight w:val="0"/>
          <w:marTop w:val="0"/>
          <w:marBottom w:val="0"/>
          <w:divBdr>
            <w:top w:val="none" w:sz="0" w:space="0" w:color="auto"/>
            <w:left w:val="none" w:sz="0" w:space="0" w:color="auto"/>
            <w:bottom w:val="none" w:sz="0" w:space="0" w:color="auto"/>
            <w:right w:val="none" w:sz="0" w:space="0" w:color="auto"/>
          </w:divBdr>
        </w:div>
        <w:div w:id="1644582672">
          <w:marLeft w:val="0"/>
          <w:marRight w:val="0"/>
          <w:marTop w:val="300"/>
          <w:marBottom w:val="450"/>
          <w:divBdr>
            <w:top w:val="none" w:sz="0" w:space="0" w:color="auto"/>
            <w:left w:val="none" w:sz="0" w:space="0" w:color="auto"/>
            <w:bottom w:val="none" w:sz="0" w:space="0" w:color="auto"/>
            <w:right w:val="none" w:sz="0" w:space="0" w:color="auto"/>
          </w:divBdr>
          <w:divsChild>
            <w:div w:id="1486320617">
              <w:marLeft w:val="0"/>
              <w:marRight w:val="0"/>
              <w:marTop w:val="0"/>
              <w:marBottom w:val="225"/>
              <w:divBdr>
                <w:top w:val="none" w:sz="0" w:space="0" w:color="auto"/>
                <w:left w:val="none" w:sz="0" w:space="0" w:color="auto"/>
                <w:bottom w:val="none" w:sz="0" w:space="0" w:color="auto"/>
                <w:right w:val="none" w:sz="0" w:space="0" w:color="auto"/>
              </w:divBdr>
            </w:div>
            <w:div w:id="175466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83964119">
      <w:bodyDiv w:val="1"/>
      <w:marLeft w:val="0"/>
      <w:marRight w:val="0"/>
      <w:marTop w:val="0"/>
      <w:marBottom w:val="0"/>
      <w:divBdr>
        <w:top w:val="none" w:sz="0" w:space="0" w:color="auto"/>
        <w:left w:val="none" w:sz="0" w:space="0" w:color="auto"/>
        <w:bottom w:val="none" w:sz="0" w:space="0" w:color="auto"/>
        <w:right w:val="none" w:sz="0" w:space="0" w:color="auto"/>
      </w:divBdr>
      <w:divsChild>
        <w:div w:id="2045053610">
          <w:marLeft w:val="0"/>
          <w:marRight w:val="0"/>
          <w:marTop w:val="0"/>
          <w:marBottom w:val="0"/>
          <w:divBdr>
            <w:top w:val="none" w:sz="0" w:space="0" w:color="auto"/>
            <w:left w:val="none" w:sz="0" w:space="0" w:color="auto"/>
            <w:bottom w:val="none" w:sz="0" w:space="0" w:color="auto"/>
            <w:right w:val="none" w:sz="0" w:space="0" w:color="auto"/>
          </w:divBdr>
          <w:divsChild>
            <w:div w:id="37975242">
              <w:marLeft w:val="0"/>
              <w:marRight w:val="0"/>
              <w:marTop w:val="0"/>
              <w:marBottom w:val="0"/>
              <w:divBdr>
                <w:top w:val="none" w:sz="0" w:space="0" w:color="auto"/>
                <w:left w:val="none" w:sz="0" w:space="0" w:color="auto"/>
                <w:bottom w:val="none" w:sz="0" w:space="0" w:color="auto"/>
                <w:right w:val="none" w:sz="0" w:space="0" w:color="auto"/>
              </w:divBdr>
              <w:divsChild>
                <w:div w:id="632518427">
                  <w:marLeft w:val="0"/>
                  <w:marRight w:val="0"/>
                  <w:marTop w:val="0"/>
                  <w:marBottom w:val="0"/>
                  <w:divBdr>
                    <w:top w:val="none" w:sz="0" w:space="0" w:color="auto"/>
                    <w:left w:val="none" w:sz="0" w:space="0" w:color="auto"/>
                    <w:bottom w:val="none" w:sz="0" w:space="0" w:color="auto"/>
                    <w:right w:val="none" w:sz="0" w:space="0" w:color="auto"/>
                  </w:divBdr>
                  <w:divsChild>
                    <w:div w:id="908538781">
                      <w:marLeft w:val="0"/>
                      <w:marRight w:val="0"/>
                      <w:marTop w:val="0"/>
                      <w:marBottom w:val="0"/>
                      <w:divBdr>
                        <w:top w:val="none" w:sz="0" w:space="0" w:color="auto"/>
                        <w:left w:val="none" w:sz="0" w:space="0" w:color="auto"/>
                        <w:bottom w:val="none" w:sz="0" w:space="0" w:color="auto"/>
                        <w:right w:val="none" w:sz="0" w:space="0" w:color="auto"/>
                      </w:divBdr>
                    </w:div>
                  </w:divsChild>
                </w:div>
                <w:div w:id="832572952">
                  <w:marLeft w:val="0"/>
                  <w:marRight w:val="0"/>
                  <w:marTop w:val="0"/>
                  <w:marBottom w:val="0"/>
                  <w:divBdr>
                    <w:top w:val="none" w:sz="0" w:space="0" w:color="auto"/>
                    <w:left w:val="none" w:sz="0" w:space="0" w:color="auto"/>
                    <w:bottom w:val="none" w:sz="0" w:space="0" w:color="auto"/>
                    <w:right w:val="none" w:sz="0" w:space="0" w:color="auto"/>
                  </w:divBdr>
                  <w:divsChild>
                    <w:div w:id="505637746">
                      <w:marLeft w:val="0"/>
                      <w:marRight w:val="0"/>
                      <w:marTop w:val="0"/>
                      <w:marBottom w:val="0"/>
                      <w:divBdr>
                        <w:top w:val="none" w:sz="0" w:space="0" w:color="auto"/>
                        <w:left w:val="none" w:sz="0" w:space="0" w:color="auto"/>
                        <w:bottom w:val="none" w:sz="0" w:space="0" w:color="auto"/>
                        <w:right w:val="none" w:sz="0" w:space="0" w:color="auto"/>
                      </w:divBdr>
                      <w:divsChild>
                        <w:div w:id="288433569">
                          <w:marLeft w:val="0"/>
                          <w:marRight w:val="0"/>
                          <w:marTop w:val="0"/>
                          <w:marBottom w:val="0"/>
                          <w:divBdr>
                            <w:top w:val="none" w:sz="0" w:space="0" w:color="auto"/>
                            <w:left w:val="none" w:sz="0" w:space="0" w:color="auto"/>
                            <w:bottom w:val="none" w:sz="0" w:space="0" w:color="auto"/>
                            <w:right w:val="none" w:sz="0" w:space="0" w:color="auto"/>
                          </w:divBdr>
                          <w:divsChild>
                            <w:div w:id="2043241686">
                              <w:marLeft w:val="0"/>
                              <w:marRight w:val="0"/>
                              <w:marTop w:val="0"/>
                              <w:marBottom w:val="0"/>
                              <w:divBdr>
                                <w:top w:val="none" w:sz="0" w:space="0" w:color="auto"/>
                                <w:left w:val="none" w:sz="0" w:space="0" w:color="auto"/>
                                <w:bottom w:val="none" w:sz="0" w:space="0" w:color="auto"/>
                                <w:right w:val="none" w:sz="0" w:space="0" w:color="auto"/>
                              </w:divBdr>
                              <w:divsChild>
                                <w:div w:id="3590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27480">
                      <w:marLeft w:val="0"/>
                      <w:marRight w:val="0"/>
                      <w:marTop w:val="0"/>
                      <w:marBottom w:val="0"/>
                      <w:divBdr>
                        <w:top w:val="none" w:sz="0" w:space="0" w:color="auto"/>
                        <w:left w:val="none" w:sz="0" w:space="0" w:color="auto"/>
                        <w:bottom w:val="none" w:sz="0" w:space="0" w:color="auto"/>
                        <w:right w:val="none" w:sz="0" w:space="0" w:color="auto"/>
                      </w:divBdr>
                      <w:divsChild>
                        <w:div w:id="7485745">
                          <w:marLeft w:val="0"/>
                          <w:marRight w:val="0"/>
                          <w:marTop w:val="0"/>
                          <w:marBottom w:val="0"/>
                          <w:divBdr>
                            <w:top w:val="none" w:sz="0" w:space="0" w:color="auto"/>
                            <w:left w:val="none" w:sz="0" w:space="0" w:color="auto"/>
                            <w:bottom w:val="none" w:sz="0" w:space="0" w:color="auto"/>
                            <w:right w:val="none" w:sz="0" w:space="0" w:color="auto"/>
                          </w:divBdr>
                          <w:divsChild>
                            <w:div w:id="1180268472">
                              <w:marLeft w:val="0"/>
                              <w:marRight w:val="0"/>
                              <w:marTop w:val="0"/>
                              <w:marBottom w:val="0"/>
                              <w:divBdr>
                                <w:top w:val="none" w:sz="0" w:space="0" w:color="auto"/>
                                <w:left w:val="none" w:sz="0" w:space="0" w:color="auto"/>
                                <w:bottom w:val="none" w:sz="0" w:space="0" w:color="auto"/>
                                <w:right w:val="none" w:sz="0" w:space="0" w:color="auto"/>
                              </w:divBdr>
                              <w:divsChild>
                                <w:div w:id="21157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19429">
                      <w:marLeft w:val="0"/>
                      <w:marRight w:val="0"/>
                      <w:marTop w:val="0"/>
                      <w:marBottom w:val="0"/>
                      <w:divBdr>
                        <w:top w:val="none" w:sz="0" w:space="0" w:color="auto"/>
                        <w:left w:val="none" w:sz="0" w:space="0" w:color="auto"/>
                        <w:bottom w:val="none" w:sz="0" w:space="0" w:color="auto"/>
                        <w:right w:val="none" w:sz="0" w:space="0" w:color="auto"/>
                      </w:divBdr>
                      <w:divsChild>
                        <w:div w:id="2096898108">
                          <w:marLeft w:val="0"/>
                          <w:marRight w:val="0"/>
                          <w:marTop w:val="0"/>
                          <w:marBottom w:val="0"/>
                          <w:divBdr>
                            <w:top w:val="none" w:sz="0" w:space="0" w:color="auto"/>
                            <w:left w:val="none" w:sz="0" w:space="0" w:color="auto"/>
                            <w:bottom w:val="none" w:sz="0" w:space="0" w:color="auto"/>
                            <w:right w:val="none" w:sz="0" w:space="0" w:color="auto"/>
                          </w:divBdr>
                          <w:divsChild>
                            <w:div w:id="1796219546">
                              <w:marLeft w:val="0"/>
                              <w:marRight w:val="0"/>
                              <w:marTop w:val="0"/>
                              <w:marBottom w:val="0"/>
                              <w:divBdr>
                                <w:top w:val="none" w:sz="0" w:space="0" w:color="auto"/>
                                <w:left w:val="none" w:sz="0" w:space="0" w:color="auto"/>
                                <w:bottom w:val="none" w:sz="0" w:space="0" w:color="auto"/>
                                <w:right w:val="none" w:sz="0" w:space="0" w:color="auto"/>
                              </w:divBdr>
                              <w:divsChild>
                                <w:div w:id="8707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03593">
                      <w:marLeft w:val="0"/>
                      <w:marRight w:val="0"/>
                      <w:marTop w:val="0"/>
                      <w:marBottom w:val="0"/>
                      <w:divBdr>
                        <w:top w:val="none" w:sz="0" w:space="0" w:color="auto"/>
                        <w:left w:val="none" w:sz="0" w:space="0" w:color="auto"/>
                        <w:bottom w:val="none" w:sz="0" w:space="0" w:color="auto"/>
                        <w:right w:val="none" w:sz="0" w:space="0" w:color="auto"/>
                      </w:divBdr>
                      <w:divsChild>
                        <w:div w:id="820001876">
                          <w:marLeft w:val="0"/>
                          <w:marRight w:val="0"/>
                          <w:marTop w:val="0"/>
                          <w:marBottom w:val="0"/>
                          <w:divBdr>
                            <w:top w:val="none" w:sz="0" w:space="0" w:color="auto"/>
                            <w:left w:val="none" w:sz="0" w:space="0" w:color="auto"/>
                            <w:bottom w:val="none" w:sz="0" w:space="0" w:color="auto"/>
                            <w:right w:val="none" w:sz="0" w:space="0" w:color="auto"/>
                          </w:divBdr>
                          <w:divsChild>
                            <w:div w:id="1014115322">
                              <w:marLeft w:val="0"/>
                              <w:marRight w:val="0"/>
                              <w:marTop w:val="0"/>
                              <w:marBottom w:val="0"/>
                              <w:divBdr>
                                <w:top w:val="none" w:sz="0" w:space="0" w:color="auto"/>
                                <w:left w:val="none" w:sz="0" w:space="0" w:color="auto"/>
                                <w:bottom w:val="none" w:sz="0" w:space="0" w:color="auto"/>
                                <w:right w:val="none" w:sz="0" w:space="0" w:color="auto"/>
                              </w:divBdr>
                              <w:divsChild>
                                <w:div w:id="3511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75254">
                      <w:marLeft w:val="0"/>
                      <w:marRight w:val="0"/>
                      <w:marTop w:val="0"/>
                      <w:marBottom w:val="0"/>
                      <w:divBdr>
                        <w:top w:val="none" w:sz="0" w:space="0" w:color="auto"/>
                        <w:left w:val="none" w:sz="0" w:space="0" w:color="auto"/>
                        <w:bottom w:val="none" w:sz="0" w:space="0" w:color="auto"/>
                        <w:right w:val="none" w:sz="0" w:space="0" w:color="auto"/>
                      </w:divBdr>
                      <w:divsChild>
                        <w:div w:id="1455562307">
                          <w:marLeft w:val="0"/>
                          <w:marRight w:val="0"/>
                          <w:marTop w:val="0"/>
                          <w:marBottom w:val="0"/>
                          <w:divBdr>
                            <w:top w:val="none" w:sz="0" w:space="0" w:color="auto"/>
                            <w:left w:val="none" w:sz="0" w:space="0" w:color="auto"/>
                            <w:bottom w:val="none" w:sz="0" w:space="0" w:color="auto"/>
                            <w:right w:val="none" w:sz="0" w:space="0" w:color="auto"/>
                          </w:divBdr>
                          <w:divsChild>
                            <w:div w:id="1574312440">
                              <w:marLeft w:val="0"/>
                              <w:marRight w:val="0"/>
                              <w:marTop w:val="0"/>
                              <w:marBottom w:val="0"/>
                              <w:divBdr>
                                <w:top w:val="none" w:sz="0" w:space="0" w:color="auto"/>
                                <w:left w:val="none" w:sz="0" w:space="0" w:color="auto"/>
                                <w:bottom w:val="none" w:sz="0" w:space="0" w:color="auto"/>
                                <w:right w:val="none" w:sz="0" w:space="0" w:color="auto"/>
                              </w:divBdr>
                              <w:divsChild>
                                <w:div w:id="12807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09639">
              <w:marLeft w:val="0"/>
              <w:marRight w:val="0"/>
              <w:marTop w:val="0"/>
              <w:marBottom w:val="0"/>
              <w:divBdr>
                <w:top w:val="none" w:sz="0" w:space="0" w:color="auto"/>
                <w:left w:val="none" w:sz="0" w:space="0" w:color="auto"/>
                <w:bottom w:val="none" w:sz="0" w:space="0" w:color="auto"/>
                <w:right w:val="none" w:sz="0" w:space="0" w:color="auto"/>
              </w:divBdr>
            </w:div>
            <w:div w:id="461995989">
              <w:marLeft w:val="0"/>
              <w:marRight w:val="0"/>
              <w:marTop w:val="0"/>
              <w:marBottom w:val="0"/>
              <w:divBdr>
                <w:top w:val="none" w:sz="0" w:space="0" w:color="auto"/>
                <w:left w:val="none" w:sz="0" w:space="0" w:color="auto"/>
                <w:bottom w:val="none" w:sz="0" w:space="0" w:color="auto"/>
                <w:right w:val="none" w:sz="0" w:space="0" w:color="auto"/>
              </w:divBdr>
            </w:div>
            <w:div w:id="9881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1679">
      <w:bodyDiv w:val="1"/>
      <w:marLeft w:val="0"/>
      <w:marRight w:val="0"/>
      <w:marTop w:val="0"/>
      <w:marBottom w:val="0"/>
      <w:divBdr>
        <w:top w:val="none" w:sz="0" w:space="0" w:color="auto"/>
        <w:left w:val="none" w:sz="0" w:space="0" w:color="auto"/>
        <w:bottom w:val="none" w:sz="0" w:space="0" w:color="auto"/>
        <w:right w:val="none" w:sz="0" w:space="0" w:color="auto"/>
      </w:divBdr>
      <w:divsChild>
        <w:div w:id="1375232521">
          <w:marLeft w:val="0"/>
          <w:marRight w:val="0"/>
          <w:marTop w:val="0"/>
          <w:marBottom w:val="0"/>
          <w:divBdr>
            <w:top w:val="single" w:sz="2" w:space="0" w:color="D9D9E3"/>
            <w:left w:val="single" w:sz="2" w:space="0" w:color="D9D9E3"/>
            <w:bottom w:val="single" w:sz="2" w:space="0" w:color="D9D9E3"/>
            <w:right w:val="single" w:sz="2" w:space="0" w:color="D9D9E3"/>
          </w:divBdr>
          <w:divsChild>
            <w:div w:id="74939890">
              <w:marLeft w:val="0"/>
              <w:marRight w:val="0"/>
              <w:marTop w:val="0"/>
              <w:marBottom w:val="0"/>
              <w:divBdr>
                <w:top w:val="single" w:sz="2" w:space="0" w:color="D9D9E3"/>
                <w:left w:val="single" w:sz="2" w:space="0" w:color="D9D9E3"/>
                <w:bottom w:val="single" w:sz="2" w:space="0" w:color="D9D9E3"/>
                <w:right w:val="single" w:sz="2" w:space="0" w:color="D9D9E3"/>
              </w:divBdr>
              <w:divsChild>
                <w:div w:id="479806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04124131">
          <w:marLeft w:val="0"/>
          <w:marRight w:val="0"/>
          <w:marTop w:val="0"/>
          <w:marBottom w:val="0"/>
          <w:divBdr>
            <w:top w:val="single" w:sz="2" w:space="0" w:color="D9D9E3"/>
            <w:left w:val="single" w:sz="2" w:space="0" w:color="D9D9E3"/>
            <w:bottom w:val="single" w:sz="2" w:space="0" w:color="D9D9E3"/>
            <w:right w:val="single" w:sz="2" w:space="0" w:color="D9D9E3"/>
          </w:divBdr>
          <w:divsChild>
            <w:div w:id="170412566">
              <w:marLeft w:val="0"/>
              <w:marRight w:val="0"/>
              <w:marTop w:val="0"/>
              <w:marBottom w:val="0"/>
              <w:divBdr>
                <w:top w:val="single" w:sz="2" w:space="0" w:color="D9D9E3"/>
                <w:left w:val="single" w:sz="2" w:space="0" w:color="D9D9E3"/>
                <w:bottom w:val="single" w:sz="2" w:space="0" w:color="D9D9E3"/>
                <w:right w:val="single" w:sz="2" w:space="0" w:color="D9D9E3"/>
              </w:divBdr>
              <w:divsChild>
                <w:div w:id="645013603">
                  <w:marLeft w:val="0"/>
                  <w:marRight w:val="0"/>
                  <w:marTop w:val="0"/>
                  <w:marBottom w:val="0"/>
                  <w:divBdr>
                    <w:top w:val="single" w:sz="2" w:space="0" w:color="D9D9E3"/>
                    <w:left w:val="single" w:sz="2" w:space="0" w:color="D9D9E3"/>
                    <w:bottom w:val="single" w:sz="2" w:space="0" w:color="D9D9E3"/>
                    <w:right w:val="single" w:sz="2" w:space="0" w:color="D9D9E3"/>
                  </w:divBdr>
                  <w:divsChild>
                    <w:div w:id="3589428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25574859">
      <w:bodyDiv w:val="1"/>
      <w:marLeft w:val="0"/>
      <w:marRight w:val="0"/>
      <w:marTop w:val="0"/>
      <w:marBottom w:val="0"/>
      <w:divBdr>
        <w:top w:val="none" w:sz="0" w:space="0" w:color="auto"/>
        <w:left w:val="none" w:sz="0" w:space="0" w:color="auto"/>
        <w:bottom w:val="none" w:sz="0" w:space="0" w:color="auto"/>
        <w:right w:val="none" w:sz="0" w:space="0" w:color="auto"/>
      </w:divBdr>
    </w:div>
    <w:div w:id="1002392695">
      <w:bodyDiv w:val="1"/>
      <w:marLeft w:val="0"/>
      <w:marRight w:val="0"/>
      <w:marTop w:val="0"/>
      <w:marBottom w:val="0"/>
      <w:divBdr>
        <w:top w:val="none" w:sz="0" w:space="0" w:color="auto"/>
        <w:left w:val="none" w:sz="0" w:space="0" w:color="auto"/>
        <w:bottom w:val="none" w:sz="0" w:space="0" w:color="auto"/>
        <w:right w:val="none" w:sz="0" w:space="0" w:color="auto"/>
      </w:divBdr>
    </w:div>
    <w:div w:id="1094128397">
      <w:bodyDiv w:val="1"/>
      <w:marLeft w:val="0"/>
      <w:marRight w:val="0"/>
      <w:marTop w:val="0"/>
      <w:marBottom w:val="0"/>
      <w:divBdr>
        <w:top w:val="none" w:sz="0" w:space="0" w:color="auto"/>
        <w:left w:val="none" w:sz="0" w:space="0" w:color="auto"/>
        <w:bottom w:val="none" w:sz="0" w:space="0" w:color="auto"/>
        <w:right w:val="none" w:sz="0" w:space="0" w:color="auto"/>
      </w:divBdr>
      <w:divsChild>
        <w:div w:id="31732031">
          <w:marLeft w:val="0"/>
          <w:marRight w:val="0"/>
          <w:marTop w:val="0"/>
          <w:marBottom w:val="0"/>
          <w:divBdr>
            <w:top w:val="none" w:sz="0" w:space="0" w:color="auto"/>
            <w:left w:val="none" w:sz="0" w:space="0" w:color="auto"/>
            <w:bottom w:val="none" w:sz="0" w:space="0" w:color="auto"/>
            <w:right w:val="none" w:sz="0" w:space="0" w:color="auto"/>
          </w:divBdr>
        </w:div>
        <w:div w:id="58984332">
          <w:marLeft w:val="0"/>
          <w:marRight w:val="0"/>
          <w:marTop w:val="0"/>
          <w:marBottom w:val="0"/>
          <w:divBdr>
            <w:top w:val="none" w:sz="0" w:space="0" w:color="auto"/>
            <w:left w:val="none" w:sz="0" w:space="0" w:color="auto"/>
            <w:bottom w:val="none" w:sz="0" w:space="0" w:color="auto"/>
            <w:right w:val="none" w:sz="0" w:space="0" w:color="auto"/>
          </w:divBdr>
        </w:div>
        <w:div w:id="64105924">
          <w:marLeft w:val="0"/>
          <w:marRight w:val="0"/>
          <w:marTop w:val="0"/>
          <w:marBottom w:val="0"/>
          <w:divBdr>
            <w:top w:val="none" w:sz="0" w:space="0" w:color="auto"/>
            <w:left w:val="none" w:sz="0" w:space="0" w:color="auto"/>
            <w:bottom w:val="none" w:sz="0" w:space="0" w:color="auto"/>
            <w:right w:val="none" w:sz="0" w:space="0" w:color="auto"/>
          </w:divBdr>
        </w:div>
        <w:div w:id="149637691">
          <w:marLeft w:val="0"/>
          <w:marRight w:val="0"/>
          <w:marTop w:val="0"/>
          <w:marBottom w:val="0"/>
          <w:divBdr>
            <w:top w:val="none" w:sz="0" w:space="0" w:color="auto"/>
            <w:left w:val="none" w:sz="0" w:space="0" w:color="auto"/>
            <w:bottom w:val="none" w:sz="0" w:space="0" w:color="auto"/>
            <w:right w:val="none" w:sz="0" w:space="0" w:color="auto"/>
          </w:divBdr>
        </w:div>
        <w:div w:id="178930101">
          <w:marLeft w:val="0"/>
          <w:marRight w:val="0"/>
          <w:marTop w:val="0"/>
          <w:marBottom w:val="0"/>
          <w:divBdr>
            <w:top w:val="none" w:sz="0" w:space="0" w:color="auto"/>
            <w:left w:val="none" w:sz="0" w:space="0" w:color="auto"/>
            <w:bottom w:val="none" w:sz="0" w:space="0" w:color="auto"/>
            <w:right w:val="none" w:sz="0" w:space="0" w:color="auto"/>
          </w:divBdr>
        </w:div>
        <w:div w:id="198320268">
          <w:marLeft w:val="0"/>
          <w:marRight w:val="0"/>
          <w:marTop w:val="0"/>
          <w:marBottom w:val="0"/>
          <w:divBdr>
            <w:top w:val="none" w:sz="0" w:space="0" w:color="auto"/>
            <w:left w:val="none" w:sz="0" w:space="0" w:color="auto"/>
            <w:bottom w:val="none" w:sz="0" w:space="0" w:color="auto"/>
            <w:right w:val="none" w:sz="0" w:space="0" w:color="auto"/>
          </w:divBdr>
        </w:div>
        <w:div w:id="213590510">
          <w:marLeft w:val="0"/>
          <w:marRight w:val="0"/>
          <w:marTop w:val="0"/>
          <w:marBottom w:val="0"/>
          <w:divBdr>
            <w:top w:val="none" w:sz="0" w:space="0" w:color="auto"/>
            <w:left w:val="none" w:sz="0" w:space="0" w:color="auto"/>
            <w:bottom w:val="none" w:sz="0" w:space="0" w:color="auto"/>
            <w:right w:val="none" w:sz="0" w:space="0" w:color="auto"/>
          </w:divBdr>
        </w:div>
        <w:div w:id="374349148">
          <w:marLeft w:val="0"/>
          <w:marRight w:val="0"/>
          <w:marTop w:val="0"/>
          <w:marBottom w:val="0"/>
          <w:divBdr>
            <w:top w:val="none" w:sz="0" w:space="0" w:color="auto"/>
            <w:left w:val="none" w:sz="0" w:space="0" w:color="auto"/>
            <w:bottom w:val="none" w:sz="0" w:space="0" w:color="auto"/>
            <w:right w:val="none" w:sz="0" w:space="0" w:color="auto"/>
          </w:divBdr>
        </w:div>
        <w:div w:id="412362948">
          <w:marLeft w:val="0"/>
          <w:marRight w:val="0"/>
          <w:marTop w:val="0"/>
          <w:marBottom w:val="0"/>
          <w:divBdr>
            <w:top w:val="none" w:sz="0" w:space="0" w:color="auto"/>
            <w:left w:val="none" w:sz="0" w:space="0" w:color="auto"/>
            <w:bottom w:val="none" w:sz="0" w:space="0" w:color="auto"/>
            <w:right w:val="none" w:sz="0" w:space="0" w:color="auto"/>
          </w:divBdr>
        </w:div>
        <w:div w:id="515854134">
          <w:marLeft w:val="0"/>
          <w:marRight w:val="0"/>
          <w:marTop w:val="0"/>
          <w:marBottom w:val="0"/>
          <w:divBdr>
            <w:top w:val="none" w:sz="0" w:space="0" w:color="auto"/>
            <w:left w:val="none" w:sz="0" w:space="0" w:color="auto"/>
            <w:bottom w:val="none" w:sz="0" w:space="0" w:color="auto"/>
            <w:right w:val="none" w:sz="0" w:space="0" w:color="auto"/>
          </w:divBdr>
        </w:div>
        <w:div w:id="517889455">
          <w:marLeft w:val="0"/>
          <w:marRight w:val="0"/>
          <w:marTop w:val="0"/>
          <w:marBottom w:val="0"/>
          <w:divBdr>
            <w:top w:val="none" w:sz="0" w:space="0" w:color="auto"/>
            <w:left w:val="none" w:sz="0" w:space="0" w:color="auto"/>
            <w:bottom w:val="none" w:sz="0" w:space="0" w:color="auto"/>
            <w:right w:val="none" w:sz="0" w:space="0" w:color="auto"/>
          </w:divBdr>
        </w:div>
        <w:div w:id="528252728">
          <w:marLeft w:val="0"/>
          <w:marRight w:val="0"/>
          <w:marTop w:val="0"/>
          <w:marBottom w:val="0"/>
          <w:divBdr>
            <w:top w:val="none" w:sz="0" w:space="0" w:color="auto"/>
            <w:left w:val="none" w:sz="0" w:space="0" w:color="auto"/>
            <w:bottom w:val="none" w:sz="0" w:space="0" w:color="auto"/>
            <w:right w:val="none" w:sz="0" w:space="0" w:color="auto"/>
          </w:divBdr>
        </w:div>
        <w:div w:id="556282265">
          <w:marLeft w:val="0"/>
          <w:marRight w:val="0"/>
          <w:marTop w:val="0"/>
          <w:marBottom w:val="0"/>
          <w:divBdr>
            <w:top w:val="none" w:sz="0" w:space="0" w:color="auto"/>
            <w:left w:val="none" w:sz="0" w:space="0" w:color="auto"/>
            <w:bottom w:val="none" w:sz="0" w:space="0" w:color="auto"/>
            <w:right w:val="none" w:sz="0" w:space="0" w:color="auto"/>
          </w:divBdr>
        </w:div>
        <w:div w:id="561017405">
          <w:marLeft w:val="0"/>
          <w:marRight w:val="0"/>
          <w:marTop w:val="0"/>
          <w:marBottom w:val="0"/>
          <w:divBdr>
            <w:top w:val="none" w:sz="0" w:space="0" w:color="auto"/>
            <w:left w:val="none" w:sz="0" w:space="0" w:color="auto"/>
            <w:bottom w:val="none" w:sz="0" w:space="0" w:color="auto"/>
            <w:right w:val="none" w:sz="0" w:space="0" w:color="auto"/>
          </w:divBdr>
        </w:div>
        <w:div w:id="599222121">
          <w:marLeft w:val="0"/>
          <w:marRight w:val="0"/>
          <w:marTop w:val="0"/>
          <w:marBottom w:val="0"/>
          <w:divBdr>
            <w:top w:val="none" w:sz="0" w:space="0" w:color="auto"/>
            <w:left w:val="none" w:sz="0" w:space="0" w:color="auto"/>
            <w:bottom w:val="none" w:sz="0" w:space="0" w:color="auto"/>
            <w:right w:val="none" w:sz="0" w:space="0" w:color="auto"/>
          </w:divBdr>
        </w:div>
        <w:div w:id="679509769">
          <w:marLeft w:val="0"/>
          <w:marRight w:val="0"/>
          <w:marTop w:val="0"/>
          <w:marBottom w:val="0"/>
          <w:divBdr>
            <w:top w:val="none" w:sz="0" w:space="0" w:color="auto"/>
            <w:left w:val="none" w:sz="0" w:space="0" w:color="auto"/>
            <w:bottom w:val="none" w:sz="0" w:space="0" w:color="auto"/>
            <w:right w:val="none" w:sz="0" w:space="0" w:color="auto"/>
          </w:divBdr>
        </w:div>
        <w:div w:id="705912147">
          <w:marLeft w:val="0"/>
          <w:marRight w:val="0"/>
          <w:marTop w:val="0"/>
          <w:marBottom w:val="0"/>
          <w:divBdr>
            <w:top w:val="none" w:sz="0" w:space="0" w:color="auto"/>
            <w:left w:val="none" w:sz="0" w:space="0" w:color="auto"/>
            <w:bottom w:val="none" w:sz="0" w:space="0" w:color="auto"/>
            <w:right w:val="none" w:sz="0" w:space="0" w:color="auto"/>
          </w:divBdr>
        </w:div>
        <w:div w:id="731856876">
          <w:marLeft w:val="0"/>
          <w:marRight w:val="0"/>
          <w:marTop w:val="0"/>
          <w:marBottom w:val="0"/>
          <w:divBdr>
            <w:top w:val="none" w:sz="0" w:space="0" w:color="auto"/>
            <w:left w:val="none" w:sz="0" w:space="0" w:color="auto"/>
            <w:bottom w:val="none" w:sz="0" w:space="0" w:color="auto"/>
            <w:right w:val="none" w:sz="0" w:space="0" w:color="auto"/>
          </w:divBdr>
        </w:div>
        <w:div w:id="783040434">
          <w:marLeft w:val="0"/>
          <w:marRight w:val="0"/>
          <w:marTop w:val="0"/>
          <w:marBottom w:val="0"/>
          <w:divBdr>
            <w:top w:val="none" w:sz="0" w:space="0" w:color="auto"/>
            <w:left w:val="none" w:sz="0" w:space="0" w:color="auto"/>
            <w:bottom w:val="none" w:sz="0" w:space="0" w:color="auto"/>
            <w:right w:val="none" w:sz="0" w:space="0" w:color="auto"/>
          </w:divBdr>
        </w:div>
        <w:div w:id="799156223">
          <w:marLeft w:val="0"/>
          <w:marRight w:val="0"/>
          <w:marTop w:val="0"/>
          <w:marBottom w:val="0"/>
          <w:divBdr>
            <w:top w:val="none" w:sz="0" w:space="0" w:color="auto"/>
            <w:left w:val="none" w:sz="0" w:space="0" w:color="auto"/>
            <w:bottom w:val="none" w:sz="0" w:space="0" w:color="auto"/>
            <w:right w:val="none" w:sz="0" w:space="0" w:color="auto"/>
          </w:divBdr>
        </w:div>
        <w:div w:id="801580736">
          <w:marLeft w:val="0"/>
          <w:marRight w:val="0"/>
          <w:marTop w:val="0"/>
          <w:marBottom w:val="0"/>
          <w:divBdr>
            <w:top w:val="none" w:sz="0" w:space="0" w:color="auto"/>
            <w:left w:val="none" w:sz="0" w:space="0" w:color="auto"/>
            <w:bottom w:val="none" w:sz="0" w:space="0" w:color="auto"/>
            <w:right w:val="none" w:sz="0" w:space="0" w:color="auto"/>
          </w:divBdr>
        </w:div>
        <w:div w:id="804733926">
          <w:marLeft w:val="0"/>
          <w:marRight w:val="0"/>
          <w:marTop w:val="0"/>
          <w:marBottom w:val="0"/>
          <w:divBdr>
            <w:top w:val="none" w:sz="0" w:space="0" w:color="auto"/>
            <w:left w:val="none" w:sz="0" w:space="0" w:color="auto"/>
            <w:bottom w:val="none" w:sz="0" w:space="0" w:color="auto"/>
            <w:right w:val="none" w:sz="0" w:space="0" w:color="auto"/>
          </w:divBdr>
        </w:div>
        <w:div w:id="831141625">
          <w:marLeft w:val="0"/>
          <w:marRight w:val="0"/>
          <w:marTop w:val="0"/>
          <w:marBottom w:val="0"/>
          <w:divBdr>
            <w:top w:val="none" w:sz="0" w:space="0" w:color="auto"/>
            <w:left w:val="none" w:sz="0" w:space="0" w:color="auto"/>
            <w:bottom w:val="none" w:sz="0" w:space="0" w:color="auto"/>
            <w:right w:val="none" w:sz="0" w:space="0" w:color="auto"/>
          </w:divBdr>
        </w:div>
        <w:div w:id="887452291">
          <w:marLeft w:val="0"/>
          <w:marRight w:val="0"/>
          <w:marTop w:val="0"/>
          <w:marBottom w:val="0"/>
          <w:divBdr>
            <w:top w:val="none" w:sz="0" w:space="0" w:color="auto"/>
            <w:left w:val="none" w:sz="0" w:space="0" w:color="auto"/>
            <w:bottom w:val="none" w:sz="0" w:space="0" w:color="auto"/>
            <w:right w:val="none" w:sz="0" w:space="0" w:color="auto"/>
          </w:divBdr>
        </w:div>
        <w:div w:id="903638358">
          <w:marLeft w:val="0"/>
          <w:marRight w:val="0"/>
          <w:marTop w:val="0"/>
          <w:marBottom w:val="0"/>
          <w:divBdr>
            <w:top w:val="none" w:sz="0" w:space="0" w:color="auto"/>
            <w:left w:val="none" w:sz="0" w:space="0" w:color="auto"/>
            <w:bottom w:val="none" w:sz="0" w:space="0" w:color="auto"/>
            <w:right w:val="none" w:sz="0" w:space="0" w:color="auto"/>
          </w:divBdr>
        </w:div>
        <w:div w:id="920598848">
          <w:marLeft w:val="0"/>
          <w:marRight w:val="0"/>
          <w:marTop w:val="0"/>
          <w:marBottom w:val="0"/>
          <w:divBdr>
            <w:top w:val="none" w:sz="0" w:space="0" w:color="auto"/>
            <w:left w:val="none" w:sz="0" w:space="0" w:color="auto"/>
            <w:bottom w:val="none" w:sz="0" w:space="0" w:color="auto"/>
            <w:right w:val="none" w:sz="0" w:space="0" w:color="auto"/>
          </w:divBdr>
        </w:div>
        <w:div w:id="950623333">
          <w:marLeft w:val="0"/>
          <w:marRight w:val="0"/>
          <w:marTop w:val="0"/>
          <w:marBottom w:val="0"/>
          <w:divBdr>
            <w:top w:val="none" w:sz="0" w:space="0" w:color="auto"/>
            <w:left w:val="none" w:sz="0" w:space="0" w:color="auto"/>
            <w:bottom w:val="none" w:sz="0" w:space="0" w:color="auto"/>
            <w:right w:val="none" w:sz="0" w:space="0" w:color="auto"/>
          </w:divBdr>
        </w:div>
        <w:div w:id="959721022">
          <w:marLeft w:val="0"/>
          <w:marRight w:val="0"/>
          <w:marTop w:val="0"/>
          <w:marBottom w:val="0"/>
          <w:divBdr>
            <w:top w:val="none" w:sz="0" w:space="0" w:color="auto"/>
            <w:left w:val="none" w:sz="0" w:space="0" w:color="auto"/>
            <w:bottom w:val="none" w:sz="0" w:space="0" w:color="auto"/>
            <w:right w:val="none" w:sz="0" w:space="0" w:color="auto"/>
          </w:divBdr>
        </w:div>
        <w:div w:id="989671217">
          <w:marLeft w:val="0"/>
          <w:marRight w:val="0"/>
          <w:marTop w:val="0"/>
          <w:marBottom w:val="0"/>
          <w:divBdr>
            <w:top w:val="none" w:sz="0" w:space="0" w:color="auto"/>
            <w:left w:val="none" w:sz="0" w:space="0" w:color="auto"/>
            <w:bottom w:val="none" w:sz="0" w:space="0" w:color="auto"/>
            <w:right w:val="none" w:sz="0" w:space="0" w:color="auto"/>
          </w:divBdr>
        </w:div>
        <w:div w:id="1002780441">
          <w:marLeft w:val="0"/>
          <w:marRight w:val="0"/>
          <w:marTop w:val="0"/>
          <w:marBottom w:val="0"/>
          <w:divBdr>
            <w:top w:val="none" w:sz="0" w:space="0" w:color="auto"/>
            <w:left w:val="none" w:sz="0" w:space="0" w:color="auto"/>
            <w:bottom w:val="none" w:sz="0" w:space="0" w:color="auto"/>
            <w:right w:val="none" w:sz="0" w:space="0" w:color="auto"/>
          </w:divBdr>
        </w:div>
        <w:div w:id="1037008760">
          <w:marLeft w:val="0"/>
          <w:marRight w:val="0"/>
          <w:marTop w:val="0"/>
          <w:marBottom w:val="0"/>
          <w:divBdr>
            <w:top w:val="none" w:sz="0" w:space="0" w:color="auto"/>
            <w:left w:val="none" w:sz="0" w:space="0" w:color="auto"/>
            <w:bottom w:val="none" w:sz="0" w:space="0" w:color="auto"/>
            <w:right w:val="none" w:sz="0" w:space="0" w:color="auto"/>
          </w:divBdr>
        </w:div>
        <w:div w:id="1121340913">
          <w:marLeft w:val="0"/>
          <w:marRight w:val="0"/>
          <w:marTop w:val="0"/>
          <w:marBottom w:val="0"/>
          <w:divBdr>
            <w:top w:val="none" w:sz="0" w:space="0" w:color="auto"/>
            <w:left w:val="none" w:sz="0" w:space="0" w:color="auto"/>
            <w:bottom w:val="none" w:sz="0" w:space="0" w:color="auto"/>
            <w:right w:val="none" w:sz="0" w:space="0" w:color="auto"/>
          </w:divBdr>
        </w:div>
        <w:div w:id="1156798184">
          <w:marLeft w:val="0"/>
          <w:marRight w:val="0"/>
          <w:marTop w:val="0"/>
          <w:marBottom w:val="0"/>
          <w:divBdr>
            <w:top w:val="none" w:sz="0" w:space="0" w:color="auto"/>
            <w:left w:val="none" w:sz="0" w:space="0" w:color="auto"/>
            <w:bottom w:val="none" w:sz="0" w:space="0" w:color="auto"/>
            <w:right w:val="none" w:sz="0" w:space="0" w:color="auto"/>
          </w:divBdr>
        </w:div>
        <w:div w:id="1192959650">
          <w:marLeft w:val="0"/>
          <w:marRight w:val="0"/>
          <w:marTop w:val="0"/>
          <w:marBottom w:val="0"/>
          <w:divBdr>
            <w:top w:val="none" w:sz="0" w:space="0" w:color="auto"/>
            <w:left w:val="none" w:sz="0" w:space="0" w:color="auto"/>
            <w:bottom w:val="none" w:sz="0" w:space="0" w:color="auto"/>
            <w:right w:val="none" w:sz="0" w:space="0" w:color="auto"/>
          </w:divBdr>
        </w:div>
        <w:div w:id="1199201145">
          <w:marLeft w:val="0"/>
          <w:marRight w:val="0"/>
          <w:marTop w:val="0"/>
          <w:marBottom w:val="0"/>
          <w:divBdr>
            <w:top w:val="none" w:sz="0" w:space="0" w:color="auto"/>
            <w:left w:val="none" w:sz="0" w:space="0" w:color="auto"/>
            <w:bottom w:val="none" w:sz="0" w:space="0" w:color="auto"/>
            <w:right w:val="none" w:sz="0" w:space="0" w:color="auto"/>
          </w:divBdr>
        </w:div>
        <w:div w:id="1276400422">
          <w:marLeft w:val="0"/>
          <w:marRight w:val="0"/>
          <w:marTop w:val="0"/>
          <w:marBottom w:val="0"/>
          <w:divBdr>
            <w:top w:val="none" w:sz="0" w:space="0" w:color="auto"/>
            <w:left w:val="none" w:sz="0" w:space="0" w:color="auto"/>
            <w:bottom w:val="none" w:sz="0" w:space="0" w:color="auto"/>
            <w:right w:val="none" w:sz="0" w:space="0" w:color="auto"/>
          </w:divBdr>
        </w:div>
        <w:div w:id="1290552715">
          <w:marLeft w:val="0"/>
          <w:marRight w:val="0"/>
          <w:marTop w:val="0"/>
          <w:marBottom w:val="0"/>
          <w:divBdr>
            <w:top w:val="none" w:sz="0" w:space="0" w:color="auto"/>
            <w:left w:val="none" w:sz="0" w:space="0" w:color="auto"/>
            <w:bottom w:val="none" w:sz="0" w:space="0" w:color="auto"/>
            <w:right w:val="none" w:sz="0" w:space="0" w:color="auto"/>
          </w:divBdr>
        </w:div>
        <w:div w:id="1313951496">
          <w:marLeft w:val="0"/>
          <w:marRight w:val="0"/>
          <w:marTop w:val="0"/>
          <w:marBottom w:val="0"/>
          <w:divBdr>
            <w:top w:val="none" w:sz="0" w:space="0" w:color="auto"/>
            <w:left w:val="none" w:sz="0" w:space="0" w:color="auto"/>
            <w:bottom w:val="none" w:sz="0" w:space="0" w:color="auto"/>
            <w:right w:val="none" w:sz="0" w:space="0" w:color="auto"/>
          </w:divBdr>
        </w:div>
        <w:div w:id="1314943176">
          <w:marLeft w:val="0"/>
          <w:marRight w:val="0"/>
          <w:marTop w:val="0"/>
          <w:marBottom w:val="0"/>
          <w:divBdr>
            <w:top w:val="none" w:sz="0" w:space="0" w:color="auto"/>
            <w:left w:val="none" w:sz="0" w:space="0" w:color="auto"/>
            <w:bottom w:val="none" w:sz="0" w:space="0" w:color="auto"/>
            <w:right w:val="none" w:sz="0" w:space="0" w:color="auto"/>
          </w:divBdr>
        </w:div>
        <w:div w:id="1328285482">
          <w:marLeft w:val="0"/>
          <w:marRight w:val="0"/>
          <w:marTop w:val="0"/>
          <w:marBottom w:val="0"/>
          <w:divBdr>
            <w:top w:val="none" w:sz="0" w:space="0" w:color="auto"/>
            <w:left w:val="none" w:sz="0" w:space="0" w:color="auto"/>
            <w:bottom w:val="none" w:sz="0" w:space="0" w:color="auto"/>
            <w:right w:val="none" w:sz="0" w:space="0" w:color="auto"/>
          </w:divBdr>
        </w:div>
        <w:div w:id="1359282235">
          <w:marLeft w:val="0"/>
          <w:marRight w:val="0"/>
          <w:marTop w:val="0"/>
          <w:marBottom w:val="0"/>
          <w:divBdr>
            <w:top w:val="none" w:sz="0" w:space="0" w:color="auto"/>
            <w:left w:val="none" w:sz="0" w:space="0" w:color="auto"/>
            <w:bottom w:val="none" w:sz="0" w:space="0" w:color="auto"/>
            <w:right w:val="none" w:sz="0" w:space="0" w:color="auto"/>
          </w:divBdr>
        </w:div>
        <w:div w:id="1434742910">
          <w:marLeft w:val="0"/>
          <w:marRight w:val="0"/>
          <w:marTop w:val="0"/>
          <w:marBottom w:val="0"/>
          <w:divBdr>
            <w:top w:val="none" w:sz="0" w:space="0" w:color="auto"/>
            <w:left w:val="none" w:sz="0" w:space="0" w:color="auto"/>
            <w:bottom w:val="none" w:sz="0" w:space="0" w:color="auto"/>
            <w:right w:val="none" w:sz="0" w:space="0" w:color="auto"/>
          </w:divBdr>
        </w:div>
        <w:div w:id="1454980015">
          <w:marLeft w:val="0"/>
          <w:marRight w:val="0"/>
          <w:marTop w:val="0"/>
          <w:marBottom w:val="0"/>
          <w:divBdr>
            <w:top w:val="none" w:sz="0" w:space="0" w:color="auto"/>
            <w:left w:val="none" w:sz="0" w:space="0" w:color="auto"/>
            <w:bottom w:val="none" w:sz="0" w:space="0" w:color="auto"/>
            <w:right w:val="none" w:sz="0" w:space="0" w:color="auto"/>
          </w:divBdr>
        </w:div>
        <w:div w:id="1488479946">
          <w:marLeft w:val="0"/>
          <w:marRight w:val="0"/>
          <w:marTop w:val="0"/>
          <w:marBottom w:val="0"/>
          <w:divBdr>
            <w:top w:val="none" w:sz="0" w:space="0" w:color="auto"/>
            <w:left w:val="none" w:sz="0" w:space="0" w:color="auto"/>
            <w:bottom w:val="none" w:sz="0" w:space="0" w:color="auto"/>
            <w:right w:val="none" w:sz="0" w:space="0" w:color="auto"/>
          </w:divBdr>
        </w:div>
        <w:div w:id="1504969964">
          <w:marLeft w:val="0"/>
          <w:marRight w:val="0"/>
          <w:marTop w:val="0"/>
          <w:marBottom w:val="0"/>
          <w:divBdr>
            <w:top w:val="none" w:sz="0" w:space="0" w:color="auto"/>
            <w:left w:val="none" w:sz="0" w:space="0" w:color="auto"/>
            <w:bottom w:val="none" w:sz="0" w:space="0" w:color="auto"/>
            <w:right w:val="none" w:sz="0" w:space="0" w:color="auto"/>
          </w:divBdr>
        </w:div>
        <w:div w:id="1559635448">
          <w:marLeft w:val="0"/>
          <w:marRight w:val="0"/>
          <w:marTop w:val="0"/>
          <w:marBottom w:val="0"/>
          <w:divBdr>
            <w:top w:val="none" w:sz="0" w:space="0" w:color="auto"/>
            <w:left w:val="none" w:sz="0" w:space="0" w:color="auto"/>
            <w:bottom w:val="none" w:sz="0" w:space="0" w:color="auto"/>
            <w:right w:val="none" w:sz="0" w:space="0" w:color="auto"/>
          </w:divBdr>
        </w:div>
        <w:div w:id="1561746209">
          <w:marLeft w:val="0"/>
          <w:marRight w:val="0"/>
          <w:marTop w:val="0"/>
          <w:marBottom w:val="0"/>
          <w:divBdr>
            <w:top w:val="none" w:sz="0" w:space="0" w:color="auto"/>
            <w:left w:val="none" w:sz="0" w:space="0" w:color="auto"/>
            <w:bottom w:val="none" w:sz="0" w:space="0" w:color="auto"/>
            <w:right w:val="none" w:sz="0" w:space="0" w:color="auto"/>
          </w:divBdr>
        </w:div>
        <w:div w:id="1570116183">
          <w:marLeft w:val="0"/>
          <w:marRight w:val="0"/>
          <w:marTop w:val="0"/>
          <w:marBottom w:val="0"/>
          <w:divBdr>
            <w:top w:val="none" w:sz="0" w:space="0" w:color="auto"/>
            <w:left w:val="none" w:sz="0" w:space="0" w:color="auto"/>
            <w:bottom w:val="none" w:sz="0" w:space="0" w:color="auto"/>
            <w:right w:val="none" w:sz="0" w:space="0" w:color="auto"/>
          </w:divBdr>
        </w:div>
        <w:div w:id="1582056300">
          <w:marLeft w:val="0"/>
          <w:marRight w:val="0"/>
          <w:marTop w:val="0"/>
          <w:marBottom w:val="0"/>
          <w:divBdr>
            <w:top w:val="none" w:sz="0" w:space="0" w:color="auto"/>
            <w:left w:val="none" w:sz="0" w:space="0" w:color="auto"/>
            <w:bottom w:val="none" w:sz="0" w:space="0" w:color="auto"/>
            <w:right w:val="none" w:sz="0" w:space="0" w:color="auto"/>
          </w:divBdr>
        </w:div>
        <w:div w:id="1586065107">
          <w:marLeft w:val="0"/>
          <w:marRight w:val="0"/>
          <w:marTop w:val="0"/>
          <w:marBottom w:val="0"/>
          <w:divBdr>
            <w:top w:val="none" w:sz="0" w:space="0" w:color="auto"/>
            <w:left w:val="none" w:sz="0" w:space="0" w:color="auto"/>
            <w:bottom w:val="none" w:sz="0" w:space="0" w:color="auto"/>
            <w:right w:val="none" w:sz="0" w:space="0" w:color="auto"/>
          </w:divBdr>
        </w:div>
        <w:div w:id="1601402527">
          <w:marLeft w:val="0"/>
          <w:marRight w:val="0"/>
          <w:marTop w:val="0"/>
          <w:marBottom w:val="0"/>
          <w:divBdr>
            <w:top w:val="none" w:sz="0" w:space="0" w:color="auto"/>
            <w:left w:val="none" w:sz="0" w:space="0" w:color="auto"/>
            <w:bottom w:val="none" w:sz="0" w:space="0" w:color="auto"/>
            <w:right w:val="none" w:sz="0" w:space="0" w:color="auto"/>
          </w:divBdr>
        </w:div>
        <w:div w:id="1602949321">
          <w:marLeft w:val="0"/>
          <w:marRight w:val="0"/>
          <w:marTop w:val="0"/>
          <w:marBottom w:val="0"/>
          <w:divBdr>
            <w:top w:val="none" w:sz="0" w:space="0" w:color="auto"/>
            <w:left w:val="none" w:sz="0" w:space="0" w:color="auto"/>
            <w:bottom w:val="none" w:sz="0" w:space="0" w:color="auto"/>
            <w:right w:val="none" w:sz="0" w:space="0" w:color="auto"/>
          </w:divBdr>
        </w:div>
        <w:div w:id="1615943580">
          <w:marLeft w:val="0"/>
          <w:marRight w:val="0"/>
          <w:marTop w:val="0"/>
          <w:marBottom w:val="0"/>
          <w:divBdr>
            <w:top w:val="none" w:sz="0" w:space="0" w:color="auto"/>
            <w:left w:val="none" w:sz="0" w:space="0" w:color="auto"/>
            <w:bottom w:val="none" w:sz="0" w:space="0" w:color="auto"/>
            <w:right w:val="none" w:sz="0" w:space="0" w:color="auto"/>
          </w:divBdr>
        </w:div>
        <w:div w:id="1708333865">
          <w:marLeft w:val="0"/>
          <w:marRight w:val="0"/>
          <w:marTop w:val="0"/>
          <w:marBottom w:val="0"/>
          <w:divBdr>
            <w:top w:val="none" w:sz="0" w:space="0" w:color="auto"/>
            <w:left w:val="none" w:sz="0" w:space="0" w:color="auto"/>
            <w:bottom w:val="none" w:sz="0" w:space="0" w:color="auto"/>
            <w:right w:val="none" w:sz="0" w:space="0" w:color="auto"/>
          </w:divBdr>
        </w:div>
        <w:div w:id="1729986497">
          <w:marLeft w:val="0"/>
          <w:marRight w:val="0"/>
          <w:marTop w:val="0"/>
          <w:marBottom w:val="0"/>
          <w:divBdr>
            <w:top w:val="none" w:sz="0" w:space="0" w:color="auto"/>
            <w:left w:val="none" w:sz="0" w:space="0" w:color="auto"/>
            <w:bottom w:val="none" w:sz="0" w:space="0" w:color="auto"/>
            <w:right w:val="none" w:sz="0" w:space="0" w:color="auto"/>
          </w:divBdr>
        </w:div>
        <w:div w:id="1743136833">
          <w:marLeft w:val="0"/>
          <w:marRight w:val="0"/>
          <w:marTop w:val="0"/>
          <w:marBottom w:val="0"/>
          <w:divBdr>
            <w:top w:val="none" w:sz="0" w:space="0" w:color="auto"/>
            <w:left w:val="none" w:sz="0" w:space="0" w:color="auto"/>
            <w:bottom w:val="none" w:sz="0" w:space="0" w:color="auto"/>
            <w:right w:val="none" w:sz="0" w:space="0" w:color="auto"/>
          </w:divBdr>
        </w:div>
        <w:div w:id="1823616132">
          <w:marLeft w:val="0"/>
          <w:marRight w:val="0"/>
          <w:marTop w:val="0"/>
          <w:marBottom w:val="0"/>
          <w:divBdr>
            <w:top w:val="none" w:sz="0" w:space="0" w:color="auto"/>
            <w:left w:val="none" w:sz="0" w:space="0" w:color="auto"/>
            <w:bottom w:val="none" w:sz="0" w:space="0" w:color="auto"/>
            <w:right w:val="none" w:sz="0" w:space="0" w:color="auto"/>
          </w:divBdr>
        </w:div>
        <w:div w:id="1940945670">
          <w:marLeft w:val="0"/>
          <w:marRight w:val="0"/>
          <w:marTop w:val="0"/>
          <w:marBottom w:val="0"/>
          <w:divBdr>
            <w:top w:val="none" w:sz="0" w:space="0" w:color="auto"/>
            <w:left w:val="none" w:sz="0" w:space="0" w:color="auto"/>
            <w:bottom w:val="none" w:sz="0" w:space="0" w:color="auto"/>
            <w:right w:val="none" w:sz="0" w:space="0" w:color="auto"/>
          </w:divBdr>
        </w:div>
        <w:div w:id="2000385451">
          <w:marLeft w:val="0"/>
          <w:marRight w:val="0"/>
          <w:marTop w:val="0"/>
          <w:marBottom w:val="0"/>
          <w:divBdr>
            <w:top w:val="none" w:sz="0" w:space="0" w:color="auto"/>
            <w:left w:val="none" w:sz="0" w:space="0" w:color="auto"/>
            <w:bottom w:val="none" w:sz="0" w:space="0" w:color="auto"/>
            <w:right w:val="none" w:sz="0" w:space="0" w:color="auto"/>
          </w:divBdr>
        </w:div>
        <w:div w:id="2060543016">
          <w:marLeft w:val="0"/>
          <w:marRight w:val="0"/>
          <w:marTop w:val="0"/>
          <w:marBottom w:val="0"/>
          <w:divBdr>
            <w:top w:val="none" w:sz="0" w:space="0" w:color="auto"/>
            <w:left w:val="none" w:sz="0" w:space="0" w:color="auto"/>
            <w:bottom w:val="none" w:sz="0" w:space="0" w:color="auto"/>
            <w:right w:val="none" w:sz="0" w:space="0" w:color="auto"/>
          </w:divBdr>
        </w:div>
        <w:div w:id="2142772369">
          <w:marLeft w:val="0"/>
          <w:marRight w:val="0"/>
          <w:marTop w:val="0"/>
          <w:marBottom w:val="0"/>
          <w:divBdr>
            <w:top w:val="none" w:sz="0" w:space="0" w:color="auto"/>
            <w:left w:val="none" w:sz="0" w:space="0" w:color="auto"/>
            <w:bottom w:val="none" w:sz="0" w:space="0" w:color="auto"/>
            <w:right w:val="none" w:sz="0" w:space="0" w:color="auto"/>
          </w:divBdr>
        </w:div>
      </w:divsChild>
    </w:div>
    <w:div w:id="1325861554">
      <w:bodyDiv w:val="1"/>
      <w:marLeft w:val="0"/>
      <w:marRight w:val="0"/>
      <w:marTop w:val="0"/>
      <w:marBottom w:val="0"/>
      <w:divBdr>
        <w:top w:val="none" w:sz="0" w:space="0" w:color="auto"/>
        <w:left w:val="none" w:sz="0" w:space="0" w:color="auto"/>
        <w:bottom w:val="none" w:sz="0" w:space="0" w:color="auto"/>
        <w:right w:val="none" w:sz="0" w:space="0" w:color="auto"/>
      </w:divBdr>
    </w:div>
    <w:div w:id="1405571241">
      <w:bodyDiv w:val="1"/>
      <w:marLeft w:val="0"/>
      <w:marRight w:val="0"/>
      <w:marTop w:val="0"/>
      <w:marBottom w:val="0"/>
      <w:divBdr>
        <w:top w:val="none" w:sz="0" w:space="0" w:color="auto"/>
        <w:left w:val="none" w:sz="0" w:space="0" w:color="auto"/>
        <w:bottom w:val="none" w:sz="0" w:space="0" w:color="auto"/>
        <w:right w:val="none" w:sz="0" w:space="0" w:color="auto"/>
      </w:divBdr>
    </w:div>
    <w:div w:id="1420130218">
      <w:bodyDiv w:val="1"/>
      <w:marLeft w:val="0"/>
      <w:marRight w:val="0"/>
      <w:marTop w:val="0"/>
      <w:marBottom w:val="0"/>
      <w:divBdr>
        <w:top w:val="none" w:sz="0" w:space="0" w:color="auto"/>
        <w:left w:val="none" w:sz="0" w:space="0" w:color="auto"/>
        <w:bottom w:val="none" w:sz="0" w:space="0" w:color="auto"/>
        <w:right w:val="none" w:sz="0" w:space="0" w:color="auto"/>
      </w:divBdr>
      <w:divsChild>
        <w:div w:id="841508038">
          <w:marLeft w:val="0"/>
          <w:marRight w:val="0"/>
          <w:marTop w:val="0"/>
          <w:marBottom w:val="315"/>
          <w:divBdr>
            <w:top w:val="none" w:sz="0" w:space="0" w:color="auto"/>
            <w:left w:val="none" w:sz="0" w:space="0" w:color="auto"/>
            <w:bottom w:val="none" w:sz="0" w:space="0" w:color="auto"/>
            <w:right w:val="none" w:sz="0" w:space="0" w:color="auto"/>
          </w:divBdr>
        </w:div>
        <w:div w:id="898396133">
          <w:marLeft w:val="0"/>
          <w:marRight w:val="0"/>
          <w:marTop w:val="0"/>
          <w:marBottom w:val="135"/>
          <w:divBdr>
            <w:top w:val="none" w:sz="0" w:space="0" w:color="auto"/>
            <w:left w:val="none" w:sz="0" w:space="0" w:color="auto"/>
            <w:bottom w:val="none" w:sz="0" w:space="0" w:color="auto"/>
            <w:right w:val="none" w:sz="0" w:space="0" w:color="auto"/>
          </w:divBdr>
          <w:divsChild>
            <w:div w:id="784037741">
              <w:marLeft w:val="0"/>
              <w:marRight w:val="0"/>
              <w:marTop w:val="0"/>
              <w:marBottom w:val="120"/>
              <w:divBdr>
                <w:top w:val="none" w:sz="0" w:space="0" w:color="auto"/>
                <w:left w:val="none" w:sz="0" w:space="0" w:color="auto"/>
                <w:bottom w:val="none" w:sz="0" w:space="0" w:color="auto"/>
                <w:right w:val="none" w:sz="0" w:space="0" w:color="auto"/>
              </w:divBdr>
            </w:div>
          </w:divsChild>
        </w:div>
        <w:div w:id="1079450454">
          <w:marLeft w:val="0"/>
          <w:marRight w:val="0"/>
          <w:marTop w:val="0"/>
          <w:marBottom w:val="0"/>
          <w:divBdr>
            <w:top w:val="none" w:sz="0" w:space="0" w:color="auto"/>
            <w:left w:val="none" w:sz="0" w:space="0" w:color="auto"/>
            <w:bottom w:val="none" w:sz="0" w:space="0" w:color="auto"/>
            <w:right w:val="none" w:sz="0" w:space="0" w:color="auto"/>
          </w:divBdr>
          <w:divsChild>
            <w:div w:id="781460280">
              <w:marLeft w:val="0"/>
              <w:marRight w:val="300"/>
              <w:marTop w:val="75"/>
              <w:marBottom w:val="600"/>
              <w:divBdr>
                <w:top w:val="single" w:sz="6" w:space="31" w:color="CCCCCC"/>
                <w:left w:val="none" w:sz="0" w:space="0" w:color="auto"/>
                <w:bottom w:val="none" w:sz="0" w:space="0" w:color="auto"/>
                <w:right w:val="none" w:sz="0" w:space="0" w:color="auto"/>
              </w:divBdr>
              <w:divsChild>
                <w:div w:id="1374886098">
                  <w:marLeft w:val="0"/>
                  <w:marRight w:val="0"/>
                  <w:marTop w:val="345"/>
                  <w:marBottom w:val="0"/>
                  <w:divBdr>
                    <w:top w:val="none" w:sz="0" w:space="0" w:color="auto"/>
                    <w:left w:val="none" w:sz="0" w:space="0" w:color="auto"/>
                    <w:bottom w:val="none" w:sz="0" w:space="0" w:color="auto"/>
                    <w:right w:val="none" w:sz="0" w:space="0" w:color="auto"/>
                  </w:divBdr>
                </w:div>
                <w:div w:id="1705866410">
                  <w:marLeft w:val="0"/>
                  <w:marRight w:val="0"/>
                  <w:marTop w:val="0"/>
                  <w:marBottom w:val="0"/>
                  <w:divBdr>
                    <w:top w:val="none" w:sz="0" w:space="0" w:color="auto"/>
                    <w:left w:val="none" w:sz="0" w:space="0" w:color="auto"/>
                    <w:bottom w:val="none" w:sz="0" w:space="0" w:color="auto"/>
                    <w:right w:val="none" w:sz="0" w:space="0" w:color="auto"/>
                  </w:divBdr>
                </w:div>
              </w:divsChild>
            </w:div>
            <w:div w:id="979262338">
              <w:marLeft w:val="0"/>
              <w:marRight w:val="420"/>
              <w:marTop w:val="0"/>
              <w:marBottom w:val="600"/>
              <w:divBdr>
                <w:top w:val="none" w:sz="0" w:space="0" w:color="auto"/>
                <w:left w:val="none" w:sz="0" w:space="0" w:color="auto"/>
                <w:bottom w:val="none" w:sz="0" w:space="0" w:color="auto"/>
                <w:right w:val="none" w:sz="0" w:space="0" w:color="auto"/>
              </w:divBdr>
            </w:div>
            <w:div w:id="983780219">
              <w:marLeft w:val="0"/>
              <w:marRight w:val="420"/>
              <w:marTop w:val="0"/>
              <w:marBottom w:val="600"/>
              <w:divBdr>
                <w:top w:val="none" w:sz="0" w:space="0" w:color="auto"/>
                <w:left w:val="none" w:sz="0" w:space="0" w:color="auto"/>
                <w:bottom w:val="none" w:sz="0" w:space="0" w:color="auto"/>
                <w:right w:val="none" w:sz="0" w:space="0" w:color="auto"/>
              </w:divBdr>
            </w:div>
            <w:div w:id="1064258955">
              <w:marLeft w:val="0"/>
              <w:marRight w:val="420"/>
              <w:marTop w:val="0"/>
              <w:marBottom w:val="600"/>
              <w:divBdr>
                <w:top w:val="none" w:sz="0" w:space="0" w:color="auto"/>
                <w:left w:val="none" w:sz="0" w:space="0" w:color="auto"/>
                <w:bottom w:val="none" w:sz="0" w:space="0" w:color="auto"/>
                <w:right w:val="none" w:sz="0" w:space="0" w:color="auto"/>
              </w:divBdr>
            </w:div>
          </w:divsChild>
        </w:div>
        <w:div w:id="1718049169">
          <w:marLeft w:val="0"/>
          <w:marRight w:val="0"/>
          <w:marTop w:val="0"/>
          <w:marBottom w:val="600"/>
          <w:divBdr>
            <w:top w:val="none" w:sz="0" w:space="0" w:color="auto"/>
            <w:left w:val="none" w:sz="0" w:space="0" w:color="auto"/>
            <w:bottom w:val="none" w:sz="0" w:space="0" w:color="auto"/>
            <w:right w:val="none" w:sz="0" w:space="0" w:color="auto"/>
          </w:divBdr>
        </w:div>
        <w:div w:id="2137017245">
          <w:marLeft w:val="0"/>
          <w:marRight w:val="0"/>
          <w:marTop w:val="0"/>
          <w:marBottom w:val="240"/>
          <w:divBdr>
            <w:top w:val="none" w:sz="0" w:space="0" w:color="auto"/>
            <w:left w:val="none" w:sz="0" w:space="0" w:color="auto"/>
            <w:bottom w:val="none" w:sz="0" w:space="0" w:color="auto"/>
            <w:right w:val="none" w:sz="0" w:space="0" w:color="auto"/>
          </w:divBdr>
        </w:div>
      </w:divsChild>
    </w:div>
    <w:div w:id="1426458626">
      <w:bodyDiv w:val="1"/>
      <w:marLeft w:val="0"/>
      <w:marRight w:val="0"/>
      <w:marTop w:val="0"/>
      <w:marBottom w:val="0"/>
      <w:divBdr>
        <w:top w:val="none" w:sz="0" w:space="0" w:color="auto"/>
        <w:left w:val="none" w:sz="0" w:space="0" w:color="auto"/>
        <w:bottom w:val="none" w:sz="0" w:space="0" w:color="auto"/>
        <w:right w:val="none" w:sz="0" w:space="0" w:color="auto"/>
      </w:divBdr>
    </w:div>
    <w:div w:id="1655643683">
      <w:bodyDiv w:val="1"/>
      <w:marLeft w:val="0"/>
      <w:marRight w:val="0"/>
      <w:marTop w:val="0"/>
      <w:marBottom w:val="0"/>
      <w:divBdr>
        <w:top w:val="none" w:sz="0" w:space="0" w:color="auto"/>
        <w:left w:val="none" w:sz="0" w:space="0" w:color="auto"/>
        <w:bottom w:val="none" w:sz="0" w:space="0" w:color="auto"/>
        <w:right w:val="none" w:sz="0" w:space="0" w:color="auto"/>
      </w:divBdr>
      <w:divsChild>
        <w:div w:id="256909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731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1344193">
      <w:bodyDiv w:val="1"/>
      <w:marLeft w:val="0"/>
      <w:marRight w:val="0"/>
      <w:marTop w:val="0"/>
      <w:marBottom w:val="0"/>
      <w:divBdr>
        <w:top w:val="none" w:sz="0" w:space="0" w:color="auto"/>
        <w:left w:val="none" w:sz="0" w:space="0" w:color="auto"/>
        <w:bottom w:val="none" w:sz="0" w:space="0" w:color="auto"/>
        <w:right w:val="none" w:sz="0" w:space="0" w:color="auto"/>
      </w:divBdr>
      <w:divsChild>
        <w:div w:id="121194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7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263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177657">
      <w:bodyDiv w:val="1"/>
      <w:marLeft w:val="0"/>
      <w:marRight w:val="0"/>
      <w:marTop w:val="0"/>
      <w:marBottom w:val="0"/>
      <w:divBdr>
        <w:top w:val="none" w:sz="0" w:space="0" w:color="auto"/>
        <w:left w:val="none" w:sz="0" w:space="0" w:color="auto"/>
        <w:bottom w:val="none" w:sz="0" w:space="0" w:color="auto"/>
        <w:right w:val="none" w:sz="0" w:space="0" w:color="auto"/>
      </w:divBdr>
      <w:divsChild>
        <w:div w:id="746421079">
          <w:marLeft w:val="0"/>
          <w:marRight w:val="0"/>
          <w:marTop w:val="0"/>
          <w:marBottom w:val="0"/>
          <w:divBdr>
            <w:top w:val="none" w:sz="0" w:space="0" w:color="auto"/>
            <w:left w:val="none" w:sz="0" w:space="0" w:color="auto"/>
            <w:bottom w:val="none" w:sz="0" w:space="0" w:color="auto"/>
            <w:right w:val="none" w:sz="0" w:space="0" w:color="auto"/>
          </w:divBdr>
        </w:div>
      </w:divsChild>
    </w:div>
    <w:div w:id="1782068538">
      <w:bodyDiv w:val="1"/>
      <w:marLeft w:val="0"/>
      <w:marRight w:val="0"/>
      <w:marTop w:val="0"/>
      <w:marBottom w:val="0"/>
      <w:divBdr>
        <w:top w:val="none" w:sz="0" w:space="0" w:color="auto"/>
        <w:left w:val="none" w:sz="0" w:space="0" w:color="auto"/>
        <w:bottom w:val="none" w:sz="0" w:space="0" w:color="auto"/>
        <w:right w:val="none" w:sz="0" w:space="0" w:color="auto"/>
      </w:divBdr>
      <w:divsChild>
        <w:div w:id="1658263928">
          <w:marLeft w:val="0"/>
          <w:marRight w:val="0"/>
          <w:marTop w:val="0"/>
          <w:marBottom w:val="300"/>
          <w:divBdr>
            <w:top w:val="none" w:sz="0" w:space="0" w:color="auto"/>
            <w:left w:val="none" w:sz="0" w:space="0" w:color="auto"/>
            <w:bottom w:val="dotted" w:sz="6" w:space="0" w:color="AFAFAF"/>
            <w:right w:val="none" w:sz="0" w:space="0" w:color="auto"/>
          </w:divBdr>
          <w:divsChild>
            <w:div w:id="721684009">
              <w:marLeft w:val="0"/>
              <w:marRight w:val="0"/>
              <w:marTop w:val="0"/>
              <w:marBottom w:val="0"/>
              <w:divBdr>
                <w:top w:val="none" w:sz="0" w:space="0" w:color="auto"/>
                <w:left w:val="none" w:sz="0" w:space="0" w:color="auto"/>
                <w:bottom w:val="none" w:sz="0" w:space="0" w:color="auto"/>
                <w:right w:val="none" w:sz="0" w:space="0" w:color="auto"/>
              </w:divBdr>
            </w:div>
          </w:divsChild>
        </w:div>
        <w:div w:id="2134596961">
          <w:marLeft w:val="0"/>
          <w:marRight w:val="0"/>
          <w:marTop w:val="300"/>
          <w:marBottom w:val="300"/>
          <w:divBdr>
            <w:top w:val="none" w:sz="0" w:space="0" w:color="auto"/>
            <w:left w:val="none" w:sz="0" w:space="0" w:color="auto"/>
            <w:bottom w:val="none" w:sz="0" w:space="0" w:color="auto"/>
            <w:right w:val="none" w:sz="0" w:space="0" w:color="auto"/>
          </w:divBdr>
          <w:divsChild>
            <w:div w:id="616178694">
              <w:marLeft w:val="0"/>
              <w:marRight w:val="0"/>
              <w:marTop w:val="0"/>
              <w:marBottom w:val="300"/>
              <w:divBdr>
                <w:top w:val="none" w:sz="0" w:space="0" w:color="auto"/>
                <w:left w:val="none" w:sz="0" w:space="0" w:color="auto"/>
                <w:bottom w:val="none" w:sz="0" w:space="0" w:color="auto"/>
                <w:right w:val="none" w:sz="0" w:space="0" w:color="auto"/>
              </w:divBdr>
              <w:divsChild>
                <w:div w:id="7315369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46657677">
          <w:marLeft w:val="0"/>
          <w:marRight w:val="0"/>
          <w:marTop w:val="0"/>
          <w:marBottom w:val="0"/>
          <w:divBdr>
            <w:top w:val="none" w:sz="0" w:space="0" w:color="auto"/>
            <w:left w:val="none" w:sz="0" w:space="0" w:color="auto"/>
            <w:bottom w:val="none" w:sz="0" w:space="0" w:color="auto"/>
            <w:right w:val="none" w:sz="0" w:space="0" w:color="auto"/>
          </w:divBdr>
          <w:divsChild>
            <w:div w:id="1710497740">
              <w:marLeft w:val="0"/>
              <w:marRight w:val="150"/>
              <w:marTop w:val="0"/>
              <w:marBottom w:val="300"/>
              <w:divBdr>
                <w:top w:val="none" w:sz="0" w:space="0" w:color="auto"/>
                <w:left w:val="none" w:sz="0" w:space="0" w:color="auto"/>
                <w:bottom w:val="none" w:sz="0" w:space="0" w:color="auto"/>
                <w:right w:val="none" w:sz="0" w:space="0" w:color="auto"/>
              </w:divBdr>
            </w:div>
            <w:div w:id="1962758940">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1794441458">
      <w:bodyDiv w:val="1"/>
      <w:marLeft w:val="0"/>
      <w:marRight w:val="0"/>
      <w:marTop w:val="0"/>
      <w:marBottom w:val="0"/>
      <w:divBdr>
        <w:top w:val="none" w:sz="0" w:space="0" w:color="auto"/>
        <w:left w:val="none" w:sz="0" w:space="0" w:color="auto"/>
        <w:bottom w:val="none" w:sz="0" w:space="0" w:color="auto"/>
        <w:right w:val="none" w:sz="0" w:space="0" w:color="auto"/>
      </w:divBdr>
    </w:div>
    <w:div w:id="1856335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1179">
          <w:marLeft w:val="0"/>
          <w:marRight w:val="0"/>
          <w:marTop w:val="0"/>
          <w:marBottom w:val="0"/>
          <w:divBdr>
            <w:top w:val="none" w:sz="0" w:space="0" w:color="auto"/>
            <w:left w:val="none" w:sz="0" w:space="0" w:color="auto"/>
            <w:bottom w:val="none" w:sz="0" w:space="0" w:color="auto"/>
            <w:right w:val="none" w:sz="0" w:space="0" w:color="auto"/>
          </w:divBdr>
        </w:div>
      </w:divsChild>
    </w:div>
    <w:div w:id="1972393455">
      <w:bodyDiv w:val="1"/>
      <w:marLeft w:val="0"/>
      <w:marRight w:val="0"/>
      <w:marTop w:val="0"/>
      <w:marBottom w:val="0"/>
      <w:divBdr>
        <w:top w:val="none" w:sz="0" w:space="0" w:color="auto"/>
        <w:left w:val="none" w:sz="0" w:space="0" w:color="auto"/>
        <w:bottom w:val="none" w:sz="0" w:space="0" w:color="auto"/>
        <w:right w:val="none" w:sz="0" w:space="0" w:color="auto"/>
      </w:divBdr>
      <w:divsChild>
        <w:div w:id="31924827">
          <w:marLeft w:val="0"/>
          <w:marRight w:val="0"/>
          <w:marTop w:val="240"/>
          <w:marBottom w:val="0"/>
          <w:divBdr>
            <w:top w:val="dotted" w:sz="6" w:space="2" w:color="CCCCCC"/>
            <w:left w:val="none" w:sz="0" w:space="0" w:color="auto"/>
            <w:bottom w:val="dotted" w:sz="6" w:space="2" w:color="CCCCCC"/>
            <w:right w:val="none" w:sz="0" w:space="0" w:color="auto"/>
          </w:divBdr>
        </w:div>
        <w:div w:id="531386946">
          <w:marLeft w:val="0"/>
          <w:marRight w:val="0"/>
          <w:marTop w:val="0"/>
          <w:marBottom w:val="0"/>
          <w:divBdr>
            <w:top w:val="none" w:sz="0" w:space="0" w:color="auto"/>
            <w:left w:val="none" w:sz="0" w:space="0" w:color="auto"/>
            <w:bottom w:val="none" w:sz="0" w:space="0" w:color="auto"/>
            <w:right w:val="none" w:sz="0" w:space="0" w:color="auto"/>
          </w:divBdr>
          <w:divsChild>
            <w:div w:id="71511377">
              <w:marLeft w:val="0"/>
              <w:marRight w:val="0"/>
              <w:marTop w:val="0"/>
              <w:marBottom w:val="0"/>
              <w:divBdr>
                <w:top w:val="none" w:sz="0" w:space="0" w:color="auto"/>
                <w:left w:val="none" w:sz="0" w:space="0" w:color="auto"/>
                <w:bottom w:val="none" w:sz="0" w:space="0" w:color="auto"/>
                <w:right w:val="none" w:sz="0" w:space="0" w:color="auto"/>
              </w:divBdr>
              <w:divsChild>
                <w:div w:id="45910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154">
          <w:marLeft w:val="0"/>
          <w:marRight w:val="0"/>
          <w:marTop w:val="0"/>
          <w:marBottom w:val="0"/>
          <w:divBdr>
            <w:top w:val="none" w:sz="0" w:space="0" w:color="auto"/>
            <w:left w:val="none" w:sz="0" w:space="0" w:color="auto"/>
            <w:bottom w:val="none" w:sz="0" w:space="0" w:color="auto"/>
            <w:right w:val="none" w:sz="0" w:space="0" w:color="auto"/>
          </w:divBdr>
          <w:divsChild>
            <w:div w:id="1111584218">
              <w:marLeft w:val="0"/>
              <w:marRight w:val="0"/>
              <w:marTop w:val="0"/>
              <w:marBottom w:val="0"/>
              <w:divBdr>
                <w:top w:val="none" w:sz="0" w:space="0" w:color="auto"/>
                <w:left w:val="none" w:sz="0" w:space="0" w:color="auto"/>
                <w:bottom w:val="none" w:sz="0" w:space="0" w:color="auto"/>
                <w:right w:val="none" w:sz="0" w:space="0" w:color="auto"/>
              </w:divBdr>
              <w:divsChild>
                <w:div w:id="1778669426">
                  <w:marLeft w:val="0"/>
                  <w:marRight w:val="0"/>
                  <w:marTop w:val="0"/>
                  <w:marBottom w:val="0"/>
                  <w:divBdr>
                    <w:top w:val="none" w:sz="0" w:space="0" w:color="auto"/>
                    <w:left w:val="none" w:sz="0" w:space="0" w:color="auto"/>
                    <w:bottom w:val="none" w:sz="0" w:space="0" w:color="auto"/>
                    <w:right w:val="none" w:sz="0" w:space="0" w:color="auto"/>
                  </w:divBdr>
                  <w:divsChild>
                    <w:div w:id="52966011">
                      <w:marLeft w:val="0"/>
                      <w:marRight w:val="0"/>
                      <w:marTop w:val="0"/>
                      <w:marBottom w:val="0"/>
                      <w:divBdr>
                        <w:top w:val="none" w:sz="0" w:space="0" w:color="auto"/>
                        <w:left w:val="none" w:sz="0" w:space="0" w:color="auto"/>
                        <w:bottom w:val="none" w:sz="0" w:space="0" w:color="auto"/>
                        <w:right w:val="none" w:sz="0" w:space="0" w:color="auto"/>
                      </w:divBdr>
                    </w:div>
                    <w:div w:id="466434478">
                      <w:marLeft w:val="-225"/>
                      <w:marRight w:val="0"/>
                      <w:marTop w:val="0"/>
                      <w:marBottom w:val="0"/>
                      <w:divBdr>
                        <w:top w:val="none" w:sz="0" w:space="0" w:color="auto"/>
                        <w:left w:val="none" w:sz="0" w:space="0" w:color="auto"/>
                        <w:bottom w:val="none" w:sz="0" w:space="0" w:color="auto"/>
                        <w:right w:val="none" w:sz="0" w:space="0" w:color="auto"/>
                      </w:divBdr>
                    </w:div>
                    <w:div w:id="61455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314025">
      <w:bodyDiv w:val="1"/>
      <w:marLeft w:val="0"/>
      <w:marRight w:val="0"/>
      <w:marTop w:val="0"/>
      <w:marBottom w:val="0"/>
      <w:divBdr>
        <w:top w:val="none" w:sz="0" w:space="0" w:color="auto"/>
        <w:left w:val="none" w:sz="0" w:space="0" w:color="auto"/>
        <w:bottom w:val="none" w:sz="0" w:space="0" w:color="auto"/>
        <w:right w:val="none" w:sz="0" w:space="0" w:color="auto"/>
      </w:divBdr>
      <w:divsChild>
        <w:div w:id="748577473">
          <w:marLeft w:val="0"/>
          <w:marRight w:val="0"/>
          <w:marTop w:val="0"/>
          <w:marBottom w:val="0"/>
          <w:divBdr>
            <w:top w:val="none" w:sz="0" w:space="0" w:color="auto"/>
            <w:left w:val="none" w:sz="0" w:space="0" w:color="auto"/>
            <w:bottom w:val="none" w:sz="0" w:space="0" w:color="auto"/>
            <w:right w:val="none" w:sz="0" w:space="0" w:color="auto"/>
          </w:divBdr>
          <w:divsChild>
            <w:div w:id="179661864">
              <w:marLeft w:val="0"/>
              <w:marRight w:val="0"/>
              <w:marTop w:val="0"/>
              <w:marBottom w:val="0"/>
              <w:divBdr>
                <w:top w:val="none" w:sz="0" w:space="0" w:color="auto"/>
                <w:left w:val="none" w:sz="0" w:space="0" w:color="auto"/>
                <w:bottom w:val="none" w:sz="0" w:space="0" w:color="auto"/>
                <w:right w:val="none" w:sz="0" w:space="0" w:color="auto"/>
              </w:divBdr>
            </w:div>
            <w:div w:id="1466317352">
              <w:marLeft w:val="75"/>
              <w:marRight w:val="0"/>
              <w:marTop w:val="0"/>
              <w:marBottom w:val="0"/>
              <w:divBdr>
                <w:top w:val="none" w:sz="0" w:space="0" w:color="auto"/>
                <w:left w:val="none" w:sz="0" w:space="0" w:color="auto"/>
                <w:bottom w:val="none" w:sz="0" w:space="0" w:color="auto"/>
                <w:right w:val="none" w:sz="0" w:space="0" w:color="auto"/>
              </w:divBdr>
            </w:div>
            <w:div w:id="1579751752">
              <w:marLeft w:val="0"/>
              <w:marRight w:val="0"/>
              <w:marTop w:val="0"/>
              <w:marBottom w:val="0"/>
              <w:divBdr>
                <w:top w:val="none" w:sz="0" w:space="0" w:color="auto"/>
                <w:left w:val="none" w:sz="0" w:space="0" w:color="auto"/>
                <w:bottom w:val="none" w:sz="0" w:space="0" w:color="auto"/>
                <w:right w:val="none" w:sz="0" w:space="0" w:color="auto"/>
              </w:divBdr>
              <w:divsChild>
                <w:div w:id="150221746">
                  <w:marLeft w:val="0"/>
                  <w:marRight w:val="0"/>
                  <w:marTop w:val="0"/>
                  <w:marBottom w:val="0"/>
                  <w:divBdr>
                    <w:top w:val="none" w:sz="0" w:space="0" w:color="auto"/>
                    <w:left w:val="none" w:sz="0" w:space="0" w:color="auto"/>
                    <w:bottom w:val="none" w:sz="0" w:space="0" w:color="auto"/>
                    <w:right w:val="none" w:sz="0" w:space="0" w:color="auto"/>
                  </w:divBdr>
                </w:div>
              </w:divsChild>
            </w:div>
            <w:div w:id="1949040994">
              <w:marLeft w:val="-15"/>
              <w:marRight w:val="0"/>
              <w:marTop w:val="0"/>
              <w:marBottom w:val="0"/>
              <w:divBdr>
                <w:top w:val="none" w:sz="0" w:space="0" w:color="auto"/>
                <w:left w:val="none" w:sz="0" w:space="0" w:color="auto"/>
                <w:bottom w:val="none" w:sz="0" w:space="0" w:color="auto"/>
                <w:right w:val="none" w:sz="0" w:space="0" w:color="auto"/>
              </w:divBdr>
            </w:div>
          </w:divsChild>
        </w:div>
        <w:div w:id="1317493689">
          <w:marLeft w:val="0"/>
          <w:marRight w:val="225"/>
          <w:marTop w:val="75"/>
          <w:marBottom w:val="0"/>
          <w:divBdr>
            <w:top w:val="none" w:sz="0" w:space="0" w:color="auto"/>
            <w:left w:val="none" w:sz="0" w:space="0" w:color="auto"/>
            <w:bottom w:val="none" w:sz="0" w:space="0" w:color="auto"/>
            <w:right w:val="none" w:sz="0" w:space="0" w:color="auto"/>
          </w:divBdr>
          <w:divsChild>
            <w:div w:id="9782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ioambiente.mg.gov.br/documents/d/semad/tr_plano_de_logistica_reversa_vesao-final_-v-2-docx" TargetMode="External"/><Relationship Id="rId18" Type="http://schemas.openxmlformats.org/officeDocument/2006/relationships/hyperlink" Target="https://support.microsoft.com/pt-br/office/inserir-um-sum%C3%A1rio-882e8564-0edb-435e-84b5-1d8552ccf0c0" TargetMode="External"/><Relationship Id="rId26" Type="http://schemas.openxmlformats.org/officeDocument/2006/relationships/hyperlink" Target="https://semad.mg.gov.br/logistica-reversa" TargetMode="External"/><Relationship Id="rId3" Type="http://schemas.openxmlformats.org/officeDocument/2006/relationships/customXml" Target="../customXml/item3.xml"/><Relationship Id="rId21" Type="http://schemas.openxmlformats.org/officeDocument/2006/relationships/hyperlink" Target="https://concla.ibge.gov.br/busca-online-cnae.html?view=classe&amp;tipo=cnae&amp;versao=7.0.0&amp;classe=46354&amp;chave=com%C3%A9rcio%20de%20bebidas" TargetMode="External"/><Relationship Id="rId7" Type="http://schemas.openxmlformats.org/officeDocument/2006/relationships/settings" Target="settings.xml"/><Relationship Id="rId12" Type="http://schemas.openxmlformats.org/officeDocument/2006/relationships/hyperlink" Target="https://www.pesquisalegislativa.mg.gov.br/LegislacaoCompleta.aspx?cod=208902&amp;marc=" TargetMode="External"/><Relationship Id="rId17" Type="http://schemas.openxmlformats.org/officeDocument/2006/relationships/hyperlink" Target="mailto:logisticareversa.mg@meioambiente.mg.gov.br" TargetMode="External"/><Relationship Id="rId25" Type="http://schemas.openxmlformats.org/officeDocument/2006/relationships/hyperlink" Target="mailto:logisticareversa.mg@meioambiente.mg.gov.br"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concla.ibge.gov.br/busca-online-cnae.html?view=classe&amp;tipo=cnae&amp;versao=7.0.0&amp;classe=82920&amp;chave=enva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inir.gov.br/sistemas/logistica-reversa/" TargetMode="External"/><Relationship Id="rId23" Type="http://schemas.openxmlformats.org/officeDocument/2006/relationships/hyperlink" Target="https://www.almg.gov.br/legislacao-mineira/texto/LEI/25668/2025/"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oncla.ibge.gov.br/busca-online-cnae.html?view=subclasse&amp;tipo=cnae&amp;versao=10.1.0&amp;subclasse=1099603&amp;chave=fabrica%C3%A7%C3%A3o%20de%20cervej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mad.mg.gov.br/logistica-reversa" TargetMode="External"/><Relationship Id="rId22" Type="http://schemas.openxmlformats.org/officeDocument/2006/relationships/hyperlink" Target="https://concla.ibge.gov.br/busca-online-cnae.html?view=classe&amp;tipo=cnae&amp;versao=7.0.0&amp;classe=47237&amp;chave=com%C3%A9rcio%20de%20bebida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20b998b-9e5e-4fb9-9ca0-8e2703a9324e" xsi:nil="true"/>
    <lcf76f155ced4ddcb4097134ff3c332f xmlns="390b0e09-6341-40e5-bf71-17c178fe2f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EEA2BC2E382FC4A8BF178AB7336B35F" ma:contentTypeVersion="14" ma:contentTypeDescription="Criar um novo documento." ma:contentTypeScope="" ma:versionID="ae672dd84a4971865ce96b9cd6f2234f">
  <xsd:schema xmlns:xsd="http://www.w3.org/2001/XMLSchema" xmlns:xs="http://www.w3.org/2001/XMLSchema" xmlns:p="http://schemas.microsoft.com/office/2006/metadata/properties" xmlns:ns2="390b0e09-6341-40e5-bf71-17c178fe2f8c" xmlns:ns3="520b998b-9e5e-4fb9-9ca0-8e2703a9324e" targetNamespace="http://schemas.microsoft.com/office/2006/metadata/properties" ma:root="true" ma:fieldsID="bef97f4e90de792147ebc1e925b8b8fa" ns2:_="" ns3:_="">
    <xsd:import namespace="390b0e09-6341-40e5-bf71-17c178fe2f8c"/>
    <xsd:import namespace="520b998b-9e5e-4fb9-9ca0-8e2703a93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b0e09-6341-40e5-bf71-17c178fe2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m" ma:readOnly="false" ma:fieldId="{5cf76f15-5ced-4ddc-b409-7134ff3c332f}" ma:taxonomyMulti="true" ma:sspId="ac9bf8b5-4d3d-40de-81d2-004b03e3f05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0b998b-9e5e-4fb9-9ca0-8e2703a9324e"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15" nillable="true" ma:displayName="Taxonomy Catch All Column" ma:hidden="true" ma:list="{6908d376-1f7b-4c92-8da5-9d1ad70c14ba}" ma:internalName="TaxCatchAll" ma:showField="CatchAllData" ma:web="520b998b-9e5e-4fb9-9ca0-8e2703a93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61A50-7004-4F5B-B294-A7F273106A65}">
  <ds:schemaRefs>
    <ds:schemaRef ds:uri="http://schemas.microsoft.com/sharepoint/v3/contenttype/forms"/>
  </ds:schemaRefs>
</ds:datastoreItem>
</file>

<file path=customXml/itemProps2.xml><?xml version="1.0" encoding="utf-8"?>
<ds:datastoreItem xmlns:ds="http://schemas.openxmlformats.org/officeDocument/2006/customXml" ds:itemID="{D974138E-A2B5-4422-88AD-29B6EF645FB9}">
  <ds:schemaRefs>
    <ds:schemaRef ds:uri="http://schemas.microsoft.com/office/2006/metadata/properties"/>
    <ds:schemaRef ds:uri="http://schemas.microsoft.com/office/infopath/2007/PartnerControls"/>
    <ds:schemaRef ds:uri="520b998b-9e5e-4fb9-9ca0-8e2703a9324e"/>
    <ds:schemaRef ds:uri="390b0e09-6341-40e5-bf71-17c178fe2f8c"/>
  </ds:schemaRefs>
</ds:datastoreItem>
</file>

<file path=customXml/itemProps3.xml><?xml version="1.0" encoding="utf-8"?>
<ds:datastoreItem xmlns:ds="http://schemas.openxmlformats.org/officeDocument/2006/customXml" ds:itemID="{9C66D299-42E9-43ED-8CD9-C53397B6A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b0e09-6341-40e5-bf71-17c178fe2f8c"/>
    <ds:schemaRef ds:uri="520b998b-9e5e-4fb9-9ca0-8e2703a93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772A5-1F1A-430B-80F0-1C752B03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47</Pages>
  <Words>20710</Words>
  <Characters>111840</Characters>
  <Application>Microsoft Office Word</Application>
  <DocSecurity>0</DocSecurity>
  <Lines>932</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 Silva Betim</dc:creator>
  <cp:keywords/>
  <dc:description/>
  <cp:lastModifiedBy>Luiza Silva Betim</cp:lastModifiedBy>
  <cp:revision>843</cp:revision>
  <cp:lastPrinted>2026-04-08T06:36:00Z</cp:lastPrinted>
  <dcterms:created xsi:type="dcterms:W3CDTF">2026-04-24T06:32:00Z</dcterms:created>
  <dcterms:modified xsi:type="dcterms:W3CDTF">2026-07-01T19:23:00Z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0x0101001EEA2BC2E382FC4A8BF178AB7336B35F</vt:lpwstr>
  </property>
  <property fmtid="{D5CDD505-2E9C-101B-9397-08002B2CF9AE}" pid="3" name="MediaServiceImageTags">
    <vt:lpwstr/>
  </property>
</Properties>
</file>